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AOMI Session Protocol — NeuroLab RCT</w:t>
      </w:r>
    </w:p>
    <w:p>
      <w:pPr>
        <w:pStyle w:val="Heading2"/>
      </w:pPr>
      <w:r>
        <w:t>PETTLEP Motor Imagery Protocol in Stroke Rehabilitation</w:t>
      </w:r>
    </w:p>
    <w:p>
      <w:r>
        <w:t>The PETTLEP model (Holmes &amp; Collins, 2001) is grounded in functional equivalence: imagined movement activates overlapping neural pathways with executed movement. PETTLEP denotes seven elements required for effective, ecologically valid motor imagery.</w:t>
      </w:r>
    </w:p>
    <w:p>
      <w:pPr>
        <w:pStyle w:val="Heading2"/>
      </w:pPr>
      <w:r>
        <w:t>PETTLEP seven elements</w:t>
      </w:r>
    </w:p>
    <w:p>
      <w:r>
        <w:t>P – Physical: Same seated posture, clothing context, and towel/table setup as performance.</w:t>
        <w:br/>
        <w:t>E – Environment: Same room, chair, lighting, and tablet placement as assessment.</w:t>
        <w:br/>
        <w:t>T – Task: Imagery matched to current ability (e.g., limiting shoulder elevation during reach).</w:t>
        <w:br/>
        <w:t>T – Timing: Real-time imagery duration matching actual movement (~3 s reach + ~3 s return).</w:t>
        <w:br/>
        <w:t>L – Learning: Scripts updated as performance improves (e.g., finger opening, smoothness).</w:t>
        <w:br/>
        <w:t>E – Emotion: Comfort, confidence, satisfaction; kinesthetic muscle sensation without frustration.</w:t>
        <w:br/>
        <w:t>P – Perspective: External (3rd person) for observation/video; internal (1st person) for kinesthetic MI.</w:t>
      </w:r>
    </w:p>
    <w:p>
      <w:pPr>
        <w:pStyle w:val="Heading2"/>
      </w:pPr>
      <w:r>
        <w:t>Therapist scripts — Reach &amp; Wipe (step-by-step)</w:t>
      </w:r>
    </w:p>
    <w:p>
      <w:r>
        <w:t>Step 1 — Setup (Physical &amp; Environment): 'Sit upright on the chair. Feet flat on the floor. Feel your back supported. Place the towel under your affected hand on the table in front of you. Close your eyes and take a slow, deep breath.'</w:t>
        <w:br/>
        <w:br/>
        <w:t>Step 2 — External observation (3rd person; block minute 1): 'Imagine standing beside yourself, watching your body. Notice stable sitting. Look at your affected shoulder — relaxed and low, not rising toward your ear. Your trunk is upright and provides a solid base. You are ready to move.'</w:t>
        <w:br/>
        <w:br/>
        <w:t>Step 3 — Internal imagery (1st person; block minutes 2–3): 'Return inside your body. Look through your own eyes at the table and towel under your hand. Focus on the muscles of your upper arm and behind your shoulder.'</w:t>
        <w:br/>
        <w:br/>
        <w:t>Step 4 — Timing &amp; emotion: 'On my signal, imagine sending a clear message from your brain to your arm to reach forward. The movement takes only 3 seconds. Feel the towel slide on the table. Feel comfort and confidence as your arm moves smoothly without resistance. Ready? Begin… (count silently 1…2…3)… stop. Now imagine returning slowly to the start (1…2…3)… relax.'</w:t>
        <w:br/>
        <w:br/>
        <w:t>Step 5 — Learning: Repeat imagery within the block; if finger opening is difficult, add: 'Feel your fingers relax and open gently over the towel before you begin to push.'</w:t>
        <w:br/>
        <w:br/>
        <w:t>Vividness check (after each block): 'On a scale of 1–10, how vivid was the movement? How much did you feel your muscles working?'</w:t>
      </w:r>
    </w:p>
    <w:p>
      <w:pPr>
        <w:pStyle w:val="Heading2"/>
      </w:pPr>
      <w:r>
        <w:t>22-minute RCT intervention session (Experimental — PETTLEP-AOMI)</w:t>
      </w:r>
    </w:p>
    <w:p>
      <w:r>
        <w:t>Physical Reach &amp; Wipe execution occurs ONLY during pre/post assessment (3 trials, mean analysed). The 22-minute intervention contains observation and imagery only.</w:t>
        <w:br/>
        <w:br/>
        <w:t>Calibration (2 min): notice–name–transfer on the unaffected limb.</w:t>
        <w:br/>
        <w:t>5 blocks × 4 min:</w:t>
        <w:br/>
        <w:t xml:space="preserve">  Minute 1 — Action observation (mirror-reversed personal video)</w:t>
        <w:br/>
        <w:t xml:space="preserve">  Minutes 2–3 — Corrective motor imagery (standardized headphone audio)</w:t>
        <w:br/>
        <w:t xml:space="preserve">  Minute 4 — Rest (eyes open; no movement or imagery)</w:t>
        <w:br/>
        <w:t>Block targets (proximal → distal): (1) movement initiation (2) trunk stability (3) shoulder girdle control (4) elbow opening / muscle quieting (5) integrated smooth Reach &amp; Wipe.</w:t>
        <w:br/>
        <w:t>Dose: 2 min calibration + 5 min observation + 10 min imagery + 5 min rest = 22 min.</w:t>
        <w:br/>
        <w:t>After each block: mental chronometry, vividness rating, physiotherapist fidelity checklist.</w:t>
      </w:r>
    </w:p>
    <w:p>
      <w:pPr>
        <w:pStyle w:val="Heading2"/>
      </w:pPr>
      <w:r>
        <w:t>Control group (matched 22 min)</w:t>
      </w:r>
    </w:p>
    <w:p>
      <w:r>
        <w:t>2-minute introductory relaxation followed by five 4-minute blocks alternating Body Scanning (sequential somatic attention, no movement imagery) and Spatial Navigation (familiar route/layout, no human limb movement). Same room, tablet, headphones, and audio delivery as the experimental group.</w:t>
      </w:r>
    </w:p>
    <w:p>
      <w:pPr>
        <w:pStyle w:val="Heading2"/>
      </w:pPr>
      <w:r>
        <w:t>Clinic-to-RCT session mapping</w:t>
      </w:r>
    </w:p>
    <w:p>
      <w:r>
        <w:t>Video observation (1–2 min in clinic guides) → 5 min total AO (1 min × 5 blocks).</w:t>
        <w:br/>
        <w:t>Mental practice (10–15 min) → 10 min MI (2 min × 5 blocks).</w:t>
        <w:br/>
        <w:t>Rest (1–2 min) → 5 min rest (1 min × 5 blocks).</w:t>
        <w:br/>
        <w:t>Physical execution (10–15 min in clinic guides) → pre/post assessment only in this RCT.</w:t>
        <w:br/>
        <w:t>Feedback (2 min) → chronometry + vividness + fidelity checklist per block.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