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60" w:line="340"/>
        <w:jc w:val="left"/>
      </w:pPr>
      <w:r>
        <w:rPr>
          <w:rFonts w:ascii="Cairo" w:cs="Cairo" w:eastAsia="Cairo" w:hAnsi="Cairo"/>
          <w:b/>
          <w:bCs/>
          <w:color w:val="1D191A"/>
          <w:sz w:val="24"/>
          <w:szCs w:val="24"/>
          <w:rtl w:val="false"/>
        </w:rPr>
        <w:t xml:space="preserve">Interior Zone</w:t>
      </w:r>
    </w:p>
    <w:p>
      <w:pPr>
        <w:bidi w:val="false"/>
        <w:spacing w:after="160" w:line="340"/>
        <w:jc w:val="left"/>
      </w:pPr>
      <w:r>
        <w:rPr>
          <w:rFonts w:ascii="Cairo" w:cs="Cairo" w:eastAsia="Cairo" w:hAnsi="Cairo"/>
          <w:b w:val="false"/>
          <w:bCs w:val="false"/>
          <w:color w:val="5A5A5A"/>
          <w:sz w:val="18"/>
          <w:szCs w:val="18"/>
          <w:rtl w:val="false"/>
        </w:rPr>
        <w:t xml:space="preserve">IZ-2026-0043</w:t>
      </w:r>
    </w:p>
    <w:p>
      <w:pPr>
        <w:pStyle w:val="Heading1"/>
        <w:bidi/>
        <w:spacing w:after="200" w:before="240"/>
        <w:jc w:val="right"/>
      </w:pPr>
      <w:r>
        <w:rPr>
          <w:rFonts w:ascii="Cairo" w:cs="Cairo" w:eastAsia="Cairo" w:hAnsi="Cairo"/>
          <w:b/>
          <w:bCs/>
          <w:color w:val="1D191A"/>
          <w:sz w:val="34"/>
          <w:szCs w:val="34"/>
          <w:rtl/>
        </w:rPr>
        <w:t xml:space="preserve">عرض أتعاب التصميم الداخلي</w:t>
      </w:r>
    </w:p>
    <w:p>
      <w:pPr>
        <w:bidi/>
        <w:spacing w:after="160" w:line="340"/>
        <w:jc w:val="right"/>
      </w:pPr>
      <w:r>
        <w:rPr>
          <w:rFonts w:ascii="Cairo" w:cs="Cairo" w:eastAsia="Cairo" w:hAnsi="Cairo"/>
          <w:b w:val="false"/>
          <w:bCs w:val="false"/>
          <w:color w:val="1D191A"/>
          <w:sz w:val="22"/>
          <w:szCs w:val="22"/>
          <w:rtl/>
        </w:rPr>
        <w:t xml:space="preserve">يسعد استوديو إنتيريور زون أن يقدّم لكم هذا العرض لتصميم المساحات الداخلية للوحدة السكنية الواقعة في التجمّع الخامس بالقاهرة الجديدة. يشمل العرض مراحل التصميم كاملةً، بدءاً من الاستشارة الأولى ومروراً بالتصميم المبدئي والرسومات التنفيذية، وحتى الإشراف على التنفيذ وتسليم المشروع.</w:t>
      </w:r>
    </w:p>
    <w:p>
      <w:pPr>
        <w:bidi/>
        <w:spacing w:after="160" w:line="340"/>
        <w:jc w:val="right"/>
      </w:pPr>
      <w:r>
        <w:rPr>
          <w:rFonts w:ascii="Cairo" w:cs="Cairo" w:eastAsia="Cairo" w:hAnsi="Cairo"/>
          <w:b w:val="false"/>
          <w:bCs w:val="false"/>
          <w:color w:val="1D191A"/>
          <w:sz w:val="22"/>
          <w:szCs w:val="22"/>
          <w:rtl/>
        </w:rPr>
        <w:t xml:space="preserve">تستند الأتعاب المذكورة أدناه إلى المساحة الإجمالية ونطاق الأعمال المتفق عليه خلال الاستشارة. تبدأ مدة التنفيذ من تاريخ توقيع العقد وسداد الدفعة الأولى، ولا يبدأ أي عمل قبل استيفاء الشرطين معاً.</w:t>
      </w:r>
    </w:p>
    <w:p>
      <w:pPr>
        <w:shd w:fill="F4F8FB"/>
        <w:bidi/>
        <w:spacing w:after="240" w:before="120"/>
        <w:jc w:val="right"/>
      </w:pPr>
      <w:r>
        <w:rPr>
          <w:rFonts w:ascii="Cairo" w:cs="Cairo" w:eastAsia="Cairo" w:hAnsi="Cairo"/>
          <w:b w:val="false"/>
          <w:bCs w:val="false"/>
          <w:color w:val="1D191A"/>
          <w:sz w:val="22"/>
          <w:szCs w:val="22"/>
          <w:rtl/>
        </w:rPr>
        <w:t xml:space="preserve">المصمم المسؤول: </w:t>
      </w:r>
      <w:r>
        <w:rPr>
          <w:rFonts w:ascii="Cairo" w:cs="Cairo" w:eastAsia="Cairo" w:hAnsi="Cairo"/>
          <w:b w:val="false"/>
          <w:bCs w:val="false"/>
          <w:color w:val="1D191A"/>
          <w:sz w:val="22"/>
          <w:szCs w:val="22"/>
          <w:rtl w:val="false"/>
        </w:rPr>
        <w:t xml:space="preserve">⁦Abdelrhman Gazea⁩</w:t>
      </w:r>
      <w:r>
        <w:rPr>
          <w:rFonts w:ascii="Cairo" w:cs="Cairo" w:eastAsia="Cairo" w:hAnsi="Cairo"/>
          <w:b w:val="false"/>
          <w:bCs w:val="false"/>
          <w:color w:val="1D191A"/>
          <w:sz w:val="22"/>
          <w:szCs w:val="22"/>
          <w:rtl/>
        </w:rPr>
        <w:t xml:space="preserve"> — البريد الإلكتروني: </w:t>
      </w:r>
      <w:r>
        <w:rPr>
          <w:rFonts w:ascii="Cairo" w:cs="Cairo" w:eastAsia="Cairo" w:hAnsi="Cairo"/>
          <w:b w:val="false"/>
          <w:bCs w:val="false"/>
          <w:color w:val="1D191A"/>
          <w:sz w:val="22"/>
          <w:szCs w:val="22"/>
          <w:rtl w:val="false"/>
        </w:rPr>
        <w:t xml:space="preserve">⁦hello@interiorzone.com⁩</w:t>
      </w:r>
      <w:r>
        <w:rPr>
          <w:rFonts w:ascii="Cairo" w:cs="Cairo" w:eastAsia="Cairo" w:hAnsi="Cairo"/>
          <w:b w:val="false"/>
          <w:bCs w:val="false"/>
          <w:color w:val="1D191A"/>
          <w:sz w:val="22"/>
          <w:szCs w:val="22"/>
          <w:rtl/>
        </w:rPr>
        <w:t xml:space="preserve"> — هاتف: </w:t>
      </w:r>
      <w:r>
        <w:rPr>
          <w:rFonts w:ascii="Cairo" w:cs="Cairo" w:eastAsia="Cairo" w:hAnsi="Cairo"/>
          <w:b w:val="false"/>
          <w:bCs w:val="false"/>
          <w:color w:val="1D191A"/>
          <w:sz w:val="22"/>
          <w:szCs w:val="22"/>
          <w:rtl w:val="false"/>
        </w:rPr>
        <w:t xml:space="preserve">⁦+20 106 679 2806⁩</w:t>
      </w:r>
    </w:p>
    <w:tbl>
      <w:tblPr>
        <w:bidiVisual/>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100"/>
        <w:gridCol w:w="100"/>
        <w:gridCol w:w="100"/>
        <w:gridCol w:w="100"/>
      </w:tblGrid>
      <w:tr>
        <w:tc>
          <w:tcPr>
            <w:shd w:fill="F2F2F2"/>
            <w:tcMar>
              <w:top w:type="dxa" w:w="80"/>
              <w:left w:type="dxa" w:w="120"/>
              <w:bottom w:type="dxa" w:w="80"/>
              <w:right w:type="dxa" w:w="120"/>
            </w:tcMar>
          </w:tcPr>
          <w:p>
            <w:pPr>
              <w:bidi/>
              <w:jc w:val="right"/>
            </w:pPr>
            <w:r>
              <w:rPr>
                <w:rFonts w:ascii="Cairo" w:cs="Cairo" w:eastAsia="Cairo" w:hAnsi="Cairo"/>
                <w:b/>
                <w:bCs/>
                <w:color w:val="1D191A"/>
                <w:sz w:val="21"/>
                <w:szCs w:val="21"/>
                <w:rtl/>
              </w:rPr>
              <w:t xml:space="preserve">البند</w:t>
            </w:r>
          </w:p>
        </w:tc>
        <w:tc>
          <w:tcPr>
            <w:shd w:fill="F2F2F2"/>
            <w:tcMar>
              <w:top w:type="dxa" w:w="80"/>
              <w:left w:type="dxa" w:w="120"/>
              <w:bottom w:type="dxa" w:w="80"/>
              <w:right w:type="dxa" w:w="120"/>
            </w:tcMar>
          </w:tcPr>
          <w:p>
            <w:pPr>
              <w:bidi/>
              <w:jc w:val="right"/>
            </w:pPr>
            <w:r>
              <w:rPr>
                <w:rFonts w:ascii="Cairo" w:cs="Cairo" w:eastAsia="Cairo" w:hAnsi="Cairo"/>
                <w:b/>
                <w:bCs/>
                <w:color w:val="1D191A"/>
                <w:sz w:val="21"/>
                <w:szCs w:val="21"/>
                <w:rtl/>
              </w:rPr>
              <w:t xml:space="preserve">المساحة (م²)</w:t>
            </w:r>
          </w:p>
        </w:tc>
        <w:tc>
          <w:tcPr>
            <w:shd w:fill="F2F2F2"/>
            <w:tcMar>
              <w:top w:type="dxa" w:w="80"/>
              <w:left w:type="dxa" w:w="120"/>
              <w:bottom w:type="dxa" w:w="80"/>
              <w:right w:type="dxa" w:w="120"/>
            </w:tcMar>
          </w:tcPr>
          <w:p>
            <w:pPr>
              <w:bidi/>
              <w:jc w:val="right"/>
            </w:pPr>
            <w:r>
              <w:rPr>
                <w:rFonts w:ascii="Cairo" w:cs="Cairo" w:eastAsia="Cairo" w:hAnsi="Cairo"/>
                <w:b/>
                <w:bCs/>
                <w:color w:val="1D191A"/>
                <w:sz w:val="21"/>
                <w:szCs w:val="21"/>
                <w:rtl/>
              </w:rPr>
              <w:t xml:space="preserve">سعر المتر (ج.م)</w:t>
            </w:r>
          </w:p>
        </w:tc>
        <w:tc>
          <w:tcPr>
            <w:shd w:fill="F2F2F2"/>
            <w:tcMar>
              <w:top w:type="dxa" w:w="80"/>
              <w:left w:type="dxa" w:w="120"/>
              <w:bottom w:type="dxa" w:w="80"/>
              <w:right w:type="dxa" w:w="120"/>
            </w:tcMar>
          </w:tcPr>
          <w:p>
            <w:pPr>
              <w:bidi/>
              <w:jc w:val="right"/>
            </w:pPr>
            <w:r>
              <w:rPr>
                <w:rFonts w:ascii="Cairo" w:cs="Cairo" w:eastAsia="Cairo" w:hAnsi="Cairo"/>
                <w:b/>
                <w:bCs/>
                <w:color w:val="1D191A"/>
                <w:sz w:val="21"/>
                <w:szCs w:val="21"/>
                <w:rtl/>
              </w:rPr>
              <w:t xml:space="preserve">الإجمالي (ج.م)</w:t>
            </w:r>
          </w:p>
        </w:tc>
      </w:tr>
      <w:tr>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تصميم المساحات الداخلية</w:t>
            </w:r>
          </w:p>
        </w:tc>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240</w:t>
            </w:r>
          </w:p>
        </w:tc>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1,250</w:t>
            </w:r>
          </w:p>
        </w:tc>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300,000</w:t>
            </w:r>
          </w:p>
        </w:tc>
      </w:tr>
      <w:tr>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الرسومات التنفيذية</w:t>
            </w:r>
          </w:p>
        </w:tc>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240</w:t>
            </w:r>
          </w:p>
        </w:tc>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450</w:t>
            </w:r>
          </w:p>
        </w:tc>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108,000</w:t>
            </w:r>
          </w:p>
        </w:tc>
      </w:tr>
      <w:tr>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الإشراف على التنفيذ</w:t>
            </w:r>
          </w:p>
        </w:tc>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240</w:t>
            </w:r>
          </w:p>
        </w:tc>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300</w:t>
            </w:r>
          </w:p>
        </w:tc>
        <w:tc>
          <w:tcPr>
            <w:tcMar>
              <w:top w:type="dxa" w:w="80"/>
              <w:left w:type="dxa" w:w="120"/>
              <w:bottom w:type="dxa" w:w="80"/>
              <w:right w:type="dxa" w:w="120"/>
            </w:tcMar>
          </w:tcPr>
          <w:p>
            <w:pPr>
              <w:bidi/>
              <w:jc w:val="right"/>
            </w:pPr>
            <w:r>
              <w:rPr>
                <w:rFonts w:ascii="Cairo" w:cs="Cairo" w:eastAsia="Cairo" w:hAnsi="Cairo"/>
                <w:b w:val="false"/>
                <w:bCs w:val="false"/>
                <w:color w:val="1D191A"/>
                <w:sz w:val="21"/>
                <w:szCs w:val="21"/>
                <w:rtl/>
              </w:rPr>
              <w:t xml:space="preserve">72,000</w:t>
            </w:r>
          </w:p>
        </w:tc>
      </w:tr>
      <w:tr>
        <w:tc>
          <w:tcPr>
            <w:shd w:fill="F2F2F2"/>
            <w:tcMar>
              <w:top w:type="dxa" w:w="80"/>
              <w:left w:type="dxa" w:w="120"/>
              <w:bottom w:type="dxa" w:w="80"/>
              <w:right w:type="dxa" w:w="120"/>
            </w:tcMar>
          </w:tcPr>
          <w:p>
            <w:pPr>
              <w:bidi/>
              <w:jc w:val="right"/>
            </w:pPr>
            <w:r>
              <w:rPr>
                <w:rFonts w:ascii="Cairo" w:cs="Cairo" w:eastAsia="Cairo" w:hAnsi="Cairo"/>
                <w:b/>
                <w:bCs/>
                <w:color w:val="1D191A"/>
                <w:sz w:val="21"/>
                <w:szCs w:val="21"/>
                <w:rtl/>
              </w:rPr>
              <w:t xml:space="preserve">الإجمالي</w:t>
            </w:r>
          </w:p>
        </w:tc>
        <w:tc>
          <w:tcPr>
            <w:shd w:fill="F2F2F2"/>
            <w:tcMar>
              <w:top w:type="dxa" w:w="80"/>
              <w:left w:type="dxa" w:w="120"/>
              <w:bottom w:type="dxa" w:w="80"/>
              <w:right w:type="dxa" w:w="120"/>
            </w:tcMar>
          </w:tcPr>
          <w:p>
            <w:pPr>
              <w:bidi/>
              <w:jc w:val="right"/>
            </w:pPr>
            <w:r>
              <w:rPr>
                <w:rFonts w:ascii="Cairo" w:cs="Cairo" w:eastAsia="Cairo" w:hAnsi="Cairo"/>
                <w:b/>
                <w:bCs/>
                <w:color w:val="1D191A"/>
                <w:sz w:val="21"/>
                <w:szCs w:val="21"/>
                <w:rtl/>
              </w:rPr>
              <w:t xml:space="preserve"/>
            </w:r>
          </w:p>
        </w:tc>
        <w:tc>
          <w:tcPr>
            <w:shd w:fill="F2F2F2"/>
            <w:tcMar>
              <w:top w:type="dxa" w:w="80"/>
              <w:left w:type="dxa" w:w="120"/>
              <w:bottom w:type="dxa" w:w="80"/>
              <w:right w:type="dxa" w:w="120"/>
            </w:tcMar>
          </w:tcPr>
          <w:p>
            <w:pPr>
              <w:bidi/>
              <w:jc w:val="right"/>
            </w:pPr>
            <w:r>
              <w:rPr>
                <w:rFonts w:ascii="Cairo" w:cs="Cairo" w:eastAsia="Cairo" w:hAnsi="Cairo"/>
                <w:b/>
                <w:bCs/>
                <w:color w:val="1D191A"/>
                <w:sz w:val="21"/>
                <w:szCs w:val="21"/>
                <w:rtl/>
              </w:rPr>
              <w:t xml:space="preserve"/>
            </w:r>
          </w:p>
        </w:tc>
        <w:tc>
          <w:tcPr>
            <w:shd w:fill="F2F2F2"/>
            <w:tcMar>
              <w:top w:type="dxa" w:w="80"/>
              <w:left w:type="dxa" w:w="120"/>
              <w:bottom w:type="dxa" w:w="80"/>
              <w:right w:type="dxa" w:w="120"/>
            </w:tcMar>
          </w:tcPr>
          <w:p>
            <w:pPr>
              <w:bidi/>
              <w:jc w:val="right"/>
            </w:pPr>
            <w:r>
              <w:rPr>
                <w:rFonts w:ascii="Cairo" w:cs="Cairo" w:eastAsia="Cairo" w:hAnsi="Cairo"/>
                <w:b/>
                <w:bCs/>
                <w:color w:val="1D191A"/>
                <w:sz w:val="21"/>
                <w:szCs w:val="21"/>
                <w:rtl/>
              </w:rPr>
              <w:t xml:space="preserve">480,000</w:t>
            </w:r>
          </w:p>
        </w:tc>
      </w:tr>
    </w:tbl>
    <w:p>
      <w:pPr>
        <w:spacing w:before="300"/>
      </w:pPr>
    </w:p>
    <w:p>
      <w:pPr>
        <w:bidi/>
        <w:spacing w:after="60" w:line="340"/>
        <w:jc w:val="right"/>
      </w:pPr>
      <w:r>
        <w:rPr>
          <w:rFonts w:ascii="Cairo" w:cs="Cairo" w:eastAsia="Cairo" w:hAnsi="Cairo"/>
          <w:b w:val="false"/>
          <w:bCs w:val="false"/>
          <w:color w:val="1D191A"/>
          <w:sz w:val="22"/>
          <w:szCs w:val="22"/>
          <w:rtl/>
        </w:rPr>
        <w:t xml:space="preserve">__________________________</w:t>
      </w:r>
    </w:p>
    <w:p>
      <w:pPr>
        <w:bidi/>
        <w:spacing w:after="60" w:line="340"/>
        <w:jc w:val="right"/>
      </w:pPr>
      <w:r>
        <w:rPr>
          <w:rFonts w:ascii="Cairo" w:cs="Cairo" w:eastAsia="Cairo" w:hAnsi="Cairo"/>
          <w:b w:val="false"/>
          <w:bCs w:val="false"/>
          <w:color w:val="5A5A5A"/>
          <w:sz w:val="22"/>
          <w:szCs w:val="22"/>
          <w:rtl/>
        </w:rPr>
        <w:t xml:space="preserve">التوقيع</w:t>
      </w:r>
    </w:p>
    <w:p>
      <w:pPr>
        <w:bidi/>
        <w:spacing w:after="60" w:line="340"/>
        <w:jc w:val="right"/>
      </w:pPr>
      <w:r>
        <w:rPr>
          <w:rFonts w:ascii="Cairo" w:cs="Cairo" w:eastAsia="Cairo" w:hAnsi="Cairo"/>
          <w:b w:val="false"/>
          <w:bCs w:val="false"/>
          <w:color w:val="1D191A"/>
          <w:sz w:val="22"/>
          <w:szCs w:val="22"/>
          <w:rtl/>
        </w:rPr>
        <w:t xml:space="preserve">الاسم: عبدالرحمن جازع</w:t>
      </w:r>
    </w:p>
    <w:p>
      <w:pPr>
        <w:bidi/>
        <w:spacing w:after="60" w:line="340"/>
        <w:jc w:val="right"/>
      </w:pPr>
      <w:r>
        <w:rPr>
          <w:rFonts w:ascii="Cairo" w:cs="Cairo" w:eastAsia="Cairo" w:hAnsi="Cairo"/>
          <w:b w:val="false"/>
          <w:bCs w:val="false"/>
          <w:color w:val="1D191A"/>
          <w:sz w:val="22"/>
          <w:szCs w:val="22"/>
          <w:rtl/>
        </w:rPr>
        <w:t xml:space="preserve">الصفة: مدير الاستوديو</w:t>
      </w:r>
    </w:p>
    <w:p>
      <w:pPr>
        <w:bidi/>
        <w:jc w:val="right"/>
      </w:pPr>
      <w:r>
        <w:rPr>
          <w:rFonts w:ascii="Cairo" w:cs="Cairo" w:eastAsia="Cairo" w:hAnsi="Cairo"/>
          <w:b w:val="false"/>
          <w:bCs w:val="false"/>
          <w:color w:val="1D191A"/>
          <w:sz w:val="22"/>
          <w:szCs w:val="22"/>
          <w:rtl/>
        </w:rPr>
        <w:t xml:space="preserve">التاريخ: 4 أغسطس 2026</w:t>
      </w:r>
    </w:p>
    <w:p>
      <w:pPr>
        <w:sectPr>
          <w:pgSz w:w="11906" w:h="16838" w:orient="portrait"/>
          <w:pgMar w:top="1440" w:right="1440" w:bottom="1440" w:left="1440" w:header="708" w:footer="708" w:gutter="0"/>
          <w:pgNumType/>
          <w:docGrid w:linePitch="360"/>
        </w:sectPr>
      </w:pPr>
    </w:p>
    <w:p>
      <w:pPr>
        <w:bidi w:val="false"/>
        <w:spacing w:after="160" w:line="340"/>
        <w:jc w:val="left"/>
      </w:pPr>
      <w:r>
        <w:rPr>
          <w:rFonts w:ascii="Cairo" w:cs="Cairo" w:eastAsia="Cairo" w:hAnsi="Cairo"/>
          <w:b/>
          <w:bCs/>
          <w:color w:val="1D191A"/>
          <w:sz w:val="24"/>
          <w:szCs w:val="24"/>
          <w:rtl w:val="false"/>
        </w:rPr>
        <w:t xml:space="preserve">Interior Zone</w:t>
      </w:r>
    </w:p>
    <w:p>
      <w:pPr>
        <w:bidi w:val="false"/>
        <w:spacing w:after="160" w:line="340"/>
        <w:jc w:val="left"/>
      </w:pPr>
      <w:r>
        <w:rPr>
          <w:rFonts w:ascii="Cairo" w:cs="Cairo" w:eastAsia="Cairo" w:hAnsi="Cairo"/>
          <w:b w:val="false"/>
          <w:bCs w:val="false"/>
          <w:color w:val="5A5A5A"/>
          <w:sz w:val="18"/>
          <w:szCs w:val="18"/>
          <w:rtl w:val="false"/>
        </w:rPr>
        <w:t xml:space="preserve">IZ-2026-0043</w:t>
      </w:r>
    </w:p>
    <w:p>
      <w:pPr>
        <w:pStyle w:val="Heading1"/>
        <w:bidi w:val="false"/>
        <w:spacing w:after="200" w:before="240"/>
        <w:jc w:val="left"/>
      </w:pPr>
      <w:r>
        <w:rPr>
          <w:rFonts w:ascii="Cairo" w:cs="Cairo" w:eastAsia="Cairo" w:hAnsi="Cairo"/>
          <w:b/>
          <w:bCs/>
          <w:color w:val="1D191A"/>
          <w:sz w:val="34"/>
          <w:szCs w:val="34"/>
          <w:rtl w:val="false"/>
        </w:rPr>
        <w:t xml:space="preserve">Interior Design Fee Proposal</w:t>
      </w:r>
    </w:p>
    <w:p>
      <w:pPr>
        <w:bidi w:val="false"/>
        <w:spacing w:after="160" w:line="340"/>
        <w:jc w:val="left"/>
      </w:pPr>
      <w:r>
        <w:rPr>
          <w:rFonts w:ascii="Cairo" w:cs="Cairo" w:eastAsia="Cairo" w:hAnsi="Cairo"/>
          <w:b w:val="false"/>
          <w:bCs w:val="false"/>
          <w:color w:val="1D191A"/>
          <w:sz w:val="22"/>
          <w:szCs w:val="22"/>
          <w:rtl w:val="false"/>
        </w:rPr>
        <w:t xml:space="preserve">Interior Zone is pleased to submit this proposal for the interior design of the residential unit located in the Fifth Settlement, New Cairo. The proposal covers the full design programme, from the initial consultation through concept design and tender drawings, to construction supervision and handover.</w:t>
      </w:r>
    </w:p>
    <w:p>
      <w:pPr>
        <w:bidi w:val="false"/>
        <w:spacing w:after="160" w:line="340"/>
        <w:jc w:val="left"/>
      </w:pPr>
      <w:r>
        <w:rPr>
          <w:rFonts w:ascii="Cairo" w:cs="Cairo" w:eastAsia="Cairo" w:hAnsi="Cairo"/>
          <w:b w:val="false"/>
          <w:bCs w:val="false"/>
          <w:color w:val="1D191A"/>
          <w:sz w:val="22"/>
          <w:szCs w:val="22"/>
          <w:rtl w:val="false"/>
        </w:rPr>
        <w:t xml:space="preserve">The fees below are based on the total area and the scope of works agreed during the consultation. The programme begins on the date the contract is signed and the first payment is confirmed. No work starts before both conditions are met.</w:t>
      </w:r>
    </w:p>
    <w:p>
      <w:pPr>
        <w:shd w:fill="F4F8FB"/>
        <w:bidi w:val="false"/>
        <w:spacing w:after="240" w:before="120"/>
        <w:jc w:val="left"/>
      </w:pPr>
      <w:r>
        <w:rPr>
          <w:rFonts w:ascii="Cairo" w:cs="Cairo" w:eastAsia="Cairo" w:hAnsi="Cairo"/>
          <w:b w:val="false"/>
          <w:bCs w:val="false"/>
          <w:color w:val="1D191A"/>
          <w:sz w:val="22"/>
          <w:szCs w:val="22"/>
          <w:rtl w:val="false"/>
        </w:rPr>
        <w:t xml:space="preserve">Lead designer: </w:t>
      </w:r>
      <w:r>
        <w:rPr>
          <w:rFonts w:ascii="Cairo" w:cs="Cairo" w:eastAsia="Cairo" w:hAnsi="Cairo"/>
          <w:b w:val="false"/>
          <w:bCs w:val="false"/>
          <w:color w:val="1D191A"/>
          <w:sz w:val="22"/>
          <w:szCs w:val="22"/>
          <w:rtl w:val="false"/>
        </w:rPr>
        <w:t xml:space="preserve">Abdelrhman Gazea</w:t>
      </w:r>
      <w:r>
        <w:rPr>
          <w:rFonts w:ascii="Cairo" w:cs="Cairo" w:eastAsia="Cairo" w:hAnsi="Cairo"/>
          <w:b w:val="false"/>
          <w:bCs w:val="false"/>
          <w:color w:val="1D191A"/>
          <w:sz w:val="22"/>
          <w:szCs w:val="22"/>
          <w:rtl w:val="false"/>
        </w:rPr>
        <w:t xml:space="preserve"> — Email: </w:t>
      </w:r>
      <w:r>
        <w:rPr>
          <w:rFonts w:ascii="Cairo" w:cs="Cairo" w:eastAsia="Cairo" w:hAnsi="Cairo"/>
          <w:b w:val="false"/>
          <w:bCs w:val="false"/>
          <w:color w:val="1D191A"/>
          <w:sz w:val="22"/>
          <w:szCs w:val="22"/>
          <w:rtl w:val="false"/>
        </w:rPr>
        <w:t xml:space="preserve">hello@interiorzone.com</w:t>
      </w:r>
      <w:r>
        <w:rPr>
          <w:rFonts w:ascii="Cairo" w:cs="Cairo" w:eastAsia="Cairo" w:hAnsi="Cairo"/>
          <w:b w:val="false"/>
          <w:bCs w:val="false"/>
          <w:color w:val="1D191A"/>
          <w:sz w:val="22"/>
          <w:szCs w:val="22"/>
          <w:rtl w:val="false"/>
        </w:rPr>
        <w:t xml:space="preserve"> — Phone: </w:t>
      </w:r>
      <w:r>
        <w:rPr>
          <w:rFonts w:ascii="Cairo" w:cs="Cairo" w:eastAsia="Cairo" w:hAnsi="Cairo"/>
          <w:b w:val="false"/>
          <w:bCs w:val="false"/>
          <w:color w:val="1D191A"/>
          <w:sz w:val="22"/>
          <w:szCs w:val="22"/>
          <w:rtl w:val="false"/>
        </w:rPr>
        <w:t xml:space="preserve">+20 106 679 2806</w:t>
      </w:r>
    </w:p>
    <w:tbl>
      <w:tblPr>
        <w:bidiVisual w:val="false"/>
        <w:tblW w:type="pct" w:w="100%"/>
        <w:tblBorders>
          <w:top w:val="single" w:color="D8D8D8" w:sz="4"/>
          <w:left w:val="single" w:color="D8D8D8" w:sz="4"/>
          <w:bottom w:val="single" w:color="D8D8D8" w:sz="4"/>
          <w:right w:val="single" w:color="D8D8D8" w:sz="4"/>
          <w:insideH w:val="single" w:color="D8D8D8" w:sz="4"/>
          <w:insideV w:val="single" w:color="D8D8D8" w:sz="4"/>
        </w:tblBorders>
      </w:tblPr>
      <w:tblGrid>
        <w:gridCol w:w="100"/>
        <w:gridCol w:w="100"/>
        <w:gridCol w:w="100"/>
        <w:gridCol w:w="100"/>
      </w:tblGrid>
      <w:tr>
        <w:tc>
          <w:tcPr>
            <w:shd w:fill="F2F2F2"/>
            <w:tcMar>
              <w:top w:type="dxa" w:w="80"/>
              <w:left w:type="dxa" w:w="120"/>
              <w:bottom w:type="dxa" w:w="80"/>
              <w:right w:type="dxa" w:w="120"/>
            </w:tcMar>
          </w:tcPr>
          <w:p>
            <w:pPr>
              <w:bidi w:val="false"/>
              <w:jc w:val="left"/>
            </w:pPr>
            <w:r>
              <w:rPr>
                <w:rFonts w:ascii="Cairo" w:cs="Cairo" w:eastAsia="Cairo" w:hAnsi="Cairo"/>
                <w:b/>
                <w:bCs/>
                <w:color w:val="1D191A"/>
                <w:sz w:val="21"/>
                <w:szCs w:val="21"/>
                <w:rtl w:val="false"/>
              </w:rPr>
              <w:t xml:space="preserve">Item</w:t>
            </w:r>
          </w:p>
        </w:tc>
        <w:tc>
          <w:tcPr>
            <w:shd w:fill="F2F2F2"/>
            <w:tcMar>
              <w:top w:type="dxa" w:w="80"/>
              <w:left w:type="dxa" w:w="120"/>
              <w:bottom w:type="dxa" w:w="80"/>
              <w:right w:type="dxa" w:w="120"/>
            </w:tcMar>
          </w:tcPr>
          <w:p>
            <w:pPr>
              <w:bidi w:val="false"/>
              <w:jc w:val="left"/>
            </w:pPr>
            <w:r>
              <w:rPr>
                <w:rFonts w:ascii="Cairo" w:cs="Cairo" w:eastAsia="Cairo" w:hAnsi="Cairo"/>
                <w:b/>
                <w:bCs/>
                <w:color w:val="1D191A"/>
                <w:sz w:val="21"/>
                <w:szCs w:val="21"/>
                <w:rtl w:val="false"/>
              </w:rPr>
              <w:t xml:space="preserve">Area (m²)</w:t>
            </w:r>
          </w:p>
        </w:tc>
        <w:tc>
          <w:tcPr>
            <w:shd w:fill="F2F2F2"/>
            <w:tcMar>
              <w:top w:type="dxa" w:w="80"/>
              <w:left w:type="dxa" w:w="120"/>
              <w:bottom w:type="dxa" w:w="80"/>
              <w:right w:type="dxa" w:w="120"/>
            </w:tcMar>
          </w:tcPr>
          <w:p>
            <w:pPr>
              <w:bidi w:val="false"/>
              <w:jc w:val="left"/>
            </w:pPr>
            <w:r>
              <w:rPr>
                <w:rFonts w:ascii="Cairo" w:cs="Cairo" w:eastAsia="Cairo" w:hAnsi="Cairo"/>
                <w:b/>
                <w:bCs/>
                <w:color w:val="1D191A"/>
                <w:sz w:val="21"/>
                <w:szCs w:val="21"/>
                <w:rtl w:val="false"/>
              </w:rPr>
              <w:t xml:space="preserve">Rate (EGP)</w:t>
            </w:r>
          </w:p>
        </w:tc>
        <w:tc>
          <w:tcPr>
            <w:shd w:fill="F2F2F2"/>
            <w:tcMar>
              <w:top w:type="dxa" w:w="80"/>
              <w:left w:type="dxa" w:w="120"/>
              <w:bottom w:type="dxa" w:w="80"/>
              <w:right w:type="dxa" w:w="120"/>
            </w:tcMar>
          </w:tcPr>
          <w:p>
            <w:pPr>
              <w:bidi w:val="false"/>
              <w:jc w:val="left"/>
            </w:pPr>
            <w:r>
              <w:rPr>
                <w:rFonts w:ascii="Cairo" w:cs="Cairo" w:eastAsia="Cairo" w:hAnsi="Cairo"/>
                <w:b/>
                <w:bCs/>
                <w:color w:val="1D191A"/>
                <w:sz w:val="21"/>
                <w:szCs w:val="21"/>
                <w:rtl w:val="false"/>
              </w:rPr>
              <w:t xml:space="preserve">Total (EGP)</w:t>
            </w:r>
          </w:p>
        </w:tc>
      </w:tr>
      <w:tr>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Interior design</w:t>
            </w:r>
          </w:p>
        </w:tc>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240</w:t>
            </w:r>
          </w:p>
        </w:tc>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1,250</w:t>
            </w:r>
          </w:p>
        </w:tc>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300,000</w:t>
            </w:r>
          </w:p>
        </w:tc>
      </w:tr>
      <w:tr>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Tender drawings</w:t>
            </w:r>
          </w:p>
        </w:tc>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240</w:t>
            </w:r>
          </w:p>
        </w:tc>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450</w:t>
            </w:r>
          </w:p>
        </w:tc>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108,000</w:t>
            </w:r>
          </w:p>
        </w:tc>
      </w:tr>
      <w:tr>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Construction supervision</w:t>
            </w:r>
          </w:p>
        </w:tc>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240</w:t>
            </w:r>
          </w:p>
        </w:tc>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300</w:t>
            </w:r>
          </w:p>
        </w:tc>
        <w:tc>
          <w:tcPr>
            <w:tcMar>
              <w:top w:type="dxa" w:w="80"/>
              <w:left w:type="dxa" w:w="120"/>
              <w:bottom w:type="dxa" w:w="80"/>
              <w:right w:type="dxa" w:w="120"/>
            </w:tcMar>
          </w:tcPr>
          <w:p>
            <w:pPr>
              <w:bidi w:val="false"/>
              <w:jc w:val="left"/>
            </w:pPr>
            <w:r>
              <w:rPr>
                <w:rFonts w:ascii="Cairo" w:cs="Cairo" w:eastAsia="Cairo" w:hAnsi="Cairo"/>
                <w:b w:val="false"/>
                <w:bCs w:val="false"/>
                <w:color w:val="1D191A"/>
                <w:sz w:val="21"/>
                <w:szCs w:val="21"/>
                <w:rtl w:val="false"/>
              </w:rPr>
              <w:t xml:space="preserve">72,000</w:t>
            </w:r>
          </w:p>
        </w:tc>
      </w:tr>
      <w:tr>
        <w:tc>
          <w:tcPr>
            <w:shd w:fill="F2F2F2"/>
            <w:tcMar>
              <w:top w:type="dxa" w:w="80"/>
              <w:left w:type="dxa" w:w="120"/>
              <w:bottom w:type="dxa" w:w="80"/>
              <w:right w:type="dxa" w:w="120"/>
            </w:tcMar>
          </w:tcPr>
          <w:p>
            <w:pPr>
              <w:bidi w:val="false"/>
              <w:jc w:val="left"/>
            </w:pPr>
            <w:r>
              <w:rPr>
                <w:rFonts w:ascii="Cairo" w:cs="Cairo" w:eastAsia="Cairo" w:hAnsi="Cairo"/>
                <w:b/>
                <w:bCs/>
                <w:color w:val="1D191A"/>
                <w:sz w:val="21"/>
                <w:szCs w:val="21"/>
                <w:rtl w:val="false"/>
              </w:rPr>
              <w:t xml:space="preserve">Total</w:t>
            </w:r>
          </w:p>
        </w:tc>
        <w:tc>
          <w:tcPr>
            <w:shd w:fill="F2F2F2"/>
            <w:tcMar>
              <w:top w:type="dxa" w:w="80"/>
              <w:left w:type="dxa" w:w="120"/>
              <w:bottom w:type="dxa" w:w="80"/>
              <w:right w:type="dxa" w:w="120"/>
            </w:tcMar>
          </w:tcPr>
          <w:p>
            <w:pPr>
              <w:bidi w:val="false"/>
              <w:jc w:val="left"/>
            </w:pPr>
            <w:r>
              <w:rPr>
                <w:rFonts w:ascii="Cairo" w:cs="Cairo" w:eastAsia="Cairo" w:hAnsi="Cairo"/>
                <w:b/>
                <w:bCs/>
                <w:color w:val="1D191A"/>
                <w:sz w:val="21"/>
                <w:szCs w:val="21"/>
                <w:rtl w:val="false"/>
              </w:rPr>
              <w:t xml:space="preserve"/>
            </w:r>
          </w:p>
        </w:tc>
        <w:tc>
          <w:tcPr>
            <w:shd w:fill="F2F2F2"/>
            <w:tcMar>
              <w:top w:type="dxa" w:w="80"/>
              <w:left w:type="dxa" w:w="120"/>
              <w:bottom w:type="dxa" w:w="80"/>
              <w:right w:type="dxa" w:w="120"/>
            </w:tcMar>
          </w:tcPr>
          <w:p>
            <w:pPr>
              <w:bidi w:val="false"/>
              <w:jc w:val="left"/>
            </w:pPr>
            <w:r>
              <w:rPr>
                <w:rFonts w:ascii="Cairo" w:cs="Cairo" w:eastAsia="Cairo" w:hAnsi="Cairo"/>
                <w:b/>
                <w:bCs/>
                <w:color w:val="1D191A"/>
                <w:sz w:val="21"/>
                <w:szCs w:val="21"/>
                <w:rtl w:val="false"/>
              </w:rPr>
              <w:t xml:space="preserve"/>
            </w:r>
          </w:p>
        </w:tc>
        <w:tc>
          <w:tcPr>
            <w:shd w:fill="F2F2F2"/>
            <w:tcMar>
              <w:top w:type="dxa" w:w="80"/>
              <w:left w:type="dxa" w:w="120"/>
              <w:bottom w:type="dxa" w:w="80"/>
              <w:right w:type="dxa" w:w="120"/>
            </w:tcMar>
          </w:tcPr>
          <w:p>
            <w:pPr>
              <w:bidi w:val="false"/>
              <w:jc w:val="left"/>
            </w:pPr>
            <w:r>
              <w:rPr>
                <w:rFonts w:ascii="Cairo" w:cs="Cairo" w:eastAsia="Cairo" w:hAnsi="Cairo"/>
                <w:b/>
                <w:bCs/>
                <w:color w:val="1D191A"/>
                <w:sz w:val="21"/>
                <w:szCs w:val="21"/>
                <w:rtl w:val="false"/>
              </w:rPr>
              <w:t xml:space="preserve">480,000</w:t>
            </w:r>
          </w:p>
        </w:tc>
      </w:tr>
    </w:tbl>
    <w:p>
      <w:pPr>
        <w:spacing w:before="300"/>
      </w:pPr>
    </w:p>
    <w:p>
      <w:pPr>
        <w:bidi w:val="false"/>
        <w:spacing w:after="60" w:line="340"/>
        <w:jc w:val="left"/>
      </w:pPr>
      <w:r>
        <w:rPr>
          <w:rFonts w:ascii="Cairo" w:cs="Cairo" w:eastAsia="Cairo" w:hAnsi="Cairo"/>
          <w:b w:val="false"/>
          <w:bCs w:val="false"/>
          <w:color w:val="1D191A"/>
          <w:sz w:val="22"/>
          <w:szCs w:val="22"/>
          <w:rtl w:val="false"/>
        </w:rPr>
        <w:t xml:space="preserve">__________________________</w:t>
      </w:r>
    </w:p>
    <w:p>
      <w:pPr>
        <w:bidi w:val="false"/>
        <w:spacing w:after="60" w:line="340"/>
        <w:jc w:val="left"/>
      </w:pPr>
      <w:r>
        <w:rPr>
          <w:rFonts w:ascii="Cairo" w:cs="Cairo" w:eastAsia="Cairo" w:hAnsi="Cairo"/>
          <w:b w:val="false"/>
          <w:bCs w:val="false"/>
          <w:color w:val="5A5A5A"/>
          <w:sz w:val="22"/>
          <w:szCs w:val="22"/>
          <w:rtl w:val="false"/>
        </w:rPr>
        <w:t xml:space="preserve">Signature</w:t>
      </w:r>
    </w:p>
    <w:p>
      <w:pPr>
        <w:bidi w:val="false"/>
        <w:spacing w:after="60" w:line="340"/>
        <w:jc w:val="left"/>
      </w:pPr>
      <w:r>
        <w:rPr>
          <w:rFonts w:ascii="Cairo" w:cs="Cairo" w:eastAsia="Cairo" w:hAnsi="Cairo"/>
          <w:b w:val="false"/>
          <w:bCs w:val="false"/>
          <w:color w:val="1D191A"/>
          <w:sz w:val="22"/>
          <w:szCs w:val="22"/>
          <w:rtl w:val="false"/>
        </w:rPr>
        <w:t xml:space="preserve">Name: Abdelrhman Gazea</w:t>
      </w:r>
    </w:p>
    <w:p>
      <w:pPr>
        <w:bidi w:val="false"/>
        <w:spacing w:after="60" w:line="340"/>
        <w:jc w:val="left"/>
      </w:pPr>
      <w:r>
        <w:rPr>
          <w:rFonts w:ascii="Cairo" w:cs="Cairo" w:eastAsia="Cairo" w:hAnsi="Cairo"/>
          <w:b w:val="false"/>
          <w:bCs w:val="false"/>
          <w:color w:val="1D191A"/>
          <w:sz w:val="22"/>
          <w:szCs w:val="22"/>
          <w:rtl w:val="false"/>
        </w:rPr>
        <w:t xml:space="preserve">Title: Studio Director</w:t>
      </w:r>
    </w:p>
    <w:p>
      <w:pPr>
        <w:bidi w:val="false"/>
        <w:jc w:val="left"/>
      </w:pPr>
      <w:r>
        <w:rPr>
          <w:rFonts w:ascii="Cairo" w:cs="Cairo" w:eastAsia="Cairo" w:hAnsi="Cairo"/>
          <w:b w:val="false"/>
          <w:bCs w:val="false"/>
          <w:color w:val="1D191A"/>
          <w:sz w:val="22"/>
          <w:szCs w:val="22"/>
          <w:rtl w:val="false"/>
        </w:rPr>
        <w:t xml:space="preserve">Date: 4 August 2026</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2026-08-04T14:18:03.469Z</dcterms:created>
  <dcterms:modified xsi:type="dcterms:W3CDTF">2026-08-04T14:18:03.470Z</dcterms:modified>
</cp:coreProperties>
</file>

<file path=docProps/custom.xml><?xml version="1.0" encoding="utf-8"?>
<Properties xmlns="http://schemas.openxmlformats.org/officeDocument/2006/custom-properties" xmlns:vt="http://schemas.openxmlformats.org/officeDocument/2006/docPropsVTypes"/>
</file>