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9795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المحاضرة الأولى</w:t>
      </w:r>
    </w:p>
    <w:p w14:paraId="7B7D1A0C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مادة: علم الدلالة</w:t>
      </w:r>
    </w:p>
    <w:p w14:paraId="095D4648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 </w:t>
      </w:r>
      <w:r w:rsidRPr="00BC4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أكتوبر 2026م</w:t>
      </w:r>
    </w:p>
    <w:p w14:paraId="5A5DFED0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أولًا: مفهوم الدلالة</w:t>
      </w:r>
    </w:p>
    <w:p w14:paraId="6305566A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يُعد مفهوم 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الدلالة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من المفاهيم الأساسية في علم الدلالة، وقد اهتم بها علماء اللغة قديمًا وحديثًا، وتناولوا معناها من الناحية اللغوية والاصطلاحية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D10D14" w14:textId="77777777" w:rsidR="00BC4301" w:rsidRPr="00BC4301" w:rsidRDefault="00BC4301" w:rsidP="00BC4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14:ligatures w14:val="none"/>
        </w:rPr>
        <w:pict w14:anchorId="3042678D">
          <v:rect id="_x0000_i1193" style="width:0;height:1.5pt" o:hralign="center" o:hrstd="t" o:hr="t" fillcolor="#a0a0a0" stroked="f"/>
        </w:pict>
      </w:r>
    </w:p>
    <w:p w14:paraId="14EF99AD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ثانيًا: الدلالة لغةً</w:t>
      </w:r>
    </w:p>
    <w:p w14:paraId="46E73A6B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الدلالة مأخوذة من مادة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B8FA08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دَلَلَ</w:t>
      </w:r>
    </w:p>
    <w:p w14:paraId="665CD29B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ويقال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دَلَّ، يَدُلُّ، دلالةً </w:t>
      </w:r>
      <w:proofErr w:type="spellStart"/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ودُلوليةً</w:t>
      </w:r>
      <w:proofErr w:type="spellEnd"/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086C03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وقد وردت كلمة 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الدلالة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في اللغة بعدة صيغ، ويذكر اللغويون أن لفظ </w:t>
      </w: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«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دلالة</w:t>
      </w: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»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مصدر سماعي، كما يرد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24718D" w14:textId="77777777" w:rsidR="00BC4301" w:rsidRPr="00BC4301" w:rsidRDefault="00BC4301" w:rsidP="00BC4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الدلالة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250C7B" w14:textId="77777777" w:rsidR="00BC4301" w:rsidRPr="00BC4301" w:rsidRDefault="00BC4301" w:rsidP="00BC4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الدلولية</w:t>
      </w:r>
      <w:proofErr w:type="spellEnd"/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5CB7DA" w14:textId="77777777" w:rsidR="00BC4301" w:rsidRPr="00BC4301" w:rsidRDefault="00BC4301" w:rsidP="00BC4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الدليل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0618FC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والدلالة في أصل معناها تدور حول 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الإبانة والإرشاد والهداية إلى الشيء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F95FE1" w14:textId="77777777" w:rsidR="00BC4301" w:rsidRPr="00BC4301" w:rsidRDefault="00BC4301" w:rsidP="00BC4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14:ligatures w14:val="none"/>
        </w:rPr>
        <w:pict w14:anchorId="7E8B5799">
          <v:rect id="_x0000_i1194" style="width:0;height:1.5pt" o:hralign="center" o:hrstd="t" o:hr="t" fillcolor="#a0a0a0" stroked="f"/>
        </w:pict>
      </w:r>
    </w:p>
    <w:p w14:paraId="5EDFF688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ثالثًا: الدلالة عند ابن فارس</w:t>
      </w:r>
    </w:p>
    <w:p w14:paraId="5101974C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قال 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ابن فارس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رحمه الله، صاحب </w:t>
      </w:r>
      <w:r w:rsidRPr="00BC4301">
        <w:rPr>
          <w:rFonts w:ascii="Times New Roman" w:eastAsia="Times New Roman" w:hAnsi="Times New Roman" w:cs="Times New Roman"/>
          <w:i/>
          <w:iCs/>
          <w:kern w:val="0"/>
          <w:rtl/>
          <w14:ligatures w14:val="none"/>
        </w:rPr>
        <w:t>مقاييس اللغة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، في بيان أصل مادة «دل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»:</w:t>
      </w:r>
    </w:p>
    <w:p w14:paraId="45161AEC" w14:textId="77777777" w:rsidR="00BC4301" w:rsidRPr="00BC4301" w:rsidRDefault="00BC4301" w:rsidP="00BC4301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«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الدال واللام أصلان: أحدهما إبانة الشيء بأمارات تتعلمها، والآخر اضطراب في </w:t>
      </w:r>
      <w:proofErr w:type="gramStart"/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الشيء</w:t>
      </w: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.»</w:t>
      </w:r>
      <w:proofErr w:type="gramEnd"/>
    </w:p>
    <w:p w14:paraId="7C13A12E" w14:textId="77777777" w:rsidR="00BC4301" w:rsidRPr="00BC4301" w:rsidRDefault="00BC4301" w:rsidP="00BC4301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وعلى هذا فإن مادة </w:t>
      </w: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د ل </w:t>
      </w:r>
      <w:proofErr w:type="spellStart"/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</w:t>
      </w:r>
      <w:proofErr w:type="spellEnd"/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تدور حول أصلين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1B4C90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الأصل الأول: الإبانة والإرشاد</w:t>
      </w:r>
    </w:p>
    <w:p w14:paraId="6A54E4AF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أي إظهار الشيء والدلالة عليه بواسطة علامة أو أمارة يعرف بها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D60C80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rtl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فإذا قيل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AA7F2B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دللتُ فلانًا على الطريق</w:t>
      </w:r>
    </w:p>
    <w:p w14:paraId="1ADD40FB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فالمعنى أنني أرشدته إليه وبيّنت له طريق الوصول إليه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12A50A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الأصل الثاني: الاضطراب في الشيء</w:t>
      </w:r>
    </w:p>
    <w:p w14:paraId="275251E4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وهو معنى آخر ذكره ابن فارس للمادة، وإن كان المقصود في مجال 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علم الدلالة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هو الأصل المتعلق بالإبانة والإرشاد والوصول إلى معرفة الشيء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1C68D4" w14:textId="77777777" w:rsidR="00BC4301" w:rsidRPr="00BC4301" w:rsidRDefault="00BC4301" w:rsidP="00BC4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14:ligatures w14:val="none"/>
        </w:rPr>
        <w:pict w14:anchorId="42AC7E72">
          <v:rect id="_x0000_i1195" style="width:0;height:1.5pt" o:hralign="center" o:hrstd="t" o:hr="t" fillcolor="#a0a0a0" stroked="f"/>
        </w:pict>
      </w:r>
    </w:p>
    <w:p w14:paraId="08EE4E0F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رابعًا: الدلالة عند الراغب الأصفهاني</w:t>
      </w:r>
    </w:p>
    <w:p w14:paraId="39353C0A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قال 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الراغب الأصفهاني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في تعريف الدلالة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4D1403" w14:textId="77777777" w:rsidR="00BC4301" w:rsidRPr="00BC4301" w:rsidRDefault="00BC4301" w:rsidP="00BC4301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«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الدلالة ما يتوصل به إلى معرفة </w:t>
      </w:r>
      <w:proofErr w:type="gramStart"/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الشيء</w:t>
      </w: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.»</w:t>
      </w:r>
      <w:proofErr w:type="gramEnd"/>
    </w:p>
    <w:p w14:paraId="0A05A2C4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وهذا التعريف مهم جدًا؛ لأنه يبرز أن الدلالة تقوم على وجود 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وسيلة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يتوصل الإنسان من خلالها إلى معرفة شيء آخر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41ED5B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وبعبارة مبسطة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3B7FB9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الدال → وسيلة أو علامة → المدلول</w:t>
      </w:r>
    </w:p>
    <w:p w14:paraId="0E9F9083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أي أن هناك شيئًا يدلنا على شيء آخر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779CD3" w14:textId="77777777" w:rsidR="00BC4301" w:rsidRPr="00BC4301" w:rsidRDefault="00BC4301" w:rsidP="00BC4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14:ligatures w14:val="none"/>
        </w:rPr>
        <w:pict w14:anchorId="6E7BAA9C">
          <v:rect id="_x0000_i1196" style="width:0;height:1.5pt" o:hralign="center" o:hrstd="t" o:hr="t" fillcolor="#a0a0a0" stroked="f"/>
        </w:pict>
      </w:r>
    </w:p>
    <w:p w14:paraId="79C81D12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خامسًا: أمثلة الدلالة</w:t>
      </w:r>
    </w:p>
    <w:p w14:paraId="0D103441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الدلالة لا تقتصر على الألفاظ والكلمات، وإنما تشمل صورًا متعددة من العلامات والإشارات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B146B4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ومن أمثلتها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F23DDC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BC4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دلالة الألفاظ على المعاني</w:t>
      </w:r>
    </w:p>
    <w:p w14:paraId="103BEBEE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مثل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D6B61E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«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كتاب</w:t>
      </w: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»</w:t>
      </w:r>
    </w:p>
    <w:p w14:paraId="791580A0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فلفظ «كتاب» يدل على المعنى الذي وضع له في اللغة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F47143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وكذلك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A9E9FC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«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شجرة</w:t>
      </w: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»</w:t>
      </w:r>
    </w:p>
    <w:p w14:paraId="65824FCC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فهذا اللفظ يدل على مفهوم الشجرة في ذهن المتلقي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3C2A7D" w14:textId="77777777" w:rsidR="00BC4301" w:rsidRPr="00BC4301" w:rsidRDefault="00BC4301" w:rsidP="00BC4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14:ligatures w14:val="none"/>
        </w:rPr>
        <w:pict w14:anchorId="194D22A7">
          <v:rect id="_x0000_i1197" style="width:0;height:1.5pt" o:hralign="center" o:hrstd="t" o:hr="t" fillcolor="#a0a0a0" stroked="f"/>
        </w:pict>
      </w:r>
    </w:p>
    <w:p w14:paraId="4636CE08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BC4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دلالة الإشارة</w:t>
      </w:r>
    </w:p>
    <w:p w14:paraId="3F8AF3D4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قد تدل الإشارة على معنى دون استعمال الكلام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B8ED92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مثل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7EE6E8" w14:textId="77777777" w:rsidR="00BC4301" w:rsidRPr="00BC4301" w:rsidRDefault="00BC4301" w:rsidP="00BC4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الإشارة باليد إلى مكان معين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6D4F8F" w14:textId="77777777" w:rsidR="00BC4301" w:rsidRPr="00BC4301" w:rsidRDefault="00BC4301" w:rsidP="00BC4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الإشارة بالرأس بالموافقة أو الرفض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9215C3" w14:textId="77777777" w:rsidR="00BC4301" w:rsidRPr="00BC4301" w:rsidRDefault="00BC4301" w:rsidP="00BC4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الإشارة إلى شخص للدلالة عليه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59BA7F" w14:textId="77777777" w:rsidR="00BC4301" w:rsidRPr="00BC4301" w:rsidRDefault="00BC4301" w:rsidP="00BC4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F371D6F">
          <v:rect id="_x0000_i1198" style="width:0;height:1.5pt" o:hralign="center" o:hrstd="t" o:hr="t" fillcolor="#a0a0a0" stroked="f"/>
        </w:pict>
      </w:r>
    </w:p>
    <w:p w14:paraId="5854801D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BC4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دلالة الرموز</w:t>
      </w:r>
    </w:p>
    <w:p w14:paraId="3CC3BA8B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قد يكون الرمز وسيلة للدلالة على معنى معين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D83073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مثل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C79054" w14:textId="77777777" w:rsidR="00BC4301" w:rsidRPr="00BC4301" w:rsidRDefault="00BC4301" w:rsidP="00BC4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إشارات المرور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F8DD93" w14:textId="77777777" w:rsidR="00BC4301" w:rsidRPr="00BC4301" w:rsidRDefault="00BC4301" w:rsidP="00BC4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الرموز الرياضية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59425E" w14:textId="77777777" w:rsidR="00BC4301" w:rsidRPr="00BC4301" w:rsidRDefault="00BC4301" w:rsidP="00BC4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الرموز المتداولة في بعض العلوم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53F48D" w14:textId="77777777" w:rsidR="00BC4301" w:rsidRPr="00BC4301" w:rsidRDefault="00BC4301" w:rsidP="00BC4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14:ligatures w14:val="none"/>
        </w:rPr>
        <w:pict w14:anchorId="40711114">
          <v:rect id="_x0000_i1199" style="width:0;height:1.5pt" o:hralign="center" o:hrstd="t" o:hr="t" fillcolor="#a0a0a0" stroked="f"/>
        </w:pict>
      </w:r>
    </w:p>
    <w:p w14:paraId="1DD9AE59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BC4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دلالة الكتابة</w:t>
      </w:r>
    </w:p>
    <w:p w14:paraId="4302601A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فالكتابة تدل على الكلام والمعاني التي يريد الكاتب نقلها إلى القارئ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2DA222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فالنص المكتوب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B1C046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يدل على ألفاظ ومعانٍ وأفكار</w:t>
      </w: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402A3A09" w14:textId="77777777" w:rsidR="00BC4301" w:rsidRPr="00BC4301" w:rsidRDefault="00BC4301" w:rsidP="00BC4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14:ligatures w14:val="none"/>
        </w:rPr>
        <w:pict w14:anchorId="4CA8F95E">
          <v:rect id="_x0000_i1200" style="width:0;height:1.5pt" o:hralign="center" o:hrstd="t" o:hr="t" fillcolor="#a0a0a0" stroked="f"/>
        </w:pict>
      </w:r>
    </w:p>
    <w:p w14:paraId="2F0147BB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BC4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دلالة العقود في الحساب</w:t>
      </w:r>
    </w:p>
    <w:p w14:paraId="5F29B051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تدخل الرموز والعلامات الحسابية في باب الدلالة؛ فالرمز أو العلامة قد يدل على عملية أو قيمة معينة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5DF608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مثل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B46C3E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للدلالة على الجمع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A97079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4CA5CD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−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للدلالة على الطرح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818D20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فكل علامة تؤدي وظيفة دلالية معينة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0FF4CB" w14:textId="77777777" w:rsidR="00BC4301" w:rsidRPr="00BC4301" w:rsidRDefault="00BC4301" w:rsidP="00BC4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14:ligatures w14:val="none"/>
        </w:rPr>
        <w:pict w14:anchorId="09736178">
          <v:rect id="_x0000_i1201" style="width:0;height:1.5pt" o:hralign="center" o:hrstd="t" o:hr="t" fillcolor="#a0a0a0" stroked="f"/>
        </w:pict>
      </w:r>
    </w:p>
    <w:p w14:paraId="562EE65D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سادسًا: الدلالة بقصد أو بغير قصد</w:t>
      </w:r>
    </w:p>
    <w:p w14:paraId="604856B9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الدلالة قد تكون نتيجة 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قصد وتعمد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وقد تقع 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من غير قصد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33E859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BC4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الدلالة المقصودة</w:t>
      </w:r>
    </w:p>
    <w:p w14:paraId="2C6582D0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وهي التي يتعمد فيها الشخص استعمال علامة أو لفظ أو إشارة لإيصال معنى معين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582F4B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مثل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1B1FE5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أن يشير شخص إلى الطريق ليسأل عن مكان معين أو ليدل غيره عليه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A37140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فهنا توجد نية وقصد في عملية الدلالة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3C9505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BC4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الدلالة غير المقصودة</w:t>
      </w:r>
    </w:p>
    <w:p w14:paraId="7E2DA273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وقد تحصل الدلالة من غير قصد من الشخص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BE1A7A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فقد يظهر من شيء معين أثر أو علامة تدل على أمر ما دون أن يكون صاحبها قد قصد الدلالة عليه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0A882D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وهذا يبين أن مفهوم الدلالة أوسع من مجرد الكلام المنطوق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16CF43" w14:textId="77777777" w:rsidR="00BC4301" w:rsidRPr="00BC4301" w:rsidRDefault="00BC4301" w:rsidP="00BC4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14:ligatures w14:val="none"/>
        </w:rPr>
        <w:pict w14:anchorId="2A6EF5A9">
          <v:rect id="_x0000_i1202" style="width:0;height:1.5pt" o:hralign="center" o:hrstd="t" o:hr="t" fillcolor="#a0a0a0" stroked="f"/>
        </w:pict>
      </w:r>
    </w:p>
    <w:p w14:paraId="0419F790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سابعًا: الدلالة عند حسن جبل</w:t>
      </w:r>
    </w:p>
    <w:p w14:paraId="733B07F5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ورد في المحاضرة تعريف للدلالة منسوب إلى 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حسن جبل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، وجاء فيه معنى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AD2822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الامتداد من أعلى إلى أسفل، والاتجاه إلى شيء، أو مقرّ بقوة أو اندفاع</w:t>
      </w: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FE96A02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ويكشف هذا الاستعمال عن اتساع مفهوم مادة «دل» في اللغة، وتنوع المعاني التي يمكن أن تدور حولها المادة بحسب السياق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949768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ملاحظة</w:t>
      </w: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العبارة الواردة في التفريغ: «قال حسن جمل» تبدو على الأرجح تصحيفًا لاسم المؤلف، والمقصود غالبًا 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محمد حسن جبل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صاحب كتاب </w:t>
      </w:r>
      <w:r w:rsidRPr="00BC4301">
        <w:rPr>
          <w:rFonts w:ascii="Times New Roman" w:eastAsia="Times New Roman" w:hAnsi="Times New Roman" w:cs="Times New Roman"/>
          <w:i/>
          <w:iCs/>
          <w:kern w:val="0"/>
          <w:rtl/>
          <w14:ligatures w14:val="none"/>
        </w:rPr>
        <w:t>نظرية المعنى اللغوي: نظرية عربية أصيلة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لذلك يُستحسن مطابقة الاسم مع مرجع الأستاذ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8151F6" w14:textId="77777777" w:rsidR="00BC4301" w:rsidRPr="00BC4301" w:rsidRDefault="00BC4301" w:rsidP="00BC4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14:ligatures w14:val="none"/>
        </w:rPr>
        <w:pict w14:anchorId="7DD32FA7">
          <v:rect id="_x0000_i1203" style="width:0;height:1.5pt" o:hralign="center" o:hrstd="t" o:hr="t" fillcolor="#a0a0a0" stroked="f"/>
        </w:pict>
      </w:r>
    </w:p>
    <w:p w14:paraId="17323AC3" w14:textId="77777777" w:rsidR="00BC4301" w:rsidRPr="00BC4301" w:rsidRDefault="00BC4301" w:rsidP="00BC4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ثامنًا: تعريف أستاذ المادة للدلالة</w:t>
      </w:r>
    </w:p>
    <w:p w14:paraId="7D050FFF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عرّف أستاذ المادة، الدكتور 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خالد إسماعيل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>، الدلالة بما خلاصته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439C94" w14:textId="77777777" w:rsidR="00BC4301" w:rsidRPr="00BC4301" w:rsidRDefault="00BC4301" w:rsidP="00BC4301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«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اضطراب في شيء يتوصل به إلى معرفة </w:t>
      </w:r>
      <w:proofErr w:type="gramStart"/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الشيء</w:t>
      </w:r>
      <w:r w:rsidRPr="00BC4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.»</w:t>
      </w:r>
      <w:proofErr w:type="gramEnd"/>
    </w:p>
    <w:p w14:paraId="2ADAA5D2" w14:textId="77777777" w:rsidR="00BC4301" w:rsidRPr="00BC4301" w:rsidRDefault="00BC4301" w:rsidP="00BC4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والأقرب إلى الجمع بين هذا التعريف والتعريفات السابقة أن الدلالة تقوم على وجود </w:t>
      </w:r>
      <w:r w:rsidRPr="00BC430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أمر أو علامة أو وسيلة</w:t>
      </w:r>
      <w:r w:rsidRPr="00BC430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يمكن من خلالها الوصول إلى معرفة شيء آخر</w:t>
      </w:r>
      <w:r w:rsidRPr="00BC4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7F9E5E" w14:textId="77777777" w:rsidR="00BC4301" w:rsidRPr="00BC4301" w:rsidRDefault="00BC4301" w:rsidP="00BC4301">
      <w:pPr>
        <w:rPr>
          <w:rFonts w:hint="cs"/>
        </w:rPr>
      </w:pPr>
    </w:p>
    <w:sectPr w:rsidR="00BC4301" w:rsidRPr="00BC4301" w:rsidSect="00BC430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8240A"/>
    <w:multiLevelType w:val="multilevel"/>
    <w:tmpl w:val="937E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E05B8"/>
    <w:multiLevelType w:val="multilevel"/>
    <w:tmpl w:val="2256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F6C68"/>
    <w:multiLevelType w:val="multilevel"/>
    <w:tmpl w:val="A470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43781"/>
    <w:multiLevelType w:val="multilevel"/>
    <w:tmpl w:val="41E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96A91"/>
    <w:multiLevelType w:val="multilevel"/>
    <w:tmpl w:val="13C4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20291"/>
    <w:multiLevelType w:val="multilevel"/>
    <w:tmpl w:val="2F64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59938">
    <w:abstractNumId w:val="2"/>
  </w:num>
  <w:num w:numId="2" w16cid:durableId="102726209">
    <w:abstractNumId w:val="1"/>
  </w:num>
  <w:num w:numId="3" w16cid:durableId="1998875400">
    <w:abstractNumId w:val="3"/>
  </w:num>
  <w:num w:numId="4" w16cid:durableId="1012411214">
    <w:abstractNumId w:val="5"/>
  </w:num>
  <w:num w:numId="5" w16cid:durableId="1992444742">
    <w:abstractNumId w:val="0"/>
  </w:num>
  <w:num w:numId="6" w16cid:durableId="1022364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01"/>
    <w:rsid w:val="0062650B"/>
    <w:rsid w:val="007924D2"/>
    <w:rsid w:val="00BC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ACAD5F"/>
  <w15:chartTrackingRefBased/>
  <w15:docId w15:val="{21DA51F5-47D9-4225-BA10-8567126B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C4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4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4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4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4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4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4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4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4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C4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C4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C4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C430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C430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C430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C430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C430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C43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C4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C4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4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C4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4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C430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430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430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4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C430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4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abderrahman djeda</dc:creator>
  <cp:keywords/>
  <dc:description/>
  <cp:lastModifiedBy>abderrahman djeda</cp:lastModifiedBy>
  <cp:revision>1</cp:revision>
  <dcterms:created xsi:type="dcterms:W3CDTF">2026-10-06T17:26:00Z</dcterms:created>
  <dcterms:modified xsi:type="dcterms:W3CDTF">2026-10-06T17:29:00Z</dcterms:modified>
</cp:coreProperties>
</file>