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3FA77" w14:textId="1E4398B0"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hint="cs"/>
          <w:b/>
          <w:bCs/>
          <w:kern w:val="36"/>
          <w:sz w:val="48"/>
          <w:szCs w:val="48"/>
          <w:rtl/>
          <w14:ligatures w14:val="none"/>
        </w:rPr>
        <w:t xml:space="preserve">المحاضرة </w:t>
      </w:r>
      <w:r w:rsidRPr="009C07E3">
        <w:rPr>
          <w:rFonts w:ascii="Times New Roman" w:eastAsia="Times New Roman" w:hAnsi="Times New Roman" w:cs="Times New Roman"/>
          <w:b/>
          <w:bCs/>
          <w:kern w:val="36"/>
          <w:sz w:val="48"/>
          <w:szCs w:val="48"/>
          <w:rtl/>
          <w14:ligatures w14:val="none"/>
        </w:rPr>
        <w:t>الثاني</w:t>
      </w:r>
      <w:r>
        <w:rPr>
          <w:rFonts w:ascii="Times New Roman" w:eastAsia="Times New Roman" w:hAnsi="Times New Roman" w:cs="Times New Roman" w:hint="cs"/>
          <w:b/>
          <w:bCs/>
          <w:kern w:val="36"/>
          <w:sz w:val="48"/>
          <w:szCs w:val="48"/>
          <w:rtl/>
          <w14:ligatures w14:val="none"/>
        </w:rPr>
        <w:t>ة</w:t>
      </w:r>
    </w:p>
    <w:p w14:paraId="697C5F46" w14:textId="77777777" w:rsidR="009C07E3" w:rsidRPr="009C07E3" w:rsidRDefault="009C07E3" w:rsidP="009C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07E3">
        <w:rPr>
          <w:rFonts w:ascii="Times New Roman" w:eastAsia="Times New Roman" w:hAnsi="Times New Roman" w:cs="Times New Roman"/>
          <w:b/>
          <w:bCs/>
          <w:kern w:val="0"/>
          <w:sz w:val="36"/>
          <w:szCs w:val="36"/>
          <w:rtl/>
          <w14:ligatures w14:val="none"/>
        </w:rPr>
        <w:t xml:space="preserve">أصالة الفكر النحوي العربي </w:t>
      </w:r>
      <w:proofErr w:type="spellStart"/>
      <w:r w:rsidRPr="009C07E3">
        <w:rPr>
          <w:rFonts w:ascii="Times New Roman" w:eastAsia="Times New Roman" w:hAnsi="Times New Roman" w:cs="Times New Roman"/>
          <w:b/>
          <w:bCs/>
          <w:kern w:val="0"/>
          <w:sz w:val="36"/>
          <w:szCs w:val="36"/>
          <w:rtl/>
          <w14:ligatures w14:val="none"/>
        </w:rPr>
        <w:t>ومنطلقاته</w:t>
      </w:r>
      <w:proofErr w:type="spellEnd"/>
    </w:p>
    <w:p w14:paraId="635FFB89" w14:textId="7E7D70E9"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المادة</w:t>
      </w:r>
      <w:r w:rsidRPr="009C07E3">
        <w:rPr>
          <w:rFonts w:ascii="Times New Roman" w:eastAsia="Times New Roman" w:hAnsi="Times New Roman" w:cs="Times New Roman"/>
          <w:b/>
          <w:bCs/>
          <w:kern w:val="0"/>
          <w14:ligatures w14:val="none"/>
        </w:rPr>
        <w:t>:</w:t>
      </w:r>
      <w:r w:rsidRPr="009C07E3">
        <w:rPr>
          <w:rFonts w:ascii="Times New Roman" w:eastAsia="Times New Roman" w:hAnsi="Times New Roman" w:cs="Times New Roman"/>
          <w:kern w:val="0"/>
          <w14:ligatures w14:val="none"/>
        </w:rPr>
        <w:t xml:space="preserve"> </w:t>
      </w:r>
      <w:r>
        <w:rPr>
          <w:rFonts w:ascii="Times New Roman" w:eastAsia="Times New Roman" w:hAnsi="Times New Roman" w:cs="Times New Roman" w:hint="cs"/>
          <w:kern w:val="0"/>
          <w:rtl/>
          <w14:ligatures w14:val="none"/>
        </w:rPr>
        <w:t>مصادر الاحتجاج اللغوي</w:t>
      </w:r>
      <w:r w:rsidRPr="009C07E3">
        <w:rPr>
          <w:rFonts w:ascii="Times New Roman" w:eastAsia="Times New Roman" w:hAnsi="Times New Roman" w:cs="Times New Roman"/>
          <w:kern w:val="0"/>
          <w14:ligatures w14:val="none"/>
        </w:rPr>
        <w:br/>
      </w:r>
      <w:r w:rsidRPr="009C07E3">
        <w:rPr>
          <w:rFonts w:ascii="Times New Roman" w:eastAsia="Times New Roman" w:hAnsi="Times New Roman" w:cs="Times New Roman"/>
          <w:b/>
          <w:bCs/>
          <w:kern w:val="0"/>
          <w:rtl/>
          <w14:ligatures w14:val="none"/>
        </w:rPr>
        <w:t>التاريخ</w:t>
      </w:r>
      <w:r w:rsidRPr="009C07E3">
        <w:rPr>
          <w:rFonts w:ascii="Times New Roman" w:eastAsia="Times New Roman" w:hAnsi="Times New Roman" w:cs="Times New Roman"/>
          <w:b/>
          <w:bCs/>
          <w:kern w:val="0"/>
          <w14:ligatures w14:val="none"/>
        </w:rPr>
        <w:t>:</w:t>
      </w:r>
      <w:r w:rsidRPr="009C07E3">
        <w:rPr>
          <w:rFonts w:ascii="Times New Roman" w:eastAsia="Times New Roman" w:hAnsi="Times New Roman" w:cs="Times New Roman"/>
          <w:kern w:val="0"/>
          <w14:ligatures w14:val="none"/>
        </w:rPr>
        <w:t xml:space="preserve"> </w:t>
      </w:r>
      <w:r w:rsidRPr="009C07E3">
        <w:rPr>
          <w:rFonts w:ascii="Times New Roman" w:eastAsia="Times New Roman" w:hAnsi="Times New Roman" w:cs="Times New Roman"/>
          <w:kern w:val="0"/>
          <w:rtl/>
          <w14:ligatures w14:val="none"/>
        </w:rPr>
        <w:t>الثلاثاء 6 أكتوبر 202</w:t>
      </w:r>
      <w:r>
        <w:rPr>
          <w:rFonts w:ascii="Times New Roman" w:eastAsia="Times New Roman" w:hAnsi="Times New Roman" w:cs="Times New Roman" w:hint="cs"/>
          <w:kern w:val="0"/>
          <w:rtl/>
          <w14:ligatures w14:val="none"/>
        </w:rPr>
        <w:t>6</w:t>
      </w:r>
    </w:p>
    <w:p w14:paraId="7441A151"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57ACCB2C">
          <v:rect id="_x0000_i1061" style="width:0;height:1.5pt" o:hralign="center" o:hrstd="t" o:hr="t" fillcolor="#a0a0a0" stroked="f"/>
        </w:pict>
      </w:r>
    </w:p>
    <w:p w14:paraId="14D68582" w14:textId="60AD736F"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أولًا: تمهيد — أصالة الفكر النحوي العربي</w:t>
      </w:r>
    </w:p>
    <w:p w14:paraId="04CC810E" w14:textId="3CE798D4"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أنتج الفكر النحوي العربي ضوابطَ ت</w:t>
      </w:r>
      <w:r>
        <w:rPr>
          <w:rFonts w:ascii="Times New Roman" w:eastAsia="Times New Roman" w:hAnsi="Times New Roman" w:cs="Times New Roman" w:hint="cs"/>
          <w:kern w:val="0"/>
          <w:rtl/>
          <w14:ligatures w14:val="none"/>
        </w:rPr>
        <w:t>ضبط</w:t>
      </w:r>
      <w:r w:rsidRPr="009C07E3">
        <w:rPr>
          <w:rFonts w:ascii="Times New Roman" w:eastAsia="Times New Roman" w:hAnsi="Times New Roman" w:cs="Times New Roman"/>
          <w:kern w:val="0"/>
          <w:rtl/>
          <w14:ligatures w14:val="none"/>
        </w:rPr>
        <w:t xml:space="preserve"> علم النحو واتجاهاته اللغوية، وصا</w:t>
      </w:r>
      <w:r>
        <w:rPr>
          <w:rFonts w:ascii="Times New Roman" w:eastAsia="Times New Roman" w:hAnsi="Times New Roman" w:cs="Times New Roman" w:hint="cs"/>
          <w:kern w:val="0"/>
          <w:rtl/>
          <w14:ligatures w14:val="none"/>
        </w:rPr>
        <w:t>رت</w:t>
      </w:r>
      <w:r w:rsidRPr="009C07E3">
        <w:rPr>
          <w:rFonts w:ascii="Times New Roman" w:eastAsia="Times New Roman" w:hAnsi="Times New Roman" w:cs="Times New Roman"/>
          <w:kern w:val="0"/>
          <w:rtl/>
          <w14:ligatures w14:val="none"/>
        </w:rPr>
        <w:t xml:space="preserve"> في إطارها أصولًا فكرية ومنطقية تأسس عليها الفكر النحوي العربي، بعيدًا عن منطق الفلاسفة وأصول النحو الهندية واليونانية</w:t>
      </w:r>
      <w:r w:rsidRPr="009C07E3">
        <w:rPr>
          <w:rFonts w:ascii="Times New Roman" w:eastAsia="Times New Roman" w:hAnsi="Times New Roman" w:cs="Times New Roman"/>
          <w:kern w:val="0"/>
          <w14:ligatures w14:val="none"/>
        </w:rPr>
        <w:t>.</w:t>
      </w:r>
    </w:p>
    <w:p w14:paraId="347FABBC"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بل كانت هذه الأصول </w:t>
      </w:r>
      <w:r w:rsidRPr="009C07E3">
        <w:rPr>
          <w:rFonts w:ascii="Times New Roman" w:eastAsia="Times New Roman" w:hAnsi="Times New Roman" w:cs="Times New Roman"/>
          <w:b/>
          <w:bCs/>
          <w:kern w:val="0"/>
          <w:rtl/>
          <w14:ligatures w14:val="none"/>
        </w:rPr>
        <w:t>أصولًا فكرية عربية خالصة</w:t>
      </w:r>
      <w:r w:rsidRPr="009C07E3">
        <w:rPr>
          <w:rFonts w:ascii="Times New Roman" w:eastAsia="Times New Roman" w:hAnsi="Times New Roman" w:cs="Times New Roman"/>
          <w:kern w:val="0"/>
          <w:rtl/>
          <w14:ligatures w14:val="none"/>
        </w:rPr>
        <w:t>، مستنبطة من</w:t>
      </w:r>
      <w:r w:rsidRPr="009C07E3">
        <w:rPr>
          <w:rFonts w:ascii="Times New Roman" w:eastAsia="Times New Roman" w:hAnsi="Times New Roman" w:cs="Times New Roman"/>
          <w:kern w:val="0"/>
          <w14:ligatures w14:val="none"/>
        </w:rPr>
        <w:t>:</w:t>
      </w:r>
    </w:p>
    <w:p w14:paraId="20EC273C" w14:textId="77777777" w:rsidR="009C07E3" w:rsidRPr="009C07E3" w:rsidRDefault="009C07E3" w:rsidP="009C07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كتاب الله تعالى</w:t>
      </w:r>
      <w:r w:rsidRPr="009C07E3">
        <w:rPr>
          <w:rFonts w:ascii="Times New Roman" w:eastAsia="Times New Roman" w:hAnsi="Times New Roman" w:cs="Times New Roman"/>
          <w:kern w:val="0"/>
          <w14:ligatures w14:val="none"/>
        </w:rPr>
        <w:t>.</w:t>
      </w:r>
    </w:p>
    <w:p w14:paraId="1EA9FDC5" w14:textId="77777777" w:rsidR="009C07E3" w:rsidRPr="009C07E3" w:rsidRDefault="009C07E3" w:rsidP="009C07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أحاديث رسول الله صلى الله عليه وسلم</w:t>
      </w:r>
      <w:r w:rsidRPr="009C07E3">
        <w:rPr>
          <w:rFonts w:ascii="Times New Roman" w:eastAsia="Times New Roman" w:hAnsi="Times New Roman" w:cs="Times New Roman"/>
          <w:kern w:val="0"/>
          <w14:ligatures w14:val="none"/>
        </w:rPr>
        <w:t>.</w:t>
      </w:r>
    </w:p>
    <w:p w14:paraId="7A79214A" w14:textId="77777777" w:rsidR="009C07E3" w:rsidRPr="009C07E3" w:rsidRDefault="009C07E3" w:rsidP="009C07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ديوان الشعر العربي القديم</w:t>
      </w:r>
      <w:r w:rsidRPr="009C07E3">
        <w:rPr>
          <w:rFonts w:ascii="Times New Roman" w:eastAsia="Times New Roman" w:hAnsi="Times New Roman" w:cs="Times New Roman"/>
          <w:kern w:val="0"/>
          <w14:ligatures w14:val="none"/>
        </w:rPr>
        <w:t>.</w:t>
      </w:r>
    </w:p>
    <w:p w14:paraId="13FF12F7" w14:textId="77777777" w:rsidR="009C07E3" w:rsidRPr="009C07E3" w:rsidRDefault="009C07E3" w:rsidP="009C07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النثر العربي</w:t>
      </w:r>
      <w:r w:rsidRPr="009C07E3">
        <w:rPr>
          <w:rFonts w:ascii="Times New Roman" w:eastAsia="Times New Roman" w:hAnsi="Times New Roman" w:cs="Times New Roman"/>
          <w:kern w:val="0"/>
          <w14:ligatures w14:val="none"/>
        </w:rPr>
        <w:t>.</w:t>
      </w:r>
    </w:p>
    <w:p w14:paraId="3B87439B" w14:textId="77777777" w:rsidR="009C07E3" w:rsidRPr="009C07E3" w:rsidRDefault="009C07E3" w:rsidP="009C07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الخطب العربية</w:t>
      </w:r>
      <w:r w:rsidRPr="009C07E3">
        <w:rPr>
          <w:rFonts w:ascii="Times New Roman" w:eastAsia="Times New Roman" w:hAnsi="Times New Roman" w:cs="Times New Roman"/>
          <w:kern w:val="0"/>
          <w14:ligatures w14:val="none"/>
        </w:rPr>
        <w:t>.</w:t>
      </w:r>
    </w:p>
    <w:p w14:paraId="4F395BC9"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وهذه المادة اللغوية نشأت مع نشأة اللغة العربية وتطورت في سياق استعمال العرب لها</w:t>
      </w:r>
      <w:r w:rsidRPr="009C07E3">
        <w:rPr>
          <w:rFonts w:ascii="Times New Roman" w:eastAsia="Times New Roman" w:hAnsi="Times New Roman" w:cs="Times New Roman"/>
          <w:kern w:val="0"/>
          <w14:ligatures w14:val="none"/>
        </w:rPr>
        <w:t>.</w:t>
      </w:r>
    </w:p>
    <w:p w14:paraId="66831CFC" w14:textId="77777777" w:rsidR="009C07E3" w:rsidRPr="009C07E3" w:rsidRDefault="009C07E3" w:rsidP="009C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07E3">
        <w:rPr>
          <w:rFonts w:ascii="Times New Roman" w:eastAsia="Times New Roman" w:hAnsi="Times New Roman" w:cs="Times New Roman"/>
          <w:b/>
          <w:bCs/>
          <w:kern w:val="0"/>
          <w:sz w:val="36"/>
          <w:szCs w:val="36"/>
          <w14:ligatures w14:val="none"/>
        </w:rPr>
        <w:t xml:space="preserve">1. </w:t>
      </w:r>
      <w:r w:rsidRPr="009C07E3">
        <w:rPr>
          <w:rFonts w:ascii="Times New Roman" w:eastAsia="Times New Roman" w:hAnsi="Times New Roman" w:cs="Times New Roman"/>
          <w:b/>
          <w:bCs/>
          <w:kern w:val="0"/>
          <w:sz w:val="36"/>
          <w:szCs w:val="36"/>
          <w:rtl/>
          <w14:ligatures w14:val="none"/>
        </w:rPr>
        <w:t>موقف ابن قتيبة</w:t>
      </w:r>
    </w:p>
    <w:p w14:paraId="4EFBF020"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وفي سياق تبرئة الفكر النحوي العربي من التأثر بمنطق الفلاسفة وأصول الأمم السابقة، يقول الإمام </w:t>
      </w:r>
      <w:r w:rsidRPr="009C07E3">
        <w:rPr>
          <w:rFonts w:ascii="Times New Roman" w:eastAsia="Times New Roman" w:hAnsi="Times New Roman" w:cs="Times New Roman"/>
          <w:b/>
          <w:bCs/>
          <w:kern w:val="0"/>
          <w:rtl/>
          <w14:ligatures w14:val="none"/>
        </w:rPr>
        <w:t>ابن قتيبة</w:t>
      </w:r>
      <w:r w:rsidRPr="009C07E3">
        <w:rPr>
          <w:rFonts w:ascii="Times New Roman" w:eastAsia="Times New Roman" w:hAnsi="Times New Roman" w:cs="Times New Roman"/>
          <w:kern w:val="0"/>
          <w14:ligatures w14:val="none"/>
        </w:rPr>
        <w:t>:</w:t>
      </w:r>
    </w:p>
    <w:p w14:paraId="3237C9C7" w14:textId="2452F735" w:rsidR="009C07E3" w:rsidRPr="009C07E3" w:rsidRDefault="009C07E3" w:rsidP="009C07E3">
      <w:pPr>
        <w:spacing w:before="100" w:beforeAutospacing="1" w:after="100" w:afterAutospacing="1" w:line="240" w:lineRule="auto"/>
        <w:rPr>
          <w:rFonts w:ascii="Times New Roman" w:eastAsia="Times New Roman" w:hAnsi="Times New Roman" w:cs="Times New Roman"/>
          <w:b/>
          <w:bCs/>
          <w:kern w:val="0"/>
          <w14:ligatures w14:val="none"/>
        </w:rPr>
      </w:pPr>
      <w:r w:rsidRPr="009C07E3">
        <w:rPr>
          <w:rFonts w:ascii="Times New Roman" w:eastAsia="Times New Roman" w:hAnsi="Times New Roman" w:cs="Times New Roman" w:hint="cs"/>
          <w:b/>
          <w:bCs/>
          <w:kern w:val="0"/>
          <w:rtl/>
          <w14:ligatures w14:val="none"/>
        </w:rPr>
        <w:t>(</w:t>
      </w:r>
      <w:r w:rsidRPr="009C07E3">
        <w:rPr>
          <w:rFonts w:ascii="Times New Roman" w:eastAsia="Times New Roman" w:hAnsi="Times New Roman" w:cs="Times New Roman"/>
          <w:b/>
          <w:bCs/>
          <w:kern w:val="0"/>
          <w:rtl/>
          <w14:ligatures w14:val="none"/>
        </w:rPr>
        <w:t>ولو أن مؤلف حد المنطق بلغ زماننا هذا، حتى يسمع دقائق الكلام في الدين والفقه والفرائض والنحو، لعدَّ نفسه من البكم، ولو سمع كلام رسول الله صلى الله عليه وسلم وصحابته، ليقنع أن للعرب الحكمة وفصل الخطابة</w:t>
      </w:r>
      <w:r w:rsidRPr="009C07E3">
        <w:rPr>
          <w:rFonts w:ascii="Times New Roman" w:eastAsia="Times New Roman" w:hAnsi="Times New Roman" w:cs="Times New Roman"/>
          <w:b/>
          <w:bCs/>
          <w:kern w:val="0"/>
          <w14:ligatures w14:val="none"/>
        </w:rPr>
        <w:t>.</w:t>
      </w:r>
      <w:r w:rsidRPr="009C07E3">
        <w:rPr>
          <w:rFonts w:ascii="Times New Roman" w:eastAsia="Times New Roman" w:hAnsi="Times New Roman" w:cs="Times New Roman" w:hint="cs"/>
          <w:b/>
          <w:bCs/>
          <w:kern w:val="0"/>
          <w:rtl/>
          <w14:ligatures w14:val="none"/>
        </w:rPr>
        <w:t>)</w:t>
      </w:r>
    </w:p>
    <w:p w14:paraId="21449C14"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والمقصود من هذا القول إبراز قدرة العرب على التعبير والحكمة والفصاحة، وأنهم كانوا يمتلكون نظامًا لغويًا وفكريًا خاصًا بهم قبل اتصالهم بالفلسفات الأجنبية</w:t>
      </w:r>
      <w:r w:rsidRPr="009C07E3">
        <w:rPr>
          <w:rFonts w:ascii="Times New Roman" w:eastAsia="Times New Roman" w:hAnsi="Times New Roman" w:cs="Times New Roman"/>
          <w:kern w:val="0"/>
          <w14:ligatures w14:val="none"/>
        </w:rPr>
        <w:t>.</w:t>
      </w:r>
    </w:p>
    <w:p w14:paraId="60247B5D" w14:textId="77777777" w:rsidR="009C07E3" w:rsidRPr="009C07E3" w:rsidRDefault="009C07E3" w:rsidP="009C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07E3">
        <w:rPr>
          <w:rFonts w:ascii="Times New Roman" w:eastAsia="Times New Roman" w:hAnsi="Times New Roman" w:cs="Times New Roman"/>
          <w:b/>
          <w:bCs/>
          <w:kern w:val="0"/>
          <w:sz w:val="36"/>
          <w:szCs w:val="36"/>
          <w14:ligatures w14:val="none"/>
        </w:rPr>
        <w:t xml:space="preserve">2. </w:t>
      </w:r>
      <w:r w:rsidRPr="009C07E3">
        <w:rPr>
          <w:rFonts w:ascii="Times New Roman" w:eastAsia="Times New Roman" w:hAnsi="Times New Roman" w:cs="Times New Roman"/>
          <w:b/>
          <w:bCs/>
          <w:kern w:val="0"/>
          <w:sz w:val="36"/>
          <w:szCs w:val="36"/>
          <w:rtl/>
          <w14:ligatures w14:val="none"/>
        </w:rPr>
        <w:t>موقف ابن فارس</w:t>
      </w:r>
    </w:p>
    <w:p w14:paraId="729D7F4A"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ويذهب </w:t>
      </w:r>
      <w:r w:rsidRPr="009C07E3">
        <w:rPr>
          <w:rFonts w:ascii="Times New Roman" w:eastAsia="Times New Roman" w:hAnsi="Times New Roman" w:cs="Times New Roman"/>
          <w:b/>
          <w:bCs/>
          <w:kern w:val="0"/>
          <w:rtl/>
          <w14:ligatures w14:val="none"/>
        </w:rPr>
        <w:t>ابن فارس</w:t>
      </w:r>
      <w:r w:rsidRPr="009C07E3">
        <w:rPr>
          <w:rFonts w:ascii="Times New Roman" w:eastAsia="Times New Roman" w:hAnsi="Times New Roman" w:cs="Times New Roman"/>
          <w:kern w:val="0"/>
          <w:rtl/>
          <w14:ligatures w14:val="none"/>
        </w:rPr>
        <w:t xml:space="preserve"> أبعد من ذلك، حيث يرى أن الأمم السابقة قد أخذت عن العرب، وليس العرب هم الذين أخذوا عنها</w:t>
      </w:r>
      <w:r w:rsidRPr="009C07E3">
        <w:rPr>
          <w:rFonts w:ascii="Times New Roman" w:eastAsia="Times New Roman" w:hAnsi="Times New Roman" w:cs="Times New Roman"/>
          <w:kern w:val="0"/>
          <w14:ligatures w14:val="none"/>
        </w:rPr>
        <w:t>.</w:t>
      </w:r>
    </w:p>
    <w:p w14:paraId="1F29384A"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ويقول</w:t>
      </w:r>
      <w:r w:rsidRPr="009C07E3">
        <w:rPr>
          <w:rFonts w:ascii="Times New Roman" w:eastAsia="Times New Roman" w:hAnsi="Times New Roman" w:cs="Times New Roman"/>
          <w:kern w:val="0"/>
          <w14:ligatures w14:val="none"/>
        </w:rPr>
        <w:t>:</w:t>
      </w:r>
    </w:p>
    <w:p w14:paraId="0B6132D9" w14:textId="6D4138D0" w:rsidR="009C07E3" w:rsidRPr="009C07E3" w:rsidRDefault="009C07E3" w:rsidP="009C07E3">
      <w:pPr>
        <w:spacing w:before="100" w:beforeAutospacing="1" w:after="100" w:afterAutospacing="1" w:line="240" w:lineRule="auto"/>
        <w:rPr>
          <w:rFonts w:ascii="Times New Roman" w:eastAsia="Times New Roman" w:hAnsi="Times New Roman" w:cs="Times New Roman"/>
          <w:b/>
          <w:bCs/>
          <w:kern w:val="0"/>
          <w14:ligatures w14:val="none"/>
        </w:rPr>
      </w:pPr>
      <w:r w:rsidRPr="009C07E3">
        <w:rPr>
          <w:rFonts w:ascii="Times New Roman" w:eastAsia="Times New Roman" w:hAnsi="Times New Roman" w:cs="Times New Roman" w:hint="cs"/>
          <w:b/>
          <w:bCs/>
          <w:kern w:val="0"/>
          <w:rtl/>
          <w14:ligatures w14:val="none"/>
        </w:rPr>
        <w:t>(</w:t>
      </w:r>
      <w:r w:rsidRPr="009C07E3">
        <w:rPr>
          <w:rFonts w:ascii="Times New Roman" w:eastAsia="Times New Roman" w:hAnsi="Times New Roman" w:cs="Times New Roman"/>
          <w:b/>
          <w:bCs/>
          <w:kern w:val="0"/>
          <w:rtl/>
          <w14:ligatures w14:val="none"/>
        </w:rPr>
        <w:t>وإنما تشبَّه القوم بأهل الإسلام، أخذوا من كتب علمائنا، وغيَّروا بعض ألفاظها، ونسبوه إلى قوم ذوي أسماء منكرة، بتراجم بشعة لا يكاد لسان ذي دين ينطق بها</w:t>
      </w:r>
      <w:r w:rsidRPr="009C07E3">
        <w:rPr>
          <w:rFonts w:ascii="Times New Roman" w:eastAsia="Times New Roman" w:hAnsi="Times New Roman" w:cs="Times New Roman"/>
          <w:b/>
          <w:bCs/>
          <w:kern w:val="0"/>
          <w14:ligatures w14:val="none"/>
        </w:rPr>
        <w:t>.</w:t>
      </w:r>
      <w:r w:rsidRPr="009C07E3">
        <w:rPr>
          <w:rFonts w:ascii="Times New Roman" w:eastAsia="Times New Roman" w:hAnsi="Times New Roman" w:cs="Times New Roman" w:hint="cs"/>
          <w:b/>
          <w:bCs/>
          <w:kern w:val="0"/>
          <w:rtl/>
          <w14:ligatures w14:val="none"/>
        </w:rPr>
        <w:t>)</w:t>
      </w:r>
    </w:p>
    <w:p w14:paraId="2AE858A5"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وعلى هذا، يرى ابن فارس أن ما نُسب إلى الأمم السابقة من بعض العلوم قد يكون متأثرًا بما أخذه أصحابها من علماء المسلمين</w:t>
      </w:r>
      <w:r w:rsidRPr="009C07E3">
        <w:rPr>
          <w:rFonts w:ascii="Times New Roman" w:eastAsia="Times New Roman" w:hAnsi="Times New Roman" w:cs="Times New Roman"/>
          <w:kern w:val="0"/>
          <w14:ligatures w14:val="none"/>
        </w:rPr>
        <w:t>.</w:t>
      </w:r>
    </w:p>
    <w:p w14:paraId="2E9D730E"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1AFB2C08">
          <v:rect id="_x0000_i1062" style="width:0;height:1.5pt" o:hralign="center" o:hrstd="t" o:hr="t" fillcolor="#a0a0a0" stroked="f"/>
        </w:pict>
      </w:r>
    </w:p>
    <w:p w14:paraId="6953B401"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ثانيًا: موقف بعض المستشرقين من أصالة الفكر النحوي العربي</w:t>
      </w:r>
    </w:p>
    <w:p w14:paraId="4B2D74FC"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على الرغم من هذا التحصيل الفكري عند العلماء العرب، فقد حاول بعض المستشرقين </w:t>
      </w:r>
      <w:r w:rsidRPr="009C07E3">
        <w:rPr>
          <w:rFonts w:ascii="Times New Roman" w:eastAsia="Times New Roman" w:hAnsi="Times New Roman" w:cs="Times New Roman"/>
          <w:b/>
          <w:bCs/>
          <w:kern w:val="0"/>
          <w:rtl/>
          <w14:ligatures w14:val="none"/>
        </w:rPr>
        <w:t>الطعن في استقلال الفكر النحوي العربي</w:t>
      </w:r>
      <w:r w:rsidRPr="009C07E3">
        <w:rPr>
          <w:rFonts w:ascii="Times New Roman" w:eastAsia="Times New Roman" w:hAnsi="Times New Roman" w:cs="Times New Roman"/>
          <w:kern w:val="0"/>
          <w:rtl/>
          <w14:ligatures w14:val="none"/>
        </w:rPr>
        <w:t>، كما طعنوا في نشأته</w:t>
      </w:r>
      <w:r w:rsidRPr="009C07E3">
        <w:rPr>
          <w:rFonts w:ascii="Times New Roman" w:eastAsia="Times New Roman" w:hAnsi="Times New Roman" w:cs="Times New Roman"/>
          <w:kern w:val="0"/>
          <w14:ligatures w14:val="none"/>
        </w:rPr>
        <w:t>.</w:t>
      </w:r>
    </w:p>
    <w:p w14:paraId="29EDD398"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lastRenderedPageBreak/>
        <w:t xml:space="preserve">ويذكر في هذا السياق ما ورد في كتاب </w:t>
      </w:r>
      <w:r w:rsidRPr="009C07E3">
        <w:rPr>
          <w:rFonts w:ascii="Times New Roman" w:eastAsia="Times New Roman" w:hAnsi="Times New Roman" w:cs="Times New Roman"/>
          <w:b/>
          <w:bCs/>
          <w:kern w:val="0"/>
          <w14:ligatures w14:val="none"/>
        </w:rPr>
        <w:t>«</w:t>
      </w:r>
      <w:r w:rsidRPr="009C07E3">
        <w:rPr>
          <w:rFonts w:ascii="Times New Roman" w:eastAsia="Times New Roman" w:hAnsi="Times New Roman" w:cs="Times New Roman"/>
          <w:b/>
          <w:bCs/>
          <w:kern w:val="0"/>
          <w:rtl/>
          <w14:ligatures w14:val="none"/>
        </w:rPr>
        <w:t>النحو العربي بين الأصالة والنطق</w:t>
      </w:r>
      <w:r w:rsidRPr="009C07E3">
        <w:rPr>
          <w:rFonts w:ascii="Times New Roman" w:eastAsia="Times New Roman" w:hAnsi="Times New Roman" w:cs="Times New Roman"/>
          <w:b/>
          <w:bCs/>
          <w:kern w:val="0"/>
          <w14:ligatures w14:val="none"/>
        </w:rPr>
        <w:t>»</w:t>
      </w:r>
      <w:r w:rsidRPr="009C07E3">
        <w:rPr>
          <w:rFonts w:ascii="Times New Roman" w:eastAsia="Times New Roman" w:hAnsi="Times New Roman" w:cs="Times New Roman"/>
          <w:kern w:val="0"/>
          <w:rtl/>
          <w14:ligatures w14:val="none"/>
        </w:rPr>
        <w:t>، حيث ذهب بعض الباحثين إلى القول بأن الفكر الإسلامي عمومًا كان عالةً على الثقافات الأجنبية، وعلى الفكر اليوناني بصفة خاصة</w:t>
      </w:r>
      <w:r w:rsidRPr="009C07E3">
        <w:rPr>
          <w:rFonts w:ascii="Times New Roman" w:eastAsia="Times New Roman" w:hAnsi="Times New Roman" w:cs="Times New Roman"/>
          <w:kern w:val="0"/>
          <w14:ligatures w14:val="none"/>
        </w:rPr>
        <w:t>.</w:t>
      </w:r>
    </w:p>
    <w:p w14:paraId="23DB4536"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كما قرروا أن الفلسفة الإسلامية ظلت طوال حياتها قائمة على الاقتباس مما تُرجم من كتب الإغريق، وأن تاريخها كان أقرب إلى استمداد المعارف من السابقين منه إلى الابتكار</w:t>
      </w:r>
      <w:r w:rsidRPr="009C07E3">
        <w:rPr>
          <w:rFonts w:ascii="Times New Roman" w:eastAsia="Times New Roman" w:hAnsi="Times New Roman" w:cs="Times New Roman"/>
          <w:kern w:val="0"/>
          <w14:ligatures w14:val="none"/>
        </w:rPr>
        <w:t>.</w:t>
      </w:r>
    </w:p>
    <w:p w14:paraId="2DFAFE09"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30D4E89A">
          <v:rect id="_x0000_i1063" style="width:0;height:1.5pt" o:hralign="center" o:hrstd="t" o:hr="t" fillcolor="#a0a0a0" stroked="f"/>
        </w:pict>
      </w:r>
    </w:p>
    <w:p w14:paraId="10F07BCF"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ثالثًا: أصالة الفكر النحوي العربي</w:t>
      </w:r>
    </w:p>
    <w:p w14:paraId="74CA742F"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يرد على ذلك بأن </w:t>
      </w:r>
      <w:r w:rsidRPr="009C07E3">
        <w:rPr>
          <w:rFonts w:ascii="Times New Roman" w:eastAsia="Times New Roman" w:hAnsi="Times New Roman" w:cs="Times New Roman"/>
          <w:b/>
          <w:bCs/>
          <w:kern w:val="0"/>
          <w:rtl/>
          <w14:ligatures w14:val="none"/>
        </w:rPr>
        <w:t>الفكر النحوي العربي أصيل في نشأته وانتمائه إلى مبادئه وقواعده</w:t>
      </w:r>
      <w:r w:rsidRPr="009C07E3">
        <w:rPr>
          <w:rFonts w:ascii="Times New Roman" w:eastAsia="Times New Roman" w:hAnsi="Times New Roman" w:cs="Times New Roman"/>
          <w:kern w:val="0"/>
          <w:rtl/>
          <w14:ligatures w14:val="none"/>
        </w:rPr>
        <w:t>؛ فقد بنى العرب مبادئه وقواعده بأنفسهم، مستلهمين من الموروث العربي ضوابطه وأصوله</w:t>
      </w:r>
      <w:r w:rsidRPr="009C07E3">
        <w:rPr>
          <w:rFonts w:ascii="Times New Roman" w:eastAsia="Times New Roman" w:hAnsi="Times New Roman" w:cs="Times New Roman"/>
          <w:kern w:val="0"/>
          <w14:ligatures w14:val="none"/>
        </w:rPr>
        <w:t>.</w:t>
      </w:r>
    </w:p>
    <w:p w14:paraId="15D833ED"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ثم جاء الإسلام بالقرآن الكريم، فأحدث </w:t>
      </w:r>
      <w:r w:rsidRPr="009C07E3">
        <w:rPr>
          <w:rFonts w:ascii="Times New Roman" w:eastAsia="Times New Roman" w:hAnsi="Times New Roman" w:cs="Times New Roman"/>
          <w:b/>
          <w:bCs/>
          <w:kern w:val="0"/>
          <w:rtl/>
          <w14:ligatures w14:val="none"/>
        </w:rPr>
        <w:t>قفزة لغوية نادرة</w:t>
      </w:r>
      <w:r w:rsidRPr="009C07E3">
        <w:rPr>
          <w:rFonts w:ascii="Times New Roman" w:eastAsia="Times New Roman" w:hAnsi="Times New Roman" w:cs="Times New Roman"/>
          <w:kern w:val="0"/>
          <w:rtl/>
          <w14:ligatures w14:val="none"/>
        </w:rPr>
        <w:t>، وأسهم في تقوية هذا الفكر وتطويره</w:t>
      </w:r>
      <w:r w:rsidRPr="009C07E3">
        <w:rPr>
          <w:rFonts w:ascii="Times New Roman" w:eastAsia="Times New Roman" w:hAnsi="Times New Roman" w:cs="Times New Roman"/>
          <w:kern w:val="0"/>
          <w14:ligatures w14:val="none"/>
        </w:rPr>
        <w:t>.</w:t>
      </w:r>
    </w:p>
    <w:p w14:paraId="224CC086"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وقد بلغت العربية والدرس النحوي من المتانة في التأسيس درجة جعلت الأمم الأخرى تحاول الاقتباس من هذا الفكر وبناء فكر نحوي خاص بها على منوال النحو العربي</w:t>
      </w:r>
      <w:r w:rsidRPr="009C07E3">
        <w:rPr>
          <w:rFonts w:ascii="Times New Roman" w:eastAsia="Times New Roman" w:hAnsi="Times New Roman" w:cs="Times New Roman"/>
          <w:kern w:val="0"/>
          <w14:ligatures w14:val="none"/>
        </w:rPr>
        <w:t>.</w:t>
      </w:r>
    </w:p>
    <w:p w14:paraId="75829BB5"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أما أخذ العرب من </w:t>
      </w:r>
      <w:r w:rsidRPr="009C07E3">
        <w:rPr>
          <w:rFonts w:ascii="Times New Roman" w:eastAsia="Times New Roman" w:hAnsi="Times New Roman" w:cs="Times New Roman"/>
          <w:b/>
          <w:bCs/>
          <w:kern w:val="0"/>
          <w:rtl/>
          <w14:ligatures w14:val="none"/>
        </w:rPr>
        <w:t>المنطق</w:t>
      </w:r>
      <w:r w:rsidRPr="009C07E3">
        <w:rPr>
          <w:rFonts w:ascii="Times New Roman" w:eastAsia="Times New Roman" w:hAnsi="Times New Roman" w:cs="Times New Roman"/>
          <w:kern w:val="0"/>
          <w:rtl/>
          <w14:ligatures w14:val="none"/>
        </w:rPr>
        <w:t xml:space="preserve">، فلم يكن في أصل بناء النحو، وإنما كان بقدر حاجتهم إليه من أجل </w:t>
      </w:r>
      <w:r w:rsidRPr="009C07E3">
        <w:rPr>
          <w:rFonts w:ascii="Times New Roman" w:eastAsia="Times New Roman" w:hAnsi="Times New Roman" w:cs="Times New Roman"/>
          <w:b/>
          <w:bCs/>
          <w:kern w:val="0"/>
          <w:rtl/>
          <w14:ligatures w14:val="none"/>
        </w:rPr>
        <w:t>زيادة التطوير والاستفادة منه</w:t>
      </w:r>
      <w:r w:rsidRPr="009C07E3">
        <w:rPr>
          <w:rFonts w:ascii="Times New Roman" w:eastAsia="Times New Roman" w:hAnsi="Times New Roman" w:cs="Times New Roman"/>
          <w:kern w:val="0"/>
          <w:rtl/>
          <w14:ligatures w14:val="none"/>
        </w:rPr>
        <w:t>، وليس لتأسيس قواعد النحو وأصوله</w:t>
      </w:r>
      <w:r w:rsidRPr="009C07E3">
        <w:rPr>
          <w:rFonts w:ascii="Times New Roman" w:eastAsia="Times New Roman" w:hAnsi="Times New Roman" w:cs="Times New Roman"/>
          <w:kern w:val="0"/>
          <w14:ligatures w14:val="none"/>
        </w:rPr>
        <w:t>.</w:t>
      </w:r>
    </w:p>
    <w:p w14:paraId="2E9C7673"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72EC3089">
          <v:rect id="_x0000_i1064" style="width:0;height:1.5pt" o:hralign="center" o:hrstd="t" o:hr="t" fillcolor="#a0a0a0" stroked="f"/>
        </w:pict>
      </w:r>
    </w:p>
    <w:p w14:paraId="4378F1D1"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رابعًا: منطلقات الفكر النحوي العربي</w:t>
      </w:r>
    </w:p>
    <w:p w14:paraId="11E1C92D"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انطلق الفكر النحوي العربي من تراثه العريق الذي اكتنز لغة العرب القديمة</w:t>
      </w:r>
      <w:r w:rsidRPr="009C07E3">
        <w:rPr>
          <w:rFonts w:ascii="Times New Roman" w:eastAsia="Times New Roman" w:hAnsi="Times New Roman" w:cs="Times New Roman"/>
          <w:kern w:val="0"/>
          <w14:ligatures w14:val="none"/>
        </w:rPr>
        <w:t>.</w:t>
      </w:r>
    </w:p>
    <w:p w14:paraId="1DEF8C8E"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وقد اعتمد العرب في استنباط النحو على أمرين عظيمين</w:t>
      </w:r>
      <w:r w:rsidRPr="009C07E3">
        <w:rPr>
          <w:rFonts w:ascii="Times New Roman" w:eastAsia="Times New Roman" w:hAnsi="Times New Roman" w:cs="Times New Roman"/>
          <w:kern w:val="0"/>
          <w14:ligatures w14:val="none"/>
        </w:rPr>
        <w:t>:</w:t>
      </w:r>
    </w:p>
    <w:p w14:paraId="09EFE8D3" w14:textId="77777777" w:rsidR="009C07E3" w:rsidRPr="009C07E3" w:rsidRDefault="009C07E3" w:rsidP="009C0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07E3">
        <w:rPr>
          <w:rFonts w:ascii="Times New Roman" w:eastAsia="Times New Roman" w:hAnsi="Times New Roman" w:cs="Times New Roman"/>
          <w:b/>
          <w:bCs/>
          <w:kern w:val="0"/>
          <w:sz w:val="27"/>
          <w:szCs w:val="27"/>
          <w14:ligatures w14:val="none"/>
        </w:rPr>
        <w:t xml:space="preserve">1. </w:t>
      </w:r>
      <w:r w:rsidRPr="009C07E3">
        <w:rPr>
          <w:rFonts w:ascii="Times New Roman" w:eastAsia="Times New Roman" w:hAnsi="Times New Roman" w:cs="Times New Roman"/>
          <w:b/>
          <w:bCs/>
          <w:kern w:val="0"/>
          <w:sz w:val="27"/>
          <w:szCs w:val="27"/>
          <w:rtl/>
          <w14:ligatures w14:val="none"/>
        </w:rPr>
        <w:t>الرواية</w:t>
      </w:r>
      <w:r w:rsidRPr="009C07E3">
        <w:rPr>
          <w:rFonts w:ascii="Times New Roman" w:eastAsia="Times New Roman" w:hAnsi="Times New Roman" w:cs="Times New Roman"/>
          <w:b/>
          <w:bCs/>
          <w:kern w:val="0"/>
          <w:sz w:val="27"/>
          <w:szCs w:val="27"/>
          <w14:ligatures w14:val="none"/>
        </w:rPr>
        <w:t>.</w:t>
      </w:r>
    </w:p>
    <w:p w14:paraId="53C393D5" w14:textId="77777777" w:rsidR="009C07E3" w:rsidRPr="009C07E3" w:rsidRDefault="009C07E3" w:rsidP="009C0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07E3">
        <w:rPr>
          <w:rFonts w:ascii="Times New Roman" w:eastAsia="Times New Roman" w:hAnsi="Times New Roman" w:cs="Times New Roman"/>
          <w:b/>
          <w:bCs/>
          <w:kern w:val="0"/>
          <w:sz w:val="27"/>
          <w:szCs w:val="27"/>
          <w14:ligatures w14:val="none"/>
        </w:rPr>
        <w:t xml:space="preserve">2. </w:t>
      </w:r>
      <w:r w:rsidRPr="009C07E3">
        <w:rPr>
          <w:rFonts w:ascii="Times New Roman" w:eastAsia="Times New Roman" w:hAnsi="Times New Roman" w:cs="Times New Roman"/>
          <w:b/>
          <w:bCs/>
          <w:kern w:val="0"/>
          <w:sz w:val="27"/>
          <w:szCs w:val="27"/>
          <w:rtl/>
          <w14:ligatures w14:val="none"/>
        </w:rPr>
        <w:t>الاستقراء</w:t>
      </w:r>
      <w:r w:rsidRPr="009C07E3">
        <w:rPr>
          <w:rFonts w:ascii="Times New Roman" w:eastAsia="Times New Roman" w:hAnsi="Times New Roman" w:cs="Times New Roman"/>
          <w:b/>
          <w:bCs/>
          <w:kern w:val="0"/>
          <w:sz w:val="27"/>
          <w:szCs w:val="27"/>
          <w14:ligatures w14:val="none"/>
        </w:rPr>
        <w:t>.</w:t>
      </w:r>
    </w:p>
    <w:p w14:paraId="110B4087"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وهذان يمثلان من أهم منطلقات الفكر النحوي العربي</w:t>
      </w:r>
      <w:r w:rsidRPr="009C07E3">
        <w:rPr>
          <w:rFonts w:ascii="Times New Roman" w:eastAsia="Times New Roman" w:hAnsi="Times New Roman" w:cs="Times New Roman"/>
          <w:kern w:val="0"/>
          <w14:ligatures w14:val="none"/>
        </w:rPr>
        <w:t>.</w:t>
      </w:r>
    </w:p>
    <w:p w14:paraId="77B72EF7"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6A0EFABE">
          <v:rect id="_x0000_i1065" style="width:0;height:1.5pt" o:hralign="center" o:hrstd="t" o:hr="t" fillcolor="#a0a0a0" stroked="f"/>
        </w:pict>
      </w:r>
    </w:p>
    <w:p w14:paraId="4991B536"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أولًا: الرواية</w:t>
      </w:r>
    </w:p>
    <w:p w14:paraId="75E1BFA4" w14:textId="77777777" w:rsidR="009C07E3" w:rsidRPr="009C07E3" w:rsidRDefault="009C07E3" w:rsidP="009C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07E3">
        <w:rPr>
          <w:rFonts w:ascii="Times New Roman" w:eastAsia="Times New Roman" w:hAnsi="Times New Roman" w:cs="Times New Roman"/>
          <w:b/>
          <w:bCs/>
          <w:kern w:val="0"/>
          <w:sz w:val="36"/>
          <w:szCs w:val="36"/>
          <w:rtl/>
          <w14:ligatures w14:val="none"/>
        </w:rPr>
        <w:t>أ- تعريف الرواية لغةً</w:t>
      </w:r>
    </w:p>
    <w:p w14:paraId="7081ED69"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يدور مفهوم </w:t>
      </w:r>
      <w:r w:rsidRPr="009C07E3">
        <w:rPr>
          <w:rFonts w:ascii="Times New Roman" w:eastAsia="Times New Roman" w:hAnsi="Times New Roman" w:cs="Times New Roman"/>
          <w:b/>
          <w:bCs/>
          <w:kern w:val="0"/>
          <w:rtl/>
          <w14:ligatures w14:val="none"/>
        </w:rPr>
        <w:t>الرواية</w:t>
      </w:r>
      <w:r w:rsidRPr="009C07E3">
        <w:rPr>
          <w:rFonts w:ascii="Times New Roman" w:eastAsia="Times New Roman" w:hAnsi="Times New Roman" w:cs="Times New Roman"/>
          <w:kern w:val="0"/>
          <w:rtl/>
          <w14:ligatures w14:val="none"/>
        </w:rPr>
        <w:t xml:space="preserve"> في اللغة حول معانٍ متعددة، منها</w:t>
      </w:r>
      <w:r w:rsidRPr="009C07E3">
        <w:rPr>
          <w:rFonts w:ascii="Times New Roman" w:eastAsia="Times New Roman" w:hAnsi="Times New Roman" w:cs="Times New Roman"/>
          <w:kern w:val="0"/>
          <w14:ligatures w14:val="none"/>
        </w:rPr>
        <w:t>:</w:t>
      </w:r>
    </w:p>
    <w:p w14:paraId="437DD8A5" w14:textId="77777777" w:rsidR="009C07E3" w:rsidRPr="009C07E3" w:rsidRDefault="009C07E3" w:rsidP="009C07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التفكير في الأمر</w:t>
      </w:r>
      <w:r w:rsidRPr="009C07E3">
        <w:rPr>
          <w:rFonts w:ascii="Times New Roman" w:eastAsia="Times New Roman" w:hAnsi="Times New Roman" w:cs="Times New Roman"/>
          <w:kern w:val="0"/>
          <w14:ligatures w14:val="none"/>
        </w:rPr>
        <w:t>.</w:t>
      </w:r>
    </w:p>
    <w:p w14:paraId="4DED0363" w14:textId="77777777" w:rsidR="009C07E3" w:rsidRPr="009C07E3" w:rsidRDefault="009C07E3" w:rsidP="009C07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نقل الماء وأخذه</w:t>
      </w:r>
      <w:r w:rsidRPr="009C07E3">
        <w:rPr>
          <w:rFonts w:ascii="Times New Roman" w:eastAsia="Times New Roman" w:hAnsi="Times New Roman" w:cs="Times New Roman"/>
          <w:kern w:val="0"/>
          <w14:ligatures w14:val="none"/>
        </w:rPr>
        <w:t>.</w:t>
      </w:r>
    </w:p>
    <w:p w14:paraId="18A7D7D1" w14:textId="77777777" w:rsidR="009C07E3" w:rsidRPr="009C07E3" w:rsidRDefault="009C07E3" w:rsidP="009C07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نقل الخبر</w:t>
      </w:r>
      <w:r w:rsidRPr="009C07E3">
        <w:rPr>
          <w:rFonts w:ascii="Times New Roman" w:eastAsia="Times New Roman" w:hAnsi="Times New Roman" w:cs="Times New Roman"/>
          <w:kern w:val="0"/>
          <w14:ligatures w14:val="none"/>
        </w:rPr>
        <w:t>.</w:t>
      </w:r>
    </w:p>
    <w:p w14:paraId="7A0F2126" w14:textId="77777777" w:rsidR="009C07E3" w:rsidRPr="009C07E3" w:rsidRDefault="009C07E3" w:rsidP="009C07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استظهار الخبر وحفظه</w:t>
      </w:r>
      <w:r w:rsidRPr="009C07E3">
        <w:rPr>
          <w:rFonts w:ascii="Times New Roman" w:eastAsia="Times New Roman" w:hAnsi="Times New Roman" w:cs="Times New Roman"/>
          <w:kern w:val="0"/>
          <w14:ligatures w14:val="none"/>
        </w:rPr>
        <w:t>.</w:t>
      </w:r>
    </w:p>
    <w:p w14:paraId="31779FCC" w14:textId="77777777" w:rsidR="009C07E3" w:rsidRPr="009C07E3" w:rsidRDefault="009C07E3" w:rsidP="009C0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07E3">
        <w:rPr>
          <w:rFonts w:ascii="Times New Roman" w:eastAsia="Times New Roman" w:hAnsi="Times New Roman" w:cs="Times New Roman"/>
          <w:b/>
          <w:bCs/>
          <w:kern w:val="0"/>
          <w:sz w:val="27"/>
          <w:szCs w:val="27"/>
          <w:rtl/>
          <w14:ligatures w14:val="none"/>
        </w:rPr>
        <w:t>عند الجوهري</w:t>
      </w:r>
    </w:p>
    <w:p w14:paraId="553A2BA7"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قال الجوهري</w:t>
      </w:r>
      <w:r w:rsidRPr="009C07E3">
        <w:rPr>
          <w:rFonts w:ascii="Times New Roman" w:eastAsia="Times New Roman" w:hAnsi="Times New Roman" w:cs="Times New Roman"/>
          <w:kern w:val="0"/>
          <w14:ligatures w14:val="none"/>
        </w:rPr>
        <w:t>:</w:t>
      </w:r>
    </w:p>
    <w:p w14:paraId="33A977A4"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lastRenderedPageBreak/>
        <w:t>«</w:t>
      </w:r>
      <w:r w:rsidRPr="009C07E3">
        <w:rPr>
          <w:rFonts w:ascii="Times New Roman" w:eastAsia="Times New Roman" w:hAnsi="Times New Roman" w:cs="Times New Roman"/>
          <w:kern w:val="0"/>
          <w:rtl/>
          <w14:ligatures w14:val="none"/>
        </w:rPr>
        <w:t xml:space="preserve">رويت الحديث والشعر رواية، فأنا راوي للحديث </w:t>
      </w:r>
      <w:proofErr w:type="gramStart"/>
      <w:r w:rsidRPr="009C07E3">
        <w:rPr>
          <w:rFonts w:ascii="Times New Roman" w:eastAsia="Times New Roman" w:hAnsi="Times New Roman" w:cs="Times New Roman"/>
          <w:kern w:val="0"/>
          <w:rtl/>
          <w14:ligatures w14:val="none"/>
        </w:rPr>
        <w:t>والشعر</w:t>
      </w:r>
      <w:r w:rsidRPr="009C07E3">
        <w:rPr>
          <w:rFonts w:ascii="Times New Roman" w:eastAsia="Times New Roman" w:hAnsi="Times New Roman" w:cs="Times New Roman"/>
          <w:kern w:val="0"/>
          <w14:ligatures w14:val="none"/>
        </w:rPr>
        <w:t>.»</w:t>
      </w:r>
      <w:proofErr w:type="gramEnd"/>
    </w:p>
    <w:p w14:paraId="075F9D7B"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وقال في رواية الشعر</w:t>
      </w:r>
      <w:r w:rsidRPr="009C07E3">
        <w:rPr>
          <w:rFonts w:ascii="Times New Roman" w:eastAsia="Times New Roman" w:hAnsi="Times New Roman" w:cs="Times New Roman"/>
          <w:kern w:val="0"/>
          <w14:ligatures w14:val="none"/>
        </w:rPr>
        <w:t>:</w:t>
      </w:r>
    </w:p>
    <w:p w14:paraId="7A29356C"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t>«</w:t>
      </w:r>
      <w:r w:rsidRPr="009C07E3">
        <w:rPr>
          <w:rFonts w:ascii="Times New Roman" w:eastAsia="Times New Roman" w:hAnsi="Times New Roman" w:cs="Times New Roman"/>
          <w:kern w:val="0"/>
          <w:rtl/>
          <w14:ligatures w14:val="none"/>
        </w:rPr>
        <w:t xml:space="preserve">رواية الشعر ترويه، أي حملته على </w:t>
      </w:r>
      <w:proofErr w:type="gramStart"/>
      <w:r w:rsidRPr="009C07E3">
        <w:rPr>
          <w:rFonts w:ascii="Times New Roman" w:eastAsia="Times New Roman" w:hAnsi="Times New Roman" w:cs="Times New Roman"/>
          <w:kern w:val="0"/>
          <w:rtl/>
          <w14:ligatures w14:val="none"/>
        </w:rPr>
        <w:t>رواية</w:t>
      </w:r>
      <w:r w:rsidRPr="009C07E3">
        <w:rPr>
          <w:rFonts w:ascii="Times New Roman" w:eastAsia="Times New Roman" w:hAnsi="Times New Roman" w:cs="Times New Roman"/>
          <w:kern w:val="0"/>
          <w14:ligatures w14:val="none"/>
        </w:rPr>
        <w:t>.»</w:t>
      </w:r>
      <w:proofErr w:type="gramEnd"/>
    </w:p>
    <w:p w14:paraId="19F363DA"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ويقال</w:t>
      </w:r>
      <w:r w:rsidRPr="009C07E3">
        <w:rPr>
          <w:rFonts w:ascii="Times New Roman" w:eastAsia="Times New Roman" w:hAnsi="Times New Roman" w:cs="Times New Roman"/>
          <w:kern w:val="0"/>
          <w14:ligatures w14:val="none"/>
        </w:rPr>
        <w:t>:</w:t>
      </w:r>
    </w:p>
    <w:p w14:paraId="294A602A"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t>«</w:t>
      </w:r>
      <w:r w:rsidRPr="009C07E3">
        <w:rPr>
          <w:rFonts w:ascii="Times New Roman" w:eastAsia="Times New Roman" w:hAnsi="Times New Roman" w:cs="Times New Roman"/>
          <w:kern w:val="0"/>
          <w:rtl/>
          <w14:ligatures w14:val="none"/>
        </w:rPr>
        <w:t xml:space="preserve">أنشد القصيدة يا </w:t>
      </w:r>
      <w:proofErr w:type="gramStart"/>
      <w:r w:rsidRPr="009C07E3">
        <w:rPr>
          <w:rFonts w:ascii="Times New Roman" w:eastAsia="Times New Roman" w:hAnsi="Times New Roman" w:cs="Times New Roman"/>
          <w:kern w:val="0"/>
          <w:rtl/>
          <w14:ligatures w14:val="none"/>
        </w:rPr>
        <w:t>هذا</w:t>
      </w:r>
      <w:r w:rsidRPr="009C07E3">
        <w:rPr>
          <w:rFonts w:ascii="Times New Roman" w:eastAsia="Times New Roman" w:hAnsi="Times New Roman" w:cs="Times New Roman"/>
          <w:kern w:val="0"/>
          <w14:ligatures w14:val="none"/>
        </w:rPr>
        <w:t>.»</w:t>
      </w:r>
      <w:proofErr w:type="gramEnd"/>
    </w:p>
    <w:p w14:paraId="2557E70D"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ولا يقال</w:t>
      </w:r>
      <w:r w:rsidRPr="009C07E3">
        <w:rPr>
          <w:rFonts w:ascii="Times New Roman" w:eastAsia="Times New Roman" w:hAnsi="Times New Roman" w:cs="Times New Roman"/>
          <w:kern w:val="0"/>
          <w14:ligatures w14:val="none"/>
        </w:rPr>
        <w:t>:</w:t>
      </w:r>
    </w:p>
    <w:p w14:paraId="3847B59D"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t>«</w:t>
      </w:r>
      <w:r w:rsidRPr="009C07E3">
        <w:rPr>
          <w:rFonts w:ascii="Times New Roman" w:eastAsia="Times New Roman" w:hAnsi="Times New Roman" w:cs="Times New Roman"/>
          <w:kern w:val="0"/>
          <w:rtl/>
          <w14:ligatures w14:val="none"/>
        </w:rPr>
        <w:t>اروها</w:t>
      </w:r>
      <w:r w:rsidRPr="009C07E3">
        <w:rPr>
          <w:rFonts w:ascii="Times New Roman" w:eastAsia="Times New Roman" w:hAnsi="Times New Roman" w:cs="Times New Roman"/>
          <w:kern w:val="0"/>
          <w14:ligatures w14:val="none"/>
        </w:rPr>
        <w:t>»</w:t>
      </w:r>
    </w:p>
    <w:p w14:paraId="320F2459"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إلا إذا أُمر الشخص بروايتها، أي </w:t>
      </w:r>
      <w:r w:rsidRPr="009C07E3">
        <w:rPr>
          <w:rFonts w:ascii="Times New Roman" w:eastAsia="Times New Roman" w:hAnsi="Times New Roman" w:cs="Times New Roman"/>
          <w:b/>
          <w:bCs/>
          <w:kern w:val="0"/>
          <w:rtl/>
          <w14:ligatures w14:val="none"/>
        </w:rPr>
        <w:t>باستظهارها وحفظها</w:t>
      </w:r>
      <w:r w:rsidRPr="009C07E3">
        <w:rPr>
          <w:rFonts w:ascii="Times New Roman" w:eastAsia="Times New Roman" w:hAnsi="Times New Roman" w:cs="Times New Roman"/>
          <w:kern w:val="0"/>
          <w14:ligatures w14:val="none"/>
        </w:rPr>
        <w:t>.</w:t>
      </w:r>
    </w:p>
    <w:p w14:paraId="09F23BC8" w14:textId="77777777" w:rsidR="009C07E3" w:rsidRPr="009C07E3" w:rsidRDefault="009C07E3" w:rsidP="009C0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07E3">
        <w:rPr>
          <w:rFonts w:ascii="Times New Roman" w:eastAsia="Times New Roman" w:hAnsi="Times New Roman" w:cs="Times New Roman"/>
          <w:b/>
          <w:bCs/>
          <w:kern w:val="0"/>
          <w:sz w:val="27"/>
          <w:szCs w:val="27"/>
          <w:rtl/>
          <w14:ligatures w14:val="none"/>
        </w:rPr>
        <w:t>عند ابن سيده</w:t>
      </w:r>
    </w:p>
    <w:p w14:paraId="2CEC2C24"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ورد في </w:t>
      </w:r>
      <w:r w:rsidRPr="009C07E3">
        <w:rPr>
          <w:rFonts w:ascii="Times New Roman" w:eastAsia="Times New Roman" w:hAnsi="Times New Roman" w:cs="Times New Roman"/>
          <w:i/>
          <w:iCs/>
          <w:kern w:val="0"/>
          <w:rtl/>
          <w14:ligatures w14:val="none"/>
        </w:rPr>
        <w:t>لسان العرب</w:t>
      </w:r>
      <w:r w:rsidRPr="009C07E3">
        <w:rPr>
          <w:rFonts w:ascii="Times New Roman" w:eastAsia="Times New Roman" w:hAnsi="Times New Roman" w:cs="Times New Roman"/>
          <w:kern w:val="0"/>
          <w:rtl/>
          <w14:ligatures w14:val="none"/>
        </w:rPr>
        <w:t xml:space="preserve"> عن ابن سيده</w:t>
      </w:r>
      <w:r w:rsidRPr="009C07E3">
        <w:rPr>
          <w:rFonts w:ascii="Times New Roman" w:eastAsia="Times New Roman" w:hAnsi="Times New Roman" w:cs="Times New Roman"/>
          <w:kern w:val="0"/>
          <w14:ligatures w14:val="none"/>
        </w:rPr>
        <w:t>:</w:t>
      </w:r>
    </w:p>
    <w:p w14:paraId="7B663BAA"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t>«</w:t>
      </w:r>
      <w:r w:rsidRPr="009C07E3">
        <w:rPr>
          <w:rFonts w:ascii="Times New Roman" w:eastAsia="Times New Roman" w:hAnsi="Times New Roman" w:cs="Times New Roman"/>
          <w:kern w:val="0"/>
          <w:rtl/>
          <w14:ligatures w14:val="none"/>
        </w:rPr>
        <w:t xml:space="preserve">روى من الماء ومن اللبن يروي ريًّا، ويقال: روى فلان فلانًا شعرًا إذا رواه له، متى حفظه للرواية </w:t>
      </w:r>
      <w:proofErr w:type="gramStart"/>
      <w:r w:rsidRPr="009C07E3">
        <w:rPr>
          <w:rFonts w:ascii="Times New Roman" w:eastAsia="Times New Roman" w:hAnsi="Times New Roman" w:cs="Times New Roman"/>
          <w:kern w:val="0"/>
          <w:rtl/>
          <w14:ligatures w14:val="none"/>
        </w:rPr>
        <w:t>عنه</w:t>
      </w:r>
      <w:r w:rsidRPr="009C07E3">
        <w:rPr>
          <w:rFonts w:ascii="Times New Roman" w:eastAsia="Times New Roman" w:hAnsi="Times New Roman" w:cs="Times New Roman"/>
          <w:kern w:val="0"/>
          <w14:ligatures w14:val="none"/>
        </w:rPr>
        <w:t>.»</w:t>
      </w:r>
      <w:proofErr w:type="gramEnd"/>
    </w:p>
    <w:p w14:paraId="1C0BD9C1"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وعليه، فإن الرواية في اللغة تفيد معاني</w:t>
      </w:r>
      <w:r w:rsidRPr="009C07E3">
        <w:rPr>
          <w:rFonts w:ascii="Times New Roman" w:eastAsia="Times New Roman" w:hAnsi="Times New Roman" w:cs="Times New Roman"/>
          <w:kern w:val="0"/>
          <w14:ligatures w14:val="none"/>
        </w:rPr>
        <w:t>:</w:t>
      </w:r>
    </w:p>
    <w:p w14:paraId="0DAD714C"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الانتقال والجريان والارتواء المادي أو العقلي، ونقل الخبر وحفظه واستظهاره</w:t>
      </w:r>
      <w:r w:rsidRPr="009C07E3">
        <w:rPr>
          <w:rFonts w:ascii="Times New Roman" w:eastAsia="Times New Roman" w:hAnsi="Times New Roman" w:cs="Times New Roman"/>
          <w:b/>
          <w:bCs/>
          <w:kern w:val="0"/>
          <w14:ligatures w14:val="none"/>
        </w:rPr>
        <w:t>.</w:t>
      </w:r>
    </w:p>
    <w:p w14:paraId="51E01C38"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5BB63858">
          <v:rect id="_x0000_i1066" style="width:0;height:1.5pt" o:hralign="center" o:hrstd="t" o:hr="t" fillcolor="#a0a0a0" stroked="f"/>
        </w:pict>
      </w:r>
    </w:p>
    <w:p w14:paraId="1DA75F3F"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ب- الرواية اصطلاحًا</w:t>
      </w:r>
    </w:p>
    <w:p w14:paraId="38FDB1A1"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اختلف العلماء في تحديد مفهوم الرواية اصطلاحًا، ولا سيما علماء الحديث، فاختلفوا في حدها وتعريفها</w:t>
      </w:r>
      <w:r w:rsidRPr="009C07E3">
        <w:rPr>
          <w:rFonts w:ascii="Times New Roman" w:eastAsia="Times New Roman" w:hAnsi="Times New Roman" w:cs="Times New Roman"/>
          <w:kern w:val="0"/>
          <w14:ligatures w14:val="none"/>
        </w:rPr>
        <w:t>.</w:t>
      </w:r>
    </w:p>
    <w:p w14:paraId="77943ABC"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وقد أُثيرت حول الرواية في النحو العربي قضية مهمة؛ إذ حاول بعض الباحثين فصل النحو العربي عن الرواية، لإثبات تأثره بالفلسفات </w:t>
      </w:r>
      <w:proofErr w:type="gramStart"/>
      <w:r w:rsidRPr="009C07E3">
        <w:rPr>
          <w:rFonts w:ascii="Times New Roman" w:eastAsia="Times New Roman" w:hAnsi="Times New Roman" w:cs="Times New Roman"/>
          <w:kern w:val="0"/>
          <w:rtl/>
          <w14:ligatures w14:val="none"/>
        </w:rPr>
        <w:t>الغربية</w:t>
      </w:r>
      <w:proofErr w:type="gramEnd"/>
      <w:r w:rsidRPr="009C07E3">
        <w:rPr>
          <w:rFonts w:ascii="Times New Roman" w:eastAsia="Times New Roman" w:hAnsi="Times New Roman" w:cs="Times New Roman"/>
          <w:kern w:val="0"/>
          <w:rtl/>
          <w14:ligatures w14:val="none"/>
        </w:rPr>
        <w:t xml:space="preserve"> والآثار الهندية والفارسية والإغريقية</w:t>
      </w:r>
      <w:r w:rsidRPr="009C07E3">
        <w:rPr>
          <w:rFonts w:ascii="Times New Roman" w:eastAsia="Times New Roman" w:hAnsi="Times New Roman" w:cs="Times New Roman"/>
          <w:kern w:val="0"/>
          <w14:ligatures w14:val="none"/>
        </w:rPr>
        <w:t>.</w:t>
      </w:r>
    </w:p>
    <w:p w14:paraId="0C9E48EB"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لكن </w:t>
      </w:r>
      <w:r w:rsidRPr="009C07E3">
        <w:rPr>
          <w:rFonts w:ascii="Times New Roman" w:eastAsia="Times New Roman" w:hAnsi="Times New Roman" w:cs="Times New Roman"/>
          <w:b/>
          <w:bCs/>
          <w:kern w:val="0"/>
          <w:rtl/>
          <w14:ligatures w14:val="none"/>
        </w:rPr>
        <w:t>النحو العربي اعتمد على الرواية اعتمادًا أساسيًا</w:t>
      </w:r>
      <w:r w:rsidRPr="009C07E3">
        <w:rPr>
          <w:rFonts w:ascii="Times New Roman" w:eastAsia="Times New Roman" w:hAnsi="Times New Roman" w:cs="Times New Roman"/>
          <w:kern w:val="0"/>
          <w:rtl/>
          <w14:ligatures w14:val="none"/>
        </w:rPr>
        <w:t>؛ لأنها كانت منطلقًا من منطلقات الفكر النحوي</w:t>
      </w:r>
      <w:r w:rsidRPr="009C07E3">
        <w:rPr>
          <w:rFonts w:ascii="Times New Roman" w:eastAsia="Times New Roman" w:hAnsi="Times New Roman" w:cs="Times New Roman"/>
          <w:kern w:val="0"/>
          <w14:ligatures w14:val="none"/>
        </w:rPr>
        <w:t>.</w:t>
      </w:r>
    </w:p>
    <w:p w14:paraId="2F601459"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فمن خلال الرواية</w:t>
      </w:r>
      <w:r w:rsidRPr="009C07E3">
        <w:rPr>
          <w:rFonts w:ascii="Times New Roman" w:eastAsia="Times New Roman" w:hAnsi="Times New Roman" w:cs="Times New Roman"/>
          <w:kern w:val="0"/>
          <w14:ligatures w14:val="none"/>
        </w:rPr>
        <w:t>:</w:t>
      </w:r>
    </w:p>
    <w:p w14:paraId="13F95DEC" w14:textId="77777777" w:rsidR="009C07E3" w:rsidRPr="009C07E3" w:rsidRDefault="009C07E3" w:rsidP="009C0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جمع العرب المادة النحوية</w:t>
      </w:r>
      <w:r w:rsidRPr="009C07E3">
        <w:rPr>
          <w:rFonts w:ascii="Times New Roman" w:eastAsia="Times New Roman" w:hAnsi="Times New Roman" w:cs="Times New Roman"/>
          <w:kern w:val="0"/>
          <w14:ligatures w14:val="none"/>
        </w:rPr>
        <w:t>.</w:t>
      </w:r>
    </w:p>
    <w:p w14:paraId="6094D410" w14:textId="77777777" w:rsidR="009C07E3" w:rsidRPr="009C07E3" w:rsidRDefault="009C07E3" w:rsidP="009C0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حفظوا النصوص اللغوية</w:t>
      </w:r>
      <w:r w:rsidRPr="009C07E3">
        <w:rPr>
          <w:rFonts w:ascii="Times New Roman" w:eastAsia="Times New Roman" w:hAnsi="Times New Roman" w:cs="Times New Roman"/>
          <w:kern w:val="0"/>
          <w14:ligatures w14:val="none"/>
        </w:rPr>
        <w:t>.</w:t>
      </w:r>
    </w:p>
    <w:p w14:paraId="489865E5" w14:textId="77777777" w:rsidR="009C07E3" w:rsidRPr="009C07E3" w:rsidRDefault="009C07E3" w:rsidP="009C0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استنبطوا أحكام علم النحو</w:t>
      </w:r>
      <w:r w:rsidRPr="009C07E3">
        <w:rPr>
          <w:rFonts w:ascii="Times New Roman" w:eastAsia="Times New Roman" w:hAnsi="Times New Roman" w:cs="Times New Roman"/>
          <w:kern w:val="0"/>
          <w14:ligatures w14:val="none"/>
        </w:rPr>
        <w:t>.</w:t>
      </w:r>
    </w:p>
    <w:p w14:paraId="1989D43E" w14:textId="77777777" w:rsidR="009C07E3" w:rsidRPr="009C07E3" w:rsidRDefault="009C07E3" w:rsidP="009C0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اعتمدوا عليها في عملية الاستقراء</w:t>
      </w:r>
      <w:r w:rsidRPr="009C07E3">
        <w:rPr>
          <w:rFonts w:ascii="Times New Roman" w:eastAsia="Times New Roman" w:hAnsi="Times New Roman" w:cs="Times New Roman"/>
          <w:kern w:val="0"/>
          <w14:ligatures w14:val="none"/>
        </w:rPr>
        <w:t>.</w:t>
      </w:r>
    </w:p>
    <w:p w14:paraId="579FFE07"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789C6254">
          <v:rect id="_x0000_i1067" style="width:0;height:1.5pt" o:hralign="center" o:hrstd="t" o:hr="t" fillcolor="#a0a0a0" stroked="f"/>
        </w:pict>
      </w:r>
    </w:p>
    <w:p w14:paraId="2FE13287"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ج- الرواية في بداياتها</w:t>
      </w:r>
    </w:p>
    <w:p w14:paraId="6D5C32AB"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يقول </w:t>
      </w:r>
      <w:r w:rsidRPr="009C07E3">
        <w:rPr>
          <w:rFonts w:ascii="Times New Roman" w:eastAsia="Times New Roman" w:hAnsi="Times New Roman" w:cs="Times New Roman"/>
          <w:b/>
          <w:bCs/>
          <w:kern w:val="0"/>
          <w:rtl/>
          <w14:ligatures w14:val="none"/>
        </w:rPr>
        <w:t>محمد بن المنكدر</w:t>
      </w:r>
      <w:r w:rsidRPr="009C07E3">
        <w:rPr>
          <w:rFonts w:ascii="Times New Roman" w:eastAsia="Times New Roman" w:hAnsi="Times New Roman" w:cs="Times New Roman"/>
          <w:kern w:val="0"/>
          <w14:ligatures w14:val="none"/>
        </w:rPr>
        <w:t>:</w:t>
      </w:r>
    </w:p>
    <w:p w14:paraId="0510AADC"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t>«</w:t>
      </w:r>
      <w:r w:rsidRPr="009C07E3">
        <w:rPr>
          <w:rFonts w:ascii="Times New Roman" w:eastAsia="Times New Roman" w:hAnsi="Times New Roman" w:cs="Times New Roman"/>
          <w:kern w:val="0"/>
          <w:rtl/>
          <w14:ligatures w14:val="none"/>
        </w:rPr>
        <w:t xml:space="preserve">ما كنا ندعو الرواية إلا رواية </w:t>
      </w:r>
      <w:proofErr w:type="gramStart"/>
      <w:r w:rsidRPr="009C07E3">
        <w:rPr>
          <w:rFonts w:ascii="Times New Roman" w:eastAsia="Times New Roman" w:hAnsi="Times New Roman" w:cs="Times New Roman"/>
          <w:kern w:val="0"/>
          <w:rtl/>
          <w14:ligatures w14:val="none"/>
        </w:rPr>
        <w:t>الشعر</w:t>
      </w:r>
      <w:r w:rsidRPr="009C07E3">
        <w:rPr>
          <w:rFonts w:ascii="Times New Roman" w:eastAsia="Times New Roman" w:hAnsi="Times New Roman" w:cs="Times New Roman"/>
          <w:kern w:val="0"/>
          <w14:ligatures w14:val="none"/>
        </w:rPr>
        <w:t>.»</w:t>
      </w:r>
      <w:proofErr w:type="gramEnd"/>
    </w:p>
    <w:p w14:paraId="6B775A37"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فكانت رواية الشعر في البداية من أبرز صور الرواية عند العرب</w:t>
      </w:r>
      <w:r w:rsidRPr="009C07E3">
        <w:rPr>
          <w:rFonts w:ascii="Times New Roman" w:eastAsia="Times New Roman" w:hAnsi="Times New Roman" w:cs="Times New Roman"/>
          <w:kern w:val="0"/>
          <w14:ligatures w14:val="none"/>
        </w:rPr>
        <w:t>.</w:t>
      </w:r>
    </w:p>
    <w:p w14:paraId="5CCCD4D5"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lastRenderedPageBreak/>
        <w:t xml:space="preserve">ثم في </w:t>
      </w:r>
      <w:r w:rsidRPr="009C07E3">
        <w:rPr>
          <w:rFonts w:ascii="Times New Roman" w:eastAsia="Times New Roman" w:hAnsi="Times New Roman" w:cs="Times New Roman"/>
          <w:b/>
          <w:bCs/>
          <w:kern w:val="0"/>
          <w:rtl/>
          <w14:ligatures w14:val="none"/>
        </w:rPr>
        <w:t>القرن الثاني للهجرة</w:t>
      </w:r>
      <w:r w:rsidRPr="009C07E3">
        <w:rPr>
          <w:rFonts w:ascii="Times New Roman" w:eastAsia="Times New Roman" w:hAnsi="Times New Roman" w:cs="Times New Roman"/>
          <w:kern w:val="0"/>
          <w:rtl/>
          <w14:ligatures w14:val="none"/>
        </w:rPr>
        <w:t xml:space="preserve"> اتسعت دائرة الرواية، فلم تعد مقتصرة على الشعر، بل ضمت إليها مرويات أخرى، منها</w:t>
      </w:r>
      <w:r w:rsidRPr="009C07E3">
        <w:rPr>
          <w:rFonts w:ascii="Times New Roman" w:eastAsia="Times New Roman" w:hAnsi="Times New Roman" w:cs="Times New Roman"/>
          <w:kern w:val="0"/>
          <w14:ligatures w14:val="none"/>
        </w:rPr>
        <w:t>:</w:t>
      </w:r>
    </w:p>
    <w:p w14:paraId="390DDC1A" w14:textId="77777777" w:rsidR="009C07E3" w:rsidRPr="009C07E3" w:rsidRDefault="009C07E3" w:rsidP="009C0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القرآن الكريم</w:t>
      </w:r>
      <w:r w:rsidRPr="009C07E3">
        <w:rPr>
          <w:rFonts w:ascii="Times New Roman" w:eastAsia="Times New Roman" w:hAnsi="Times New Roman" w:cs="Times New Roman"/>
          <w:kern w:val="0"/>
          <w14:ligatures w14:val="none"/>
        </w:rPr>
        <w:t>.</w:t>
      </w:r>
    </w:p>
    <w:p w14:paraId="63C19A6C" w14:textId="77777777" w:rsidR="009C07E3" w:rsidRPr="009C07E3" w:rsidRDefault="009C07E3" w:rsidP="009C0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الأحاديث النبوية</w:t>
      </w:r>
      <w:r w:rsidRPr="009C07E3">
        <w:rPr>
          <w:rFonts w:ascii="Times New Roman" w:eastAsia="Times New Roman" w:hAnsi="Times New Roman" w:cs="Times New Roman"/>
          <w:kern w:val="0"/>
          <w14:ligatures w14:val="none"/>
        </w:rPr>
        <w:t>.</w:t>
      </w:r>
    </w:p>
    <w:p w14:paraId="154E1E4B" w14:textId="77777777" w:rsidR="009C07E3" w:rsidRPr="009C07E3" w:rsidRDefault="009C07E3" w:rsidP="009C0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الرسائل المختلفة</w:t>
      </w:r>
      <w:r w:rsidRPr="009C07E3">
        <w:rPr>
          <w:rFonts w:ascii="Times New Roman" w:eastAsia="Times New Roman" w:hAnsi="Times New Roman" w:cs="Times New Roman"/>
          <w:kern w:val="0"/>
          <w14:ligatures w14:val="none"/>
        </w:rPr>
        <w:t>.</w:t>
      </w:r>
    </w:p>
    <w:p w14:paraId="70ECDCCA" w14:textId="77777777" w:rsidR="009C07E3" w:rsidRPr="009C07E3" w:rsidRDefault="009C07E3" w:rsidP="009C0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ما حفظه العلماء من المسموعات</w:t>
      </w:r>
      <w:r w:rsidRPr="009C07E3">
        <w:rPr>
          <w:rFonts w:ascii="Times New Roman" w:eastAsia="Times New Roman" w:hAnsi="Times New Roman" w:cs="Times New Roman"/>
          <w:kern w:val="0"/>
          <w14:ligatures w14:val="none"/>
        </w:rPr>
        <w:t>.</w:t>
      </w:r>
    </w:p>
    <w:p w14:paraId="49DF1E67" w14:textId="77777777" w:rsidR="009C07E3" w:rsidRPr="009C07E3" w:rsidRDefault="009C07E3" w:rsidP="009C0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ما تلقوه من محفوظات العرب</w:t>
      </w:r>
      <w:r w:rsidRPr="009C07E3">
        <w:rPr>
          <w:rFonts w:ascii="Times New Roman" w:eastAsia="Times New Roman" w:hAnsi="Times New Roman" w:cs="Times New Roman"/>
          <w:kern w:val="0"/>
          <w14:ligatures w14:val="none"/>
        </w:rPr>
        <w:t>.</w:t>
      </w:r>
    </w:p>
    <w:p w14:paraId="0F9E3A5A" w14:textId="77777777" w:rsidR="009C07E3" w:rsidRPr="009C07E3" w:rsidRDefault="009C07E3" w:rsidP="009C0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مؤلفات النحاة المتقدمين</w:t>
      </w:r>
      <w:r w:rsidRPr="009C07E3">
        <w:rPr>
          <w:rFonts w:ascii="Times New Roman" w:eastAsia="Times New Roman" w:hAnsi="Times New Roman" w:cs="Times New Roman"/>
          <w:kern w:val="0"/>
          <w14:ligatures w14:val="none"/>
        </w:rPr>
        <w:t>.</w:t>
      </w:r>
    </w:p>
    <w:p w14:paraId="44313582"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وهكذا أصبحت الرواية مصدرًا مهمًا للمادة اللغوية التي اعتمد عليها النحاة</w:t>
      </w:r>
      <w:r w:rsidRPr="009C07E3">
        <w:rPr>
          <w:rFonts w:ascii="Times New Roman" w:eastAsia="Times New Roman" w:hAnsi="Times New Roman" w:cs="Times New Roman"/>
          <w:kern w:val="0"/>
          <w14:ligatures w14:val="none"/>
        </w:rPr>
        <w:t>.</w:t>
      </w:r>
    </w:p>
    <w:p w14:paraId="2EDE9983"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227532F8">
          <v:rect id="_x0000_i1068" style="width:0;height:1.5pt" o:hralign="center" o:hrstd="t" o:hr="t" fillcolor="#a0a0a0" stroked="f"/>
        </w:pict>
      </w:r>
    </w:p>
    <w:p w14:paraId="2CB415E6"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د- الرواية بين الصحة والضعف</w:t>
      </w:r>
    </w:p>
    <w:p w14:paraId="13B8F432"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اختلف الرواة من حيث الدقة، ولذلك اختلفت المرويات من حيث</w:t>
      </w:r>
      <w:r w:rsidRPr="009C07E3">
        <w:rPr>
          <w:rFonts w:ascii="Times New Roman" w:eastAsia="Times New Roman" w:hAnsi="Times New Roman" w:cs="Times New Roman"/>
          <w:kern w:val="0"/>
          <w14:ligatures w14:val="none"/>
        </w:rPr>
        <w:t>:</w:t>
      </w:r>
    </w:p>
    <w:p w14:paraId="397CDB43" w14:textId="77777777" w:rsidR="009C07E3" w:rsidRPr="009C07E3" w:rsidRDefault="009C07E3" w:rsidP="009C0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الصحة</w:t>
      </w:r>
      <w:r w:rsidRPr="009C07E3">
        <w:rPr>
          <w:rFonts w:ascii="Times New Roman" w:eastAsia="Times New Roman" w:hAnsi="Times New Roman" w:cs="Times New Roman"/>
          <w:kern w:val="0"/>
          <w14:ligatures w14:val="none"/>
        </w:rPr>
        <w:t>.</w:t>
      </w:r>
    </w:p>
    <w:p w14:paraId="05F45C8E" w14:textId="77777777" w:rsidR="009C07E3" w:rsidRPr="009C07E3" w:rsidRDefault="009C07E3" w:rsidP="009C0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الضعف</w:t>
      </w:r>
      <w:r w:rsidRPr="009C07E3">
        <w:rPr>
          <w:rFonts w:ascii="Times New Roman" w:eastAsia="Times New Roman" w:hAnsi="Times New Roman" w:cs="Times New Roman"/>
          <w:kern w:val="0"/>
          <w14:ligatures w14:val="none"/>
        </w:rPr>
        <w:t>.</w:t>
      </w:r>
    </w:p>
    <w:p w14:paraId="0A8F6471"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كما تأثرت المرويات العربية بعد عصر التدوين بظاهرة </w:t>
      </w:r>
      <w:r w:rsidRPr="009C07E3">
        <w:rPr>
          <w:rFonts w:ascii="Times New Roman" w:eastAsia="Times New Roman" w:hAnsi="Times New Roman" w:cs="Times New Roman"/>
          <w:b/>
          <w:bCs/>
          <w:kern w:val="0"/>
          <w:rtl/>
          <w14:ligatures w14:val="none"/>
        </w:rPr>
        <w:t>التصحيف</w:t>
      </w:r>
      <w:r w:rsidRPr="009C07E3">
        <w:rPr>
          <w:rFonts w:ascii="Times New Roman" w:eastAsia="Times New Roman" w:hAnsi="Times New Roman" w:cs="Times New Roman"/>
          <w:kern w:val="0"/>
          <w14:ligatures w14:val="none"/>
        </w:rPr>
        <w:t>.</w:t>
      </w:r>
    </w:p>
    <w:p w14:paraId="3A0D0703" w14:textId="77777777" w:rsidR="009C07E3" w:rsidRPr="009C07E3" w:rsidRDefault="009C07E3" w:rsidP="009C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07E3">
        <w:rPr>
          <w:rFonts w:ascii="Times New Roman" w:eastAsia="Times New Roman" w:hAnsi="Times New Roman" w:cs="Times New Roman"/>
          <w:b/>
          <w:bCs/>
          <w:kern w:val="0"/>
          <w:sz w:val="36"/>
          <w:szCs w:val="36"/>
          <w:rtl/>
          <w14:ligatures w14:val="none"/>
        </w:rPr>
        <w:t>معنى التصحيف</w:t>
      </w:r>
    </w:p>
    <w:p w14:paraId="20D2CE44"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التصحيف هو</w:t>
      </w:r>
      <w:r w:rsidRPr="009C07E3">
        <w:rPr>
          <w:rFonts w:ascii="Times New Roman" w:eastAsia="Times New Roman" w:hAnsi="Times New Roman" w:cs="Times New Roman"/>
          <w:kern w:val="0"/>
          <w14:ligatures w14:val="none"/>
        </w:rPr>
        <w:t>:</w:t>
      </w:r>
    </w:p>
    <w:p w14:paraId="523FC7D1"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الخطأ في الكتابة أو قراءة الكلمات على غير وجهها بسبب التشابه في رسم الحروف أو نحو ذلك</w:t>
      </w:r>
      <w:r w:rsidRPr="009C07E3">
        <w:rPr>
          <w:rFonts w:ascii="Times New Roman" w:eastAsia="Times New Roman" w:hAnsi="Times New Roman" w:cs="Times New Roman"/>
          <w:b/>
          <w:bCs/>
          <w:kern w:val="0"/>
          <w14:ligatures w14:val="none"/>
        </w:rPr>
        <w:t>.</w:t>
      </w:r>
    </w:p>
    <w:p w14:paraId="73E170D8"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وهو ظاهرة قديمة أثرت في بعض المرويات العربية، ولولا وجود الرواية المحفوظة لضاعت كثير من النصوص أو تغيرت صورتها</w:t>
      </w:r>
      <w:r w:rsidRPr="009C07E3">
        <w:rPr>
          <w:rFonts w:ascii="Times New Roman" w:eastAsia="Times New Roman" w:hAnsi="Times New Roman" w:cs="Times New Roman"/>
          <w:kern w:val="0"/>
          <w14:ligatures w14:val="none"/>
        </w:rPr>
        <w:t>.</w:t>
      </w:r>
    </w:p>
    <w:p w14:paraId="2AB2F918"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وقد أُلِّفت كتب في هذا الباب، ومن ذلك ما أشار إليه الدرس من مؤلفات في </w:t>
      </w:r>
      <w:r w:rsidRPr="009C07E3">
        <w:rPr>
          <w:rFonts w:ascii="Times New Roman" w:eastAsia="Times New Roman" w:hAnsi="Times New Roman" w:cs="Times New Roman"/>
          <w:b/>
          <w:bCs/>
          <w:kern w:val="0"/>
          <w:rtl/>
          <w14:ligatures w14:val="none"/>
        </w:rPr>
        <w:t>سقطات العلماء والتصحيف</w:t>
      </w:r>
      <w:r w:rsidRPr="009C07E3">
        <w:rPr>
          <w:rFonts w:ascii="Times New Roman" w:eastAsia="Times New Roman" w:hAnsi="Times New Roman" w:cs="Times New Roman"/>
          <w:kern w:val="0"/>
          <w14:ligatures w14:val="none"/>
        </w:rPr>
        <w:t>.</w:t>
      </w:r>
    </w:p>
    <w:p w14:paraId="2F0AD37A"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وكان من العوامل المهمة في المحافظة على سلامة النصوص</w:t>
      </w:r>
      <w:r w:rsidRPr="009C07E3">
        <w:rPr>
          <w:rFonts w:ascii="Times New Roman" w:eastAsia="Times New Roman" w:hAnsi="Times New Roman" w:cs="Times New Roman"/>
          <w:kern w:val="0"/>
          <w14:ligatures w14:val="none"/>
        </w:rPr>
        <w:t>:</w:t>
      </w:r>
    </w:p>
    <w:p w14:paraId="4D5FCD48" w14:textId="77777777" w:rsidR="009C07E3" w:rsidRPr="009C07E3" w:rsidRDefault="009C07E3" w:rsidP="009C0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07E3">
        <w:rPr>
          <w:rFonts w:ascii="Times New Roman" w:eastAsia="Times New Roman" w:hAnsi="Times New Roman" w:cs="Times New Roman"/>
          <w:b/>
          <w:bCs/>
          <w:kern w:val="0"/>
          <w:sz w:val="27"/>
          <w:szCs w:val="27"/>
          <w:rtl/>
          <w14:ligatures w14:val="none"/>
        </w:rPr>
        <w:t>القرآن الكريم</w:t>
      </w:r>
    </w:p>
    <w:p w14:paraId="6F531473"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لأن القرآن الكريم نزل بلسان عربي فصيح، فكان من أهم النصوص التي حفظت اللغة العربية وصانت كثيرًا من ألفاظها وأساليبها</w:t>
      </w:r>
      <w:r w:rsidRPr="009C07E3">
        <w:rPr>
          <w:rFonts w:ascii="Times New Roman" w:eastAsia="Times New Roman" w:hAnsi="Times New Roman" w:cs="Times New Roman"/>
          <w:kern w:val="0"/>
          <w14:ligatures w14:val="none"/>
        </w:rPr>
        <w:t>.</w:t>
      </w:r>
    </w:p>
    <w:p w14:paraId="6144830D"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وكذلك كانت </w:t>
      </w:r>
      <w:r w:rsidRPr="009C07E3">
        <w:rPr>
          <w:rFonts w:ascii="Times New Roman" w:eastAsia="Times New Roman" w:hAnsi="Times New Roman" w:cs="Times New Roman"/>
          <w:b/>
          <w:bCs/>
          <w:kern w:val="0"/>
          <w:rtl/>
          <w14:ligatures w14:val="none"/>
        </w:rPr>
        <w:t>فصاحة الأحاديث النبوية</w:t>
      </w:r>
      <w:r w:rsidRPr="009C07E3">
        <w:rPr>
          <w:rFonts w:ascii="Times New Roman" w:eastAsia="Times New Roman" w:hAnsi="Times New Roman" w:cs="Times New Roman"/>
          <w:kern w:val="0"/>
          <w:rtl/>
          <w14:ligatures w14:val="none"/>
        </w:rPr>
        <w:t xml:space="preserve"> ذات أثر في حفظ اللغة ونقلها</w:t>
      </w:r>
      <w:r w:rsidRPr="009C07E3">
        <w:rPr>
          <w:rFonts w:ascii="Times New Roman" w:eastAsia="Times New Roman" w:hAnsi="Times New Roman" w:cs="Times New Roman"/>
          <w:kern w:val="0"/>
          <w14:ligatures w14:val="none"/>
        </w:rPr>
        <w:t>.</w:t>
      </w:r>
    </w:p>
    <w:p w14:paraId="1C646C8E"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053110B7">
          <v:rect id="_x0000_i1069" style="width:0;height:1.5pt" o:hralign="center" o:hrstd="t" o:hr="t" fillcolor="#a0a0a0" stroked="f"/>
        </w:pict>
      </w:r>
    </w:p>
    <w:p w14:paraId="53A54D77"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هـ- أهمية الرواية في الفكر النحوي</w:t>
      </w:r>
    </w:p>
    <w:p w14:paraId="0799ABD2"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كانت الرواية ذات قيمة كبيرة في نشأة النحو العربي؛ لأنها حفظت المادة اللغوية التي بنى عليها النحاة أحكامهم</w:t>
      </w:r>
      <w:r w:rsidRPr="009C07E3">
        <w:rPr>
          <w:rFonts w:ascii="Times New Roman" w:eastAsia="Times New Roman" w:hAnsi="Times New Roman" w:cs="Times New Roman"/>
          <w:kern w:val="0"/>
          <w14:ligatures w14:val="none"/>
        </w:rPr>
        <w:t>.</w:t>
      </w:r>
    </w:p>
    <w:p w14:paraId="2D6145BF"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ولهذا فإن الطعن في الرواية يمكن أن يؤدي إلى الطعن في</w:t>
      </w:r>
      <w:r w:rsidRPr="009C07E3">
        <w:rPr>
          <w:rFonts w:ascii="Times New Roman" w:eastAsia="Times New Roman" w:hAnsi="Times New Roman" w:cs="Times New Roman"/>
          <w:kern w:val="0"/>
          <w14:ligatures w14:val="none"/>
        </w:rPr>
        <w:t>:</w:t>
      </w:r>
    </w:p>
    <w:p w14:paraId="07BD7B8B"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أصول النحو العربي واستقلاله الفكري ومنهجه في الاستدلال</w:t>
      </w:r>
      <w:r w:rsidRPr="009C07E3">
        <w:rPr>
          <w:rFonts w:ascii="Times New Roman" w:eastAsia="Times New Roman" w:hAnsi="Times New Roman" w:cs="Times New Roman"/>
          <w:b/>
          <w:bCs/>
          <w:kern w:val="0"/>
          <w14:ligatures w14:val="none"/>
        </w:rPr>
        <w:t>.</w:t>
      </w:r>
    </w:p>
    <w:p w14:paraId="0B393E18"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ومن هنا اهتم النحاة بالرواية ونقد المرويات وتمييز الصحيح منها من غيره</w:t>
      </w:r>
      <w:r w:rsidRPr="009C07E3">
        <w:rPr>
          <w:rFonts w:ascii="Times New Roman" w:eastAsia="Times New Roman" w:hAnsi="Times New Roman" w:cs="Times New Roman"/>
          <w:kern w:val="0"/>
          <w14:ligatures w14:val="none"/>
        </w:rPr>
        <w:t>.</w:t>
      </w:r>
    </w:p>
    <w:p w14:paraId="2E0FD3D8"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lastRenderedPageBreak/>
        <w:pict w14:anchorId="465AEDEF">
          <v:rect id="_x0000_i1070" style="width:0;height:1.5pt" o:hralign="center" o:hrstd="t" o:hr="t" fillcolor="#a0a0a0" stroked="f"/>
        </w:pict>
      </w:r>
    </w:p>
    <w:p w14:paraId="303ED6FE"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ثانيًا: الاستقراء</w:t>
      </w:r>
    </w:p>
    <w:p w14:paraId="75CA99B9"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إلى جانب الرواية، اعتمد الفكر النحوي العربي على </w:t>
      </w:r>
      <w:r w:rsidRPr="009C07E3">
        <w:rPr>
          <w:rFonts w:ascii="Times New Roman" w:eastAsia="Times New Roman" w:hAnsi="Times New Roman" w:cs="Times New Roman"/>
          <w:b/>
          <w:bCs/>
          <w:kern w:val="0"/>
          <w:rtl/>
          <w14:ligatures w14:val="none"/>
        </w:rPr>
        <w:t>الاستقراء</w:t>
      </w:r>
      <w:r w:rsidRPr="009C07E3">
        <w:rPr>
          <w:rFonts w:ascii="Times New Roman" w:eastAsia="Times New Roman" w:hAnsi="Times New Roman" w:cs="Times New Roman"/>
          <w:kern w:val="0"/>
          <w14:ligatures w14:val="none"/>
        </w:rPr>
        <w:t>.</w:t>
      </w:r>
    </w:p>
    <w:p w14:paraId="78784B09"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وقد ظهر العمل بالاستقراء عند النحاة الأوائل مقترنًا بالشروع في </w:t>
      </w:r>
      <w:r w:rsidRPr="009C07E3">
        <w:rPr>
          <w:rFonts w:ascii="Times New Roman" w:eastAsia="Times New Roman" w:hAnsi="Times New Roman" w:cs="Times New Roman"/>
          <w:b/>
          <w:bCs/>
          <w:kern w:val="0"/>
          <w:rtl/>
          <w14:ligatures w14:val="none"/>
        </w:rPr>
        <w:t>القياس</w:t>
      </w:r>
      <w:r w:rsidRPr="009C07E3">
        <w:rPr>
          <w:rFonts w:ascii="Times New Roman" w:eastAsia="Times New Roman" w:hAnsi="Times New Roman" w:cs="Times New Roman"/>
          <w:kern w:val="0"/>
          <w14:ligatures w14:val="none"/>
        </w:rPr>
        <w:t>.</w:t>
      </w:r>
    </w:p>
    <w:p w14:paraId="39E389C9"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2966BF2B">
          <v:rect id="_x0000_i1071" style="width:0;height:1.5pt" o:hralign="center" o:hrstd="t" o:hr="t" fillcolor="#a0a0a0" stroked="f"/>
        </w:pict>
      </w:r>
    </w:p>
    <w:p w14:paraId="6929C50D"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أ- عبد الله بن إسحاق الحضرمي</w:t>
      </w:r>
    </w:p>
    <w:p w14:paraId="0279662F"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كان </w:t>
      </w:r>
      <w:r w:rsidRPr="009C07E3">
        <w:rPr>
          <w:rFonts w:ascii="Times New Roman" w:eastAsia="Times New Roman" w:hAnsi="Times New Roman" w:cs="Times New Roman"/>
          <w:b/>
          <w:bCs/>
          <w:kern w:val="0"/>
          <w:rtl/>
          <w14:ligatures w14:val="none"/>
        </w:rPr>
        <w:t>عبد الله بن إسحاق الحضرمي</w:t>
      </w:r>
      <w:r w:rsidRPr="009C07E3">
        <w:rPr>
          <w:rFonts w:ascii="Times New Roman" w:eastAsia="Times New Roman" w:hAnsi="Times New Roman" w:cs="Times New Roman"/>
          <w:kern w:val="0"/>
          <w:rtl/>
          <w14:ligatures w14:val="none"/>
        </w:rPr>
        <w:t xml:space="preserve"> من أوائل من اشتغلوا بتفريع النحو</w:t>
      </w:r>
      <w:r w:rsidRPr="009C07E3">
        <w:rPr>
          <w:rFonts w:ascii="Times New Roman" w:eastAsia="Times New Roman" w:hAnsi="Times New Roman" w:cs="Times New Roman"/>
          <w:kern w:val="0"/>
          <w14:ligatures w14:val="none"/>
        </w:rPr>
        <w:t>.</w:t>
      </w:r>
    </w:p>
    <w:p w14:paraId="0651C01E"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وقد اعتمد في تفريعه على</w:t>
      </w:r>
      <w:r w:rsidRPr="009C07E3">
        <w:rPr>
          <w:rFonts w:ascii="Times New Roman" w:eastAsia="Times New Roman" w:hAnsi="Times New Roman" w:cs="Times New Roman"/>
          <w:kern w:val="0"/>
          <w14:ligatures w14:val="none"/>
        </w:rPr>
        <w:t>:</w:t>
      </w:r>
    </w:p>
    <w:p w14:paraId="0943E45E" w14:textId="77777777" w:rsidR="009C07E3" w:rsidRPr="009C07E3" w:rsidRDefault="009C07E3" w:rsidP="009C07E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القياس</w:t>
      </w:r>
      <w:r w:rsidRPr="009C07E3">
        <w:rPr>
          <w:rFonts w:ascii="Times New Roman" w:eastAsia="Times New Roman" w:hAnsi="Times New Roman" w:cs="Times New Roman"/>
          <w:kern w:val="0"/>
          <w14:ligatures w14:val="none"/>
        </w:rPr>
        <w:t>.</w:t>
      </w:r>
    </w:p>
    <w:p w14:paraId="0C9CADBA" w14:textId="77777777" w:rsidR="009C07E3" w:rsidRPr="009C07E3" w:rsidRDefault="009C07E3" w:rsidP="009C07E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العلل</w:t>
      </w:r>
      <w:r w:rsidRPr="009C07E3">
        <w:rPr>
          <w:rFonts w:ascii="Times New Roman" w:eastAsia="Times New Roman" w:hAnsi="Times New Roman" w:cs="Times New Roman"/>
          <w:kern w:val="0"/>
          <w14:ligatures w14:val="none"/>
        </w:rPr>
        <w:t>.</w:t>
      </w:r>
    </w:p>
    <w:p w14:paraId="71C17D01" w14:textId="77777777" w:rsidR="009C07E3" w:rsidRPr="009C07E3" w:rsidRDefault="009C07E3" w:rsidP="009C07E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استقراء كلام العرب</w:t>
      </w:r>
      <w:r w:rsidRPr="009C07E3">
        <w:rPr>
          <w:rFonts w:ascii="Times New Roman" w:eastAsia="Times New Roman" w:hAnsi="Times New Roman" w:cs="Times New Roman"/>
          <w:kern w:val="0"/>
          <w14:ligatures w14:val="none"/>
        </w:rPr>
        <w:t>.</w:t>
      </w:r>
    </w:p>
    <w:p w14:paraId="26E590C2"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ويرى بعض العلماء أن القياس كان معمولًا به قبل عبد الله بن إسحاق، لكنه </w:t>
      </w:r>
      <w:r w:rsidRPr="009C07E3">
        <w:rPr>
          <w:rFonts w:ascii="Times New Roman" w:eastAsia="Times New Roman" w:hAnsi="Times New Roman" w:cs="Times New Roman"/>
          <w:b/>
          <w:bCs/>
          <w:kern w:val="0"/>
          <w:rtl/>
          <w14:ligatures w14:val="none"/>
        </w:rPr>
        <w:t>بالغ فيه وأسرف في استعماله</w:t>
      </w:r>
      <w:r w:rsidRPr="009C07E3">
        <w:rPr>
          <w:rFonts w:ascii="Times New Roman" w:eastAsia="Times New Roman" w:hAnsi="Times New Roman" w:cs="Times New Roman"/>
          <w:kern w:val="0"/>
          <w14:ligatures w14:val="none"/>
        </w:rPr>
        <w:t>.</w:t>
      </w:r>
    </w:p>
    <w:p w14:paraId="4FEF2157"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65C0AA30">
          <v:rect id="_x0000_i1072" style="width:0;height:1.5pt" o:hralign="center" o:hrstd="t" o:hr="t" fillcolor="#a0a0a0" stroked="f"/>
        </w:pict>
      </w:r>
    </w:p>
    <w:p w14:paraId="23DEEFA8"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ب- المقصود بالقياس عند النحاة</w:t>
      </w:r>
    </w:p>
    <w:p w14:paraId="3A9CCCD5"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ليس المقصود بالقياس هنا </w:t>
      </w:r>
      <w:r w:rsidRPr="009C07E3">
        <w:rPr>
          <w:rFonts w:ascii="Times New Roman" w:eastAsia="Times New Roman" w:hAnsi="Times New Roman" w:cs="Times New Roman"/>
          <w:b/>
          <w:bCs/>
          <w:kern w:val="0"/>
          <w:rtl/>
          <w14:ligatures w14:val="none"/>
        </w:rPr>
        <w:t>القياس المنطقي الفلسفي</w:t>
      </w:r>
      <w:r w:rsidRPr="009C07E3">
        <w:rPr>
          <w:rFonts w:ascii="Times New Roman" w:eastAsia="Times New Roman" w:hAnsi="Times New Roman" w:cs="Times New Roman"/>
          <w:kern w:val="0"/>
          <w14:ligatures w14:val="none"/>
        </w:rPr>
        <w:t>.</w:t>
      </w:r>
    </w:p>
    <w:p w14:paraId="2C6AE830"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فالقياس المنطقي له طبيعة أخرى، بينما القياس النحوي هو القياس الذي يعتمد على</w:t>
      </w:r>
      <w:r w:rsidRPr="009C07E3">
        <w:rPr>
          <w:rFonts w:ascii="Times New Roman" w:eastAsia="Times New Roman" w:hAnsi="Times New Roman" w:cs="Times New Roman"/>
          <w:kern w:val="0"/>
          <w14:ligatures w14:val="none"/>
        </w:rPr>
        <w:t>:</w:t>
      </w:r>
    </w:p>
    <w:p w14:paraId="1C5A46FE"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الاستقراء والقواعد المطردة المتبعة في كلام العرب</w:t>
      </w:r>
      <w:r w:rsidRPr="009C07E3">
        <w:rPr>
          <w:rFonts w:ascii="Times New Roman" w:eastAsia="Times New Roman" w:hAnsi="Times New Roman" w:cs="Times New Roman"/>
          <w:b/>
          <w:bCs/>
          <w:kern w:val="0"/>
          <w14:ligatures w14:val="none"/>
        </w:rPr>
        <w:t>.</w:t>
      </w:r>
    </w:p>
    <w:p w14:paraId="4E6231AC"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أي أن النحوي يستقرئ المسموع من كلام العرب، ثم يستخرج منه قاعدة عامة، وبعد ذلك يقيس عليها ما يماثلها</w:t>
      </w:r>
      <w:r w:rsidRPr="009C07E3">
        <w:rPr>
          <w:rFonts w:ascii="Times New Roman" w:eastAsia="Times New Roman" w:hAnsi="Times New Roman" w:cs="Times New Roman"/>
          <w:kern w:val="0"/>
          <w14:ligatures w14:val="none"/>
        </w:rPr>
        <w:t>.</w:t>
      </w:r>
    </w:p>
    <w:p w14:paraId="2818848E"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2B4DDDEA">
          <v:rect id="_x0000_i1073" style="width:0;height:1.5pt" o:hralign="center" o:hrstd="t" o:hr="t" fillcolor="#a0a0a0" stroked="f"/>
        </w:pict>
      </w:r>
    </w:p>
    <w:p w14:paraId="4FA1F2BC"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ج- دعامتا القياس</w:t>
      </w:r>
    </w:p>
    <w:p w14:paraId="12E9E427"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كان القياس عند عبد الله بن إسحاق قائمًا على دعامتين أساسيتين</w:t>
      </w:r>
      <w:r w:rsidRPr="009C07E3">
        <w:rPr>
          <w:rFonts w:ascii="Times New Roman" w:eastAsia="Times New Roman" w:hAnsi="Times New Roman" w:cs="Times New Roman"/>
          <w:kern w:val="0"/>
          <w14:ligatures w14:val="none"/>
        </w:rPr>
        <w:t>:</w:t>
      </w:r>
    </w:p>
    <w:p w14:paraId="31E25514" w14:textId="77777777" w:rsidR="009C07E3" w:rsidRPr="009C07E3" w:rsidRDefault="009C07E3" w:rsidP="009C0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07E3">
        <w:rPr>
          <w:rFonts w:ascii="Times New Roman" w:eastAsia="Times New Roman" w:hAnsi="Times New Roman" w:cs="Times New Roman"/>
          <w:b/>
          <w:bCs/>
          <w:kern w:val="0"/>
          <w:sz w:val="27"/>
          <w:szCs w:val="27"/>
          <w:rtl/>
          <w14:ligatures w14:val="none"/>
        </w:rPr>
        <w:t>الدعامة الأولى: تحرير القواعد العامة</w:t>
      </w:r>
    </w:p>
    <w:p w14:paraId="52E6C0D9"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وذلك بتقديم </w:t>
      </w:r>
      <w:r w:rsidRPr="009C07E3">
        <w:rPr>
          <w:rFonts w:ascii="Times New Roman" w:eastAsia="Times New Roman" w:hAnsi="Times New Roman" w:cs="Times New Roman"/>
          <w:b/>
          <w:bCs/>
          <w:kern w:val="0"/>
          <w:rtl/>
          <w14:ligatures w14:val="none"/>
        </w:rPr>
        <w:t>القواعد العامة الشائعة</w:t>
      </w:r>
      <w:r w:rsidRPr="009C07E3">
        <w:rPr>
          <w:rFonts w:ascii="Times New Roman" w:eastAsia="Times New Roman" w:hAnsi="Times New Roman" w:cs="Times New Roman"/>
          <w:kern w:val="0"/>
          <w:rtl/>
          <w14:ligatures w14:val="none"/>
        </w:rPr>
        <w:t xml:space="preserve"> على الظواهر النادرة في اللغة</w:t>
      </w:r>
      <w:r w:rsidRPr="009C07E3">
        <w:rPr>
          <w:rFonts w:ascii="Times New Roman" w:eastAsia="Times New Roman" w:hAnsi="Times New Roman" w:cs="Times New Roman"/>
          <w:kern w:val="0"/>
          <w14:ligatures w14:val="none"/>
        </w:rPr>
        <w:t>.</w:t>
      </w:r>
    </w:p>
    <w:p w14:paraId="798123D7"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أي أن الظاهرة اللغوية الشائعة المطردة تكون أولى بالاعتماد من الظاهرة النادرة</w:t>
      </w:r>
      <w:r w:rsidRPr="009C07E3">
        <w:rPr>
          <w:rFonts w:ascii="Times New Roman" w:eastAsia="Times New Roman" w:hAnsi="Times New Roman" w:cs="Times New Roman"/>
          <w:kern w:val="0"/>
          <w14:ligatures w14:val="none"/>
        </w:rPr>
        <w:t>.</w:t>
      </w:r>
    </w:p>
    <w:p w14:paraId="6A48D53B" w14:textId="77777777" w:rsidR="009C07E3" w:rsidRPr="009C07E3" w:rsidRDefault="009C07E3" w:rsidP="009C0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07E3">
        <w:rPr>
          <w:rFonts w:ascii="Times New Roman" w:eastAsia="Times New Roman" w:hAnsi="Times New Roman" w:cs="Times New Roman"/>
          <w:b/>
          <w:bCs/>
          <w:kern w:val="0"/>
          <w:sz w:val="27"/>
          <w:szCs w:val="27"/>
          <w:rtl/>
          <w14:ligatures w14:val="none"/>
        </w:rPr>
        <w:t>الدعامة الثانية: الوقوف على الظواهر المطردة</w:t>
      </w:r>
    </w:p>
    <w:p w14:paraId="07292875"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وذلك من خلال</w:t>
      </w:r>
      <w:r w:rsidRPr="009C07E3">
        <w:rPr>
          <w:rFonts w:ascii="Times New Roman" w:eastAsia="Times New Roman" w:hAnsi="Times New Roman" w:cs="Times New Roman"/>
          <w:kern w:val="0"/>
          <w14:ligatures w14:val="none"/>
        </w:rPr>
        <w:t>:</w:t>
      </w:r>
    </w:p>
    <w:p w14:paraId="5101B2D2"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الوقوف على الظواهر العامة المطردة وصياغتها في قواعد ملزمة</w:t>
      </w:r>
      <w:r w:rsidRPr="009C07E3">
        <w:rPr>
          <w:rFonts w:ascii="Times New Roman" w:eastAsia="Times New Roman" w:hAnsi="Times New Roman" w:cs="Times New Roman"/>
          <w:b/>
          <w:bCs/>
          <w:kern w:val="0"/>
          <w14:ligatures w14:val="none"/>
        </w:rPr>
        <w:t>.</w:t>
      </w:r>
    </w:p>
    <w:p w14:paraId="49360379"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lastRenderedPageBreak/>
        <w:pict w14:anchorId="654711C1">
          <v:rect id="_x0000_i1074" style="width:0;height:1.5pt" o:hralign="center" o:hrstd="t" o:hr="t" fillcolor="#a0a0a0" stroked="f"/>
        </w:pict>
      </w:r>
    </w:p>
    <w:p w14:paraId="383002FD"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ثالثًا: استقراء النصوص اللغوية ونقدها</w:t>
      </w:r>
    </w:p>
    <w:p w14:paraId="24EF6912"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أدى اعتماد النحاة على الاستقراء إلى ضرورة فحص النصوص اللغوية التي يعتمدون عليها</w:t>
      </w:r>
      <w:r w:rsidRPr="009C07E3">
        <w:rPr>
          <w:rFonts w:ascii="Times New Roman" w:eastAsia="Times New Roman" w:hAnsi="Times New Roman" w:cs="Times New Roman"/>
          <w:kern w:val="0"/>
          <w14:ligatures w14:val="none"/>
        </w:rPr>
        <w:t>.</w:t>
      </w:r>
    </w:p>
    <w:p w14:paraId="0F9EA41E"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وقد قام ذلك على ثلاثة أسس رئيسية</w:t>
      </w:r>
      <w:r w:rsidRPr="009C07E3">
        <w:rPr>
          <w:rFonts w:ascii="Times New Roman" w:eastAsia="Times New Roman" w:hAnsi="Times New Roman" w:cs="Times New Roman"/>
          <w:kern w:val="0"/>
          <w14:ligatures w14:val="none"/>
        </w:rPr>
        <w:t>:</w:t>
      </w:r>
    </w:p>
    <w:p w14:paraId="540ADECD" w14:textId="77777777" w:rsidR="009C07E3" w:rsidRPr="009C07E3" w:rsidRDefault="009C07E3" w:rsidP="009C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07E3">
        <w:rPr>
          <w:rFonts w:ascii="Times New Roman" w:eastAsia="Times New Roman" w:hAnsi="Times New Roman" w:cs="Times New Roman"/>
          <w:b/>
          <w:bCs/>
          <w:kern w:val="0"/>
          <w:sz w:val="36"/>
          <w:szCs w:val="36"/>
          <w:rtl/>
          <w14:ligatures w14:val="none"/>
        </w:rPr>
        <w:t>الأساس الأول: تحديد مصادر المادة اللغوية</w:t>
      </w:r>
    </w:p>
    <w:p w14:paraId="40123863"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وذلك من خلال معرفة مصادر المادة المعتمدة، وخاصة</w:t>
      </w:r>
      <w:r w:rsidRPr="009C07E3">
        <w:rPr>
          <w:rFonts w:ascii="Times New Roman" w:eastAsia="Times New Roman" w:hAnsi="Times New Roman" w:cs="Times New Roman"/>
          <w:kern w:val="0"/>
          <w14:ligatures w14:val="none"/>
        </w:rPr>
        <w:t>:</w:t>
      </w:r>
    </w:p>
    <w:p w14:paraId="160A069C" w14:textId="77777777" w:rsidR="009C07E3" w:rsidRPr="009C07E3" w:rsidRDefault="009C07E3" w:rsidP="009C07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السماع</w:t>
      </w:r>
      <w:r w:rsidRPr="009C07E3">
        <w:rPr>
          <w:rFonts w:ascii="Times New Roman" w:eastAsia="Times New Roman" w:hAnsi="Times New Roman" w:cs="Times New Roman"/>
          <w:kern w:val="0"/>
          <w14:ligatures w14:val="none"/>
        </w:rPr>
        <w:t>.</w:t>
      </w:r>
    </w:p>
    <w:p w14:paraId="19AC3D94" w14:textId="77777777" w:rsidR="009C07E3" w:rsidRPr="009C07E3" w:rsidRDefault="009C07E3" w:rsidP="009C07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الرواية</w:t>
      </w:r>
      <w:r w:rsidRPr="009C07E3">
        <w:rPr>
          <w:rFonts w:ascii="Times New Roman" w:eastAsia="Times New Roman" w:hAnsi="Times New Roman" w:cs="Times New Roman"/>
          <w:kern w:val="0"/>
          <w14:ligatures w14:val="none"/>
        </w:rPr>
        <w:t>.</w:t>
      </w:r>
    </w:p>
    <w:p w14:paraId="7FC3255D"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أي تحديد النصوص التي يمكن الاعتماد عليها في بناء القاعدة النحوية</w:t>
      </w:r>
      <w:r w:rsidRPr="009C07E3">
        <w:rPr>
          <w:rFonts w:ascii="Times New Roman" w:eastAsia="Times New Roman" w:hAnsi="Times New Roman" w:cs="Times New Roman"/>
          <w:kern w:val="0"/>
          <w14:ligatures w14:val="none"/>
        </w:rPr>
        <w:t>.</w:t>
      </w:r>
    </w:p>
    <w:p w14:paraId="7C7D4F60"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7280F858">
          <v:rect id="_x0000_i1075" style="width:0;height:1.5pt" o:hralign="center" o:hrstd="t" o:hr="t" fillcolor="#a0a0a0" stroked="f"/>
        </w:pict>
      </w:r>
    </w:p>
    <w:p w14:paraId="6E5B19F9" w14:textId="77777777" w:rsidR="009C07E3" w:rsidRPr="009C07E3" w:rsidRDefault="009C07E3" w:rsidP="009C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07E3">
        <w:rPr>
          <w:rFonts w:ascii="Times New Roman" w:eastAsia="Times New Roman" w:hAnsi="Times New Roman" w:cs="Times New Roman"/>
          <w:b/>
          <w:bCs/>
          <w:kern w:val="0"/>
          <w:sz w:val="36"/>
          <w:szCs w:val="36"/>
          <w:rtl/>
          <w14:ligatures w14:val="none"/>
        </w:rPr>
        <w:t>الأساس الثاني: نقد مصادر المادة اللغوية</w:t>
      </w:r>
    </w:p>
    <w:p w14:paraId="3800484A"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ويكون ذلك من خلال</w:t>
      </w:r>
      <w:r w:rsidRPr="009C07E3">
        <w:rPr>
          <w:rFonts w:ascii="Times New Roman" w:eastAsia="Times New Roman" w:hAnsi="Times New Roman" w:cs="Times New Roman"/>
          <w:kern w:val="0"/>
          <w14:ligatures w14:val="none"/>
        </w:rPr>
        <w:t>:</w:t>
      </w:r>
    </w:p>
    <w:p w14:paraId="7DE208D5" w14:textId="77777777" w:rsidR="009C07E3" w:rsidRPr="009C07E3" w:rsidRDefault="009C07E3" w:rsidP="009C07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تحديد القبائل التي يُسمع عنها</w:t>
      </w:r>
      <w:r w:rsidRPr="009C07E3">
        <w:rPr>
          <w:rFonts w:ascii="Times New Roman" w:eastAsia="Times New Roman" w:hAnsi="Times New Roman" w:cs="Times New Roman"/>
          <w:kern w:val="0"/>
          <w14:ligatures w14:val="none"/>
        </w:rPr>
        <w:t>.</w:t>
      </w:r>
    </w:p>
    <w:p w14:paraId="6379DE4B" w14:textId="77777777" w:rsidR="009C07E3" w:rsidRPr="009C07E3" w:rsidRDefault="009C07E3" w:rsidP="009C07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معرفة عدالة الناقل</w:t>
      </w:r>
      <w:r w:rsidRPr="009C07E3">
        <w:rPr>
          <w:rFonts w:ascii="Times New Roman" w:eastAsia="Times New Roman" w:hAnsi="Times New Roman" w:cs="Times New Roman"/>
          <w:kern w:val="0"/>
          <w14:ligatures w14:val="none"/>
        </w:rPr>
        <w:t>.</w:t>
      </w:r>
    </w:p>
    <w:p w14:paraId="5551DA75" w14:textId="77777777" w:rsidR="009C07E3" w:rsidRPr="009C07E3" w:rsidRDefault="009C07E3" w:rsidP="009C07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التحقق من اتصال السند</w:t>
      </w:r>
      <w:r w:rsidRPr="009C07E3">
        <w:rPr>
          <w:rFonts w:ascii="Times New Roman" w:eastAsia="Times New Roman" w:hAnsi="Times New Roman" w:cs="Times New Roman"/>
          <w:kern w:val="0"/>
          <w14:ligatures w14:val="none"/>
        </w:rPr>
        <w:t>.</w:t>
      </w:r>
    </w:p>
    <w:p w14:paraId="403693F8"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فلم يكن كل كلام منقول عن العرب يُقبل دون تمييز، بل كان لا بد من النظر في مصدره وناقله</w:t>
      </w:r>
      <w:r w:rsidRPr="009C07E3">
        <w:rPr>
          <w:rFonts w:ascii="Times New Roman" w:eastAsia="Times New Roman" w:hAnsi="Times New Roman" w:cs="Times New Roman"/>
          <w:kern w:val="0"/>
          <w14:ligatures w14:val="none"/>
        </w:rPr>
        <w:t>.</w:t>
      </w:r>
    </w:p>
    <w:p w14:paraId="08D7664A"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58C44300">
          <v:rect id="_x0000_i1076" style="width:0;height:1.5pt" o:hralign="center" o:hrstd="t" o:hr="t" fillcolor="#a0a0a0" stroked="f"/>
        </w:pict>
      </w:r>
    </w:p>
    <w:p w14:paraId="4A7BEC84" w14:textId="77777777" w:rsidR="009C07E3" w:rsidRPr="009C07E3" w:rsidRDefault="009C07E3" w:rsidP="009C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07E3">
        <w:rPr>
          <w:rFonts w:ascii="Times New Roman" w:eastAsia="Times New Roman" w:hAnsi="Times New Roman" w:cs="Times New Roman"/>
          <w:b/>
          <w:bCs/>
          <w:kern w:val="0"/>
          <w:sz w:val="36"/>
          <w:szCs w:val="36"/>
          <w:rtl/>
          <w14:ligatures w14:val="none"/>
        </w:rPr>
        <w:t>الأساس الثالث: نقد المادة اللغوية</w:t>
      </w:r>
    </w:p>
    <w:p w14:paraId="0F2D504F"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ويكون ذلك من خلال الترجيح في</w:t>
      </w:r>
      <w:r w:rsidRPr="009C07E3">
        <w:rPr>
          <w:rFonts w:ascii="Times New Roman" w:eastAsia="Times New Roman" w:hAnsi="Times New Roman" w:cs="Times New Roman"/>
          <w:kern w:val="0"/>
          <w14:ligatures w14:val="none"/>
        </w:rPr>
        <w:t>:</w:t>
      </w:r>
    </w:p>
    <w:p w14:paraId="586E9DB2" w14:textId="77777777" w:rsidR="009C07E3" w:rsidRPr="009C07E3" w:rsidRDefault="009C07E3" w:rsidP="009C07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السند</w:t>
      </w:r>
      <w:r w:rsidRPr="009C07E3">
        <w:rPr>
          <w:rFonts w:ascii="Times New Roman" w:eastAsia="Times New Roman" w:hAnsi="Times New Roman" w:cs="Times New Roman"/>
          <w:kern w:val="0"/>
          <w14:ligatures w14:val="none"/>
        </w:rPr>
        <w:t>.</w:t>
      </w:r>
    </w:p>
    <w:p w14:paraId="26A49BF1" w14:textId="77777777" w:rsidR="009C07E3" w:rsidRPr="009C07E3" w:rsidRDefault="009C07E3" w:rsidP="009C07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الإسناد</w:t>
      </w:r>
      <w:r w:rsidRPr="009C07E3">
        <w:rPr>
          <w:rFonts w:ascii="Times New Roman" w:eastAsia="Times New Roman" w:hAnsi="Times New Roman" w:cs="Times New Roman"/>
          <w:kern w:val="0"/>
          <w14:ligatures w14:val="none"/>
        </w:rPr>
        <w:t>.</w:t>
      </w:r>
    </w:p>
    <w:p w14:paraId="13FF4412"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ويسمى هذا الجانب</w:t>
      </w:r>
      <w:r w:rsidRPr="009C07E3">
        <w:rPr>
          <w:rFonts w:ascii="Times New Roman" w:eastAsia="Times New Roman" w:hAnsi="Times New Roman" w:cs="Times New Roman"/>
          <w:kern w:val="0"/>
          <w14:ligatures w14:val="none"/>
        </w:rPr>
        <w:t>:</w:t>
      </w:r>
    </w:p>
    <w:p w14:paraId="42E32002"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النقد الخارجي</w:t>
      </w:r>
      <w:r w:rsidRPr="009C07E3">
        <w:rPr>
          <w:rFonts w:ascii="Times New Roman" w:eastAsia="Times New Roman" w:hAnsi="Times New Roman" w:cs="Times New Roman"/>
          <w:b/>
          <w:bCs/>
          <w:kern w:val="0"/>
          <w14:ligatures w14:val="none"/>
        </w:rPr>
        <w:t>.</w:t>
      </w:r>
    </w:p>
    <w:p w14:paraId="1E4FD2C8"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وقد قسموا المادة اللغوية إلى</w:t>
      </w:r>
      <w:r w:rsidRPr="009C07E3">
        <w:rPr>
          <w:rFonts w:ascii="Times New Roman" w:eastAsia="Times New Roman" w:hAnsi="Times New Roman" w:cs="Times New Roman"/>
          <w:kern w:val="0"/>
          <w14:ligatures w14:val="none"/>
        </w:rPr>
        <w:t>:</w:t>
      </w:r>
    </w:p>
    <w:p w14:paraId="77560544" w14:textId="77777777" w:rsidR="009C07E3" w:rsidRPr="009C07E3" w:rsidRDefault="009C07E3" w:rsidP="009C07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متواتر</w:t>
      </w:r>
      <w:r w:rsidRPr="009C07E3">
        <w:rPr>
          <w:rFonts w:ascii="Times New Roman" w:eastAsia="Times New Roman" w:hAnsi="Times New Roman" w:cs="Times New Roman"/>
          <w:b/>
          <w:bCs/>
          <w:kern w:val="0"/>
          <w14:ligatures w14:val="none"/>
        </w:rPr>
        <w:t>.</w:t>
      </w:r>
    </w:p>
    <w:p w14:paraId="3A14EDE6" w14:textId="77777777" w:rsidR="009C07E3" w:rsidRPr="009C07E3" w:rsidRDefault="009C07E3" w:rsidP="009C07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آحاد</w:t>
      </w:r>
      <w:r w:rsidRPr="009C07E3">
        <w:rPr>
          <w:rFonts w:ascii="Times New Roman" w:eastAsia="Times New Roman" w:hAnsi="Times New Roman" w:cs="Times New Roman"/>
          <w:b/>
          <w:bCs/>
          <w:kern w:val="0"/>
          <w14:ligatures w14:val="none"/>
        </w:rPr>
        <w:t>.</w:t>
      </w:r>
    </w:p>
    <w:p w14:paraId="4FF7757C"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واشترطوا إثبات الإسناد والتثبت من </w:t>
      </w:r>
      <w:r w:rsidRPr="009C07E3">
        <w:rPr>
          <w:rFonts w:ascii="Times New Roman" w:eastAsia="Times New Roman" w:hAnsi="Times New Roman" w:cs="Times New Roman"/>
          <w:b/>
          <w:bCs/>
          <w:kern w:val="0"/>
          <w:rtl/>
          <w14:ligatures w14:val="none"/>
        </w:rPr>
        <w:t>حَمَلة النص</w:t>
      </w:r>
      <w:r w:rsidRPr="009C07E3">
        <w:rPr>
          <w:rFonts w:ascii="Times New Roman" w:eastAsia="Times New Roman" w:hAnsi="Times New Roman" w:cs="Times New Roman"/>
          <w:kern w:val="0"/>
          <w:rtl/>
          <w14:ligatures w14:val="none"/>
        </w:rPr>
        <w:t xml:space="preserve"> وناقليه</w:t>
      </w:r>
      <w:r w:rsidRPr="009C07E3">
        <w:rPr>
          <w:rFonts w:ascii="Times New Roman" w:eastAsia="Times New Roman" w:hAnsi="Times New Roman" w:cs="Times New Roman"/>
          <w:kern w:val="0"/>
          <w14:ligatures w14:val="none"/>
        </w:rPr>
        <w:t>.</w:t>
      </w:r>
    </w:p>
    <w:p w14:paraId="6362E339"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7C4B3ABA">
          <v:rect id="_x0000_i1077" style="width:0;height:1.5pt" o:hralign="center" o:hrstd="t" o:hr="t" fillcolor="#a0a0a0" stroked="f"/>
        </w:pict>
      </w:r>
    </w:p>
    <w:p w14:paraId="63B3DEFE"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lastRenderedPageBreak/>
        <w:t>رابعًا: النقد الداخلي للمادة اللغوية</w:t>
      </w:r>
    </w:p>
    <w:p w14:paraId="067E9596"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إضافة إلى النقد الخارجي، اهتم النحاة بما يسمى</w:t>
      </w:r>
      <w:r w:rsidRPr="009C07E3">
        <w:rPr>
          <w:rFonts w:ascii="Times New Roman" w:eastAsia="Times New Roman" w:hAnsi="Times New Roman" w:cs="Times New Roman"/>
          <w:kern w:val="0"/>
          <w14:ligatures w14:val="none"/>
        </w:rPr>
        <w:t>:</w:t>
      </w:r>
    </w:p>
    <w:p w14:paraId="413D50C4"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النقد الداخلي</w:t>
      </w:r>
      <w:r w:rsidRPr="009C07E3">
        <w:rPr>
          <w:rFonts w:ascii="Times New Roman" w:eastAsia="Times New Roman" w:hAnsi="Times New Roman" w:cs="Times New Roman"/>
          <w:b/>
          <w:bCs/>
          <w:kern w:val="0"/>
          <w14:ligatures w14:val="none"/>
        </w:rPr>
        <w:t>.</w:t>
      </w:r>
    </w:p>
    <w:p w14:paraId="68504EA9"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وهو النقد الذي يتعلق </w:t>
      </w:r>
      <w:r w:rsidRPr="009C07E3">
        <w:rPr>
          <w:rFonts w:ascii="Times New Roman" w:eastAsia="Times New Roman" w:hAnsi="Times New Roman" w:cs="Times New Roman"/>
          <w:b/>
          <w:bCs/>
          <w:kern w:val="0"/>
          <w:rtl/>
          <w14:ligatures w14:val="none"/>
        </w:rPr>
        <w:t>بالمادة اللغوية نفسها</w:t>
      </w:r>
      <w:r w:rsidRPr="009C07E3">
        <w:rPr>
          <w:rFonts w:ascii="Times New Roman" w:eastAsia="Times New Roman" w:hAnsi="Times New Roman" w:cs="Times New Roman"/>
          <w:kern w:val="0"/>
          <w:rtl/>
          <w14:ligatures w14:val="none"/>
        </w:rPr>
        <w:t>، لا بمجرد سندها وناقلها</w:t>
      </w:r>
      <w:r w:rsidRPr="009C07E3">
        <w:rPr>
          <w:rFonts w:ascii="Times New Roman" w:eastAsia="Times New Roman" w:hAnsi="Times New Roman" w:cs="Times New Roman"/>
          <w:kern w:val="0"/>
          <w14:ligatures w14:val="none"/>
        </w:rPr>
        <w:t>.</w:t>
      </w:r>
    </w:p>
    <w:p w14:paraId="6BE692F7"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وقد تمثل في أمرين أساسيين</w:t>
      </w:r>
      <w:r w:rsidRPr="009C07E3">
        <w:rPr>
          <w:rFonts w:ascii="Times New Roman" w:eastAsia="Times New Roman" w:hAnsi="Times New Roman" w:cs="Times New Roman"/>
          <w:kern w:val="0"/>
          <w14:ligatures w14:val="none"/>
        </w:rPr>
        <w:t>:</w:t>
      </w:r>
    </w:p>
    <w:p w14:paraId="07A10B50"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6D18E8B4">
          <v:rect id="_x0000_i1078" style="width:0;height:1.5pt" o:hralign="center" o:hrstd="t" o:hr="t" fillcolor="#a0a0a0" stroked="f"/>
        </w:pict>
      </w:r>
    </w:p>
    <w:p w14:paraId="483BC006" w14:textId="77777777" w:rsidR="009C07E3" w:rsidRPr="009C07E3" w:rsidRDefault="009C07E3" w:rsidP="009C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07E3">
        <w:rPr>
          <w:rFonts w:ascii="Times New Roman" w:eastAsia="Times New Roman" w:hAnsi="Times New Roman" w:cs="Times New Roman"/>
          <w:b/>
          <w:bCs/>
          <w:kern w:val="0"/>
          <w:sz w:val="36"/>
          <w:szCs w:val="36"/>
          <w:rtl/>
          <w14:ligatures w14:val="none"/>
        </w:rPr>
        <w:t>الأمر الأول: مدى شيوع الظواهر الصوتية</w:t>
      </w:r>
    </w:p>
    <w:p w14:paraId="3742765B"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ينظر النحاة في الظواهر الصوتية الواردة في النصوص، هل هي</w:t>
      </w:r>
      <w:r w:rsidRPr="009C07E3">
        <w:rPr>
          <w:rFonts w:ascii="Times New Roman" w:eastAsia="Times New Roman" w:hAnsi="Times New Roman" w:cs="Times New Roman"/>
          <w:kern w:val="0"/>
          <w14:ligatures w14:val="none"/>
        </w:rPr>
        <w:t>:</w:t>
      </w:r>
    </w:p>
    <w:p w14:paraId="0BC3422D" w14:textId="77777777" w:rsidR="009C07E3" w:rsidRPr="009C07E3" w:rsidRDefault="009C07E3" w:rsidP="009C07E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شائعة ومطردة؟</w:t>
      </w:r>
    </w:p>
    <w:p w14:paraId="5CCE65E7" w14:textId="77777777" w:rsidR="009C07E3" w:rsidRPr="009C07E3" w:rsidRDefault="009C07E3" w:rsidP="009C07E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أم غير شائعة ومحصورة في لهجة معينة؟</w:t>
      </w:r>
    </w:p>
    <w:p w14:paraId="7528398A"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فإذا كانت الظاهرة الصوتية </w:t>
      </w:r>
      <w:r w:rsidRPr="009C07E3">
        <w:rPr>
          <w:rFonts w:ascii="Times New Roman" w:eastAsia="Times New Roman" w:hAnsi="Times New Roman" w:cs="Times New Roman"/>
          <w:b/>
          <w:bCs/>
          <w:kern w:val="0"/>
          <w:rtl/>
          <w14:ligatures w14:val="none"/>
        </w:rPr>
        <w:t>غير شائعة ومحصورة في لهجة معينة وغير مطردة</w:t>
      </w:r>
      <w:r w:rsidRPr="009C07E3">
        <w:rPr>
          <w:rFonts w:ascii="Times New Roman" w:eastAsia="Times New Roman" w:hAnsi="Times New Roman" w:cs="Times New Roman"/>
          <w:kern w:val="0"/>
          <w:rtl/>
          <w14:ligatures w14:val="none"/>
        </w:rPr>
        <w:t>، توقف النحاة عن الأخذ بها في بناء القواعد العامة</w:t>
      </w:r>
      <w:r w:rsidRPr="009C07E3">
        <w:rPr>
          <w:rFonts w:ascii="Times New Roman" w:eastAsia="Times New Roman" w:hAnsi="Times New Roman" w:cs="Times New Roman"/>
          <w:kern w:val="0"/>
          <w14:ligatures w14:val="none"/>
        </w:rPr>
        <w:t>.</w:t>
      </w:r>
    </w:p>
    <w:p w14:paraId="23344F2E"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وقد ضرب </w:t>
      </w:r>
      <w:r w:rsidRPr="009C07E3">
        <w:rPr>
          <w:rFonts w:ascii="Times New Roman" w:eastAsia="Times New Roman" w:hAnsi="Times New Roman" w:cs="Times New Roman"/>
          <w:b/>
          <w:bCs/>
          <w:kern w:val="0"/>
          <w:rtl/>
          <w14:ligatures w14:val="none"/>
        </w:rPr>
        <w:t>ابن جني</w:t>
      </w:r>
      <w:r w:rsidRPr="009C07E3">
        <w:rPr>
          <w:rFonts w:ascii="Times New Roman" w:eastAsia="Times New Roman" w:hAnsi="Times New Roman" w:cs="Times New Roman"/>
          <w:kern w:val="0"/>
          <w:rtl/>
          <w14:ligatures w14:val="none"/>
        </w:rPr>
        <w:t xml:space="preserve"> مثالًا لذلك بقول بعض العرب</w:t>
      </w:r>
      <w:r w:rsidRPr="009C07E3">
        <w:rPr>
          <w:rFonts w:ascii="Times New Roman" w:eastAsia="Times New Roman" w:hAnsi="Times New Roman" w:cs="Times New Roman"/>
          <w:kern w:val="0"/>
          <w14:ligatures w14:val="none"/>
        </w:rPr>
        <w:t>:</w:t>
      </w:r>
    </w:p>
    <w:p w14:paraId="28CE6EDB"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14:ligatures w14:val="none"/>
        </w:rPr>
        <w:t>«</w:t>
      </w:r>
      <w:r w:rsidRPr="009C07E3">
        <w:rPr>
          <w:rFonts w:ascii="Times New Roman" w:eastAsia="Times New Roman" w:hAnsi="Times New Roman" w:cs="Times New Roman"/>
          <w:b/>
          <w:bCs/>
          <w:kern w:val="0"/>
          <w:rtl/>
          <w14:ligatures w14:val="none"/>
        </w:rPr>
        <w:t xml:space="preserve">مررت </w:t>
      </w:r>
      <w:proofErr w:type="spellStart"/>
      <w:r w:rsidRPr="009C07E3">
        <w:rPr>
          <w:rFonts w:ascii="Times New Roman" w:eastAsia="Times New Roman" w:hAnsi="Times New Roman" w:cs="Times New Roman"/>
          <w:b/>
          <w:bCs/>
          <w:kern w:val="0"/>
          <w:rtl/>
          <w14:ligatures w14:val="none"/>
        </w:rPr>
        <w:t>بكيش</w:t>
      </w:r>
      <w:proofErr w:type="spellEnd"/>
      <w:r w:rsidRPr="009C07E3">
        <w:rPr>
          <w:rFonts w:ascii="Times New Roman" w:eastAsia="Times New Roman" w:hAnsi="Times New Roman" w:cs="Times New Roman"/>
          <w:b/>
          <w:bCs/>
          <w:kern w:val="0"/>
          <w:rtl/>
          <w14:ligatures w14:val="none"/>
        </w:rPr>
        <w:t xml:space="preserve">، أكرمت </w:t>
      </w:r>
      <w:proofErr w:type="gramStart"/>
      <w:r w:rsidRPr="009C07E3">
        <w:rPr>
          <w:rFonts w:ascii="Times New Roman" w:eastAsia="Times New Roman" w:hAnsi="Times New Roman" w:cs="Times New Roman"/>
          <w:b/>
          <w:bCs/>
          <w:kern w:val="0"/>
          <w:rtl/>
          <w14:ligatures w14:val="none"/>
        </w:rPr>
        <w:t>كيش</w:t>
      </w:r>
      <w:r w:rsidRPr="009C07E3">
        <w:rPr>
          <w:rFonts w:ascii="Times New Roman" w:eastAsia="Times New Roman" w:hAnsi="Times New Roman" w:cs="Times New Roman"/>
          <w:b/>
          <w:bCs/>
          <w:kern w:val="0"/>
          <w14:ligatures w14:val="none"/>
        </w:rPr>
        <w:t>.»</w:t>
      </w:r>
      <w:proofErr w:type="gramEnd"/>
    </w:p>
    <w:p w14:paraId="127F848E"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فمثل هذه الظاهرة لا تُجعل قاعدة عامة إذا كانت محصورة في استعمال لهجي غير مطرد</w:t>
      </w:r>
      <w:r w:rsidRPr="009C07E3">
        <w:rPr>
          <w:rFonts w:ascii="Times New Roman" w:eastAsia="Times New Roman" w:hAnsi="Times New Roman" w:cs="Times New Roman"/>
          <w:kern w:val="0"/>
          <w14:ligatures w14:val="none"/>
        </w:rPr>
        <w:t>.</w:t>
      </w:r>
    </w:p>
    <w:p w14:paraId="410CE984"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6FA43A66">
          <v:rect id="_x0000_i1079" style="width:0;height:1.5pt" o:hralign="center" o:hrstd="t" o:hr="t" fillcolor="#a0a0a0" stroked="f"/>
        </w:pict>
      </w:r>
    </w:p>
    <w:p w14:paraId="2767540E" w14:textId="77777777" w:rsidR="009C07E3" w:rsidRPr="009C07E3" w:rsidRDefault="009C07E3" w:rsidP="009C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07E3">
        <w:rPr>
          <w:rFonts w:ascii="Times New Roman" w:eastAsia="Times New Roman" w:hAnsi="Times New Roman" w:cs="Times New Roman"/>
          <w:b/>
          <w:bCs/>
          <w:kern w:val="0"/>
          <w:sz w:val="36"/>
          <w:szCs w:val="36"/>
          <w:rtl/>
          <w14:ligatures w14:val="none"/>
        </w:rPr>
        <w:t>الأمر الثاني: مدى شيوع الظواهر التركيبية</w:t>
      </w:r>
    </w:p>
    <w:p w14:paraId="42107487"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لم يقتصر النقد الداخلي على الظواهر الصوتية، بل شمل أيضًا </w:t>
      </w:r>
      <w:r w:rsidRPr="009C07E3">
        <w:rPr>
          <w:rFonts w:ascii="Times New Roman" w:eastAsia="Times New Roman" w:hAnsi="Times New Roman" w:cs="Times New Roman"/>
          <w:b/>
          <w:bCs/>
          <w:kern w:val="0"/>
          <w:rtl/>
          <w14:ligatures w14:val="none"/>
        </w:rPr>
        <w:t>الظواهر التركيبية</w:t>
      </w:r>
      <w:r w:rsidRPr="009C07E3">
        <w:rPr>
          <w:rFonts w:ascii="Times New Roman" w:eastAsia="Times New Roman" w:hAnsi="Times New Roman" w:cs="Times New Roman"/>
          <w:kern w:val="0"/>
          <w14:ligatures w14:val="none"/>
        </w:rPr>
        <w:t>.</w:t>
      </w:r>
    </w:p>
    <w:p w14:paraId="0C5337E9"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فإذا كانت الظاهرة التركيبية غير شائعة وغير مطردة، تركها النحاة ولم يجعلوها أساسًا للقاعدة العامة</w:t>
      </w:r>
      <w:r w:rsidRPr="009C07E3">
        <w:rPr>
          <w:rFonts w:ascii="Times New Roman" w:eastAsia="Times New Roman" w:hAnsi="Times New Roman" w:cs="Times New Roman"/>
          <w:kern w:val="0"/>
          <w14:ligatures w14:val="none"/>
        </w:rPr>
        <w:t>.</w:t>
      </w:r>
    </w:p>
    <w:p w14:paraId="6F94A974"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وترتبط هذه الظواهر بقضايا مثل</w:t>
      </w:r>
      <w:r w:rsidRPr="009C07E3">
        <w:rPr>
          <w:rFonts w:ascii="Times New Roman" w:eastAsia="Times New Roman" w:hAnsi="Times New Roman" w:cs="Times New Roman"/>
          <w:kern w:val="0"/>
          <w14:ligatures w14:val="none"/>
        </w:rPr>
        <w:t>:</w:t>
      </w:r>
    </w:p>
    <w:p w14:paraId="3535AFBE" w14:textId="77777777" w:rsidR="009C07E3" w:rsidRPr="009C07E3" w:rsidRDefault="009C07E3" w:rsidP="009C0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المبتدأ والخبر</w:t>
      </w:r>
      <w:r w:rsidRPr="009C07E3">
        <w:rPr>
          <w:rFonts w:ascii="Times New Roman" w:eastAsia="Times New Roman" w:hAnsi="Times New Roman" w:cs="Times New Roman"/>
          <w:kern w:val="0"/>
          <w14:ligatures w14:val="none"/>
        </w:rPr>
        <w:t>.</w:t>
      </w:r>
    </w:p>
    <w:p w14:paraId="67A3D560" w14:textId="77777777" w:rsidR="009C07E3" w:rsidRPr="009C07E3" w:rsidRDefault="009C07E3" w:rsidP="009C0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المسند والمسند إليه</w:t>
      </w:r>
      <w:r w:rsidRPr="009C07E3">
        <w:rPr>
          <w:rFonts w:ascii="Times New Roman" w:eastAsia="Times New Roman" w:hAnsi="Times New Roman" w:cs="Times New Roman"/>
          <w:kern w:val="0"/>
          <w14:ligatures w14:val="none"/>
        </w:rPr>
        <w:t>.</w:t>
      </w:r>
    </w:p>
    <w:p w14:paraId="133DBD69" w14:textId="77777777" w:rsidR="009C07E3" w:rsidRPr="009C07E3" w:rsidRDefault="009C07E3" w:rsidP="009C0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ترتيب عناصر الجملة</w:t>
      </w:r>
      <w:r w:rsidRPr="009C07E3">
        <w:rPr>
          <w:rFonts w:ascii="Times New Roman" w:eastAsia="Times New Roman" w:hAnsi="Times New Roman" w:cs="Times New Roman"/>
          <w:kern w:val="0"/>
          <w14:ligatures w14:val="none"/>
        </w:rPr>
        <w:t>.</w:t>
      </w:r>
    </w:p>
    <w:p w14:paraId="42983073" w14:textId="77777777" w:rsidR="009C07E3" w:rsidRPr="009C07E3" w:rsidRDefault="009C07E3" w:rsidP="009C0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التقديم والتأخير</w:t>
      </w:r>
      <w:r w:rsidRPr="009C07E3">
        <w:rPr>
          <w:rFonts w:ascii="Times New Roman" w:eastAsia="Times New Roman" w:hAnsi="Times New Roman" w:cs="Times New Roman"/>
          <w:kern w:val="0"/>
          <w14:ligatures w14:val="none"/>
        </w:rPr>
        <w:t>.</w:t>
      </w:r>
    </w:p>
    <w:p w14:paraId="6387744E"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ومن أمثلتها</w:t>
      </w:r>
      <w:r w:rsidRPr="009C07E3">
        <w:rPr>
          <w:rFonts w:ascii="Times New Roman" w:eastAsia="Times New Roman" w:hAnsi="Times New Roman" w:cs="Times New Roman"/>
          <w:kern w:val="0"/>
          <w14:ligatures w14:val="none"/>
        </w:rPr>
        <w:t>:</w:t>
      </w:r>
    </w:p>
    <w:p w14:paraId="5E85CDF1"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14:ligatures w14:val="none"/>
        </w:rPr>
        <w:t>«</w:t>
      </w:r>
      <w:r w:rsidRPr="009C07E3">
        <w:rPr>
          <w:rFonts w:ascii="Times New Roman" w:eastAsia="Times New Roman" w:hAnsi="Times New Roman" w:cs="Times New Roman"/>
          <w:b/>
          <w:bCs/>
          <w:kern w:val="0"/>
          <w:rtl/>
          <w14:ligatures w14:val="none"/>
        </w:rPr>
        <w:t xml:space="preserve">الكتاب </w:t>
      </w:r>
      <w:proofErr w:type="gramStart"/>
      <w:r w:rsidRPr="009C07E3">
        <w:rPr>
          <w:rFonts w:ascii="Times New Roman" w:eastAsia="Times New Roman" w:hAnsi="Times New Roman" w:cs="Times New Roman"/>
          <w:b/>
          <w:bCs/>
          <w:kern w:val="0"/>
          <w:rtl/>
          <w14:ligatures w14:val="none"/>
        </w:rPr>
        <w:t>قرأته</w:t>
      </w:r>
      <w:r w:rsidRPr="009C07E3">
        <w:rPr>
          <w:rFonts w:ascii="Times New Roman" w:eastAsia="Times New Roman" w:hAnsi="Times New Roman" w:cs="Times New Roman"/>
          <w:b/>
          <w:bCs/>
          <w:kern w:val="0"/>
          <w14:ligatures w14:val="none"/>
        </w:rPr>
        <w:t>.»</w:t>
      </w:r>
      <w:proofErr w:type="gramEnd"/>
    </w:p>
    <w:p w14:paraId="4E3A8F2F"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وكذلك</w:t>
      </w:r>
      <w:r w:rsidRPr="009C07E3">
        <w:rPr>
          <w:rFonts w:ascii="Times New Roman" w:eastAsia="Times New Roman" w:hAnsi="Times New Roman" w:cs="Times New Roman"/>
          <w:kern w:val="0"/>
          <w14:ligatures w14:val="none"/>
        </w:rPr>
        <w:t>:</w:t>
      </w:r>
    </w:p>
    <w:p w14:paraId="3793E8D9"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14:ligatures w14:val="none"/>
        </w:rPr>
        <w:t>«</w:t>
      </w:r>
      <w:r w:rsidRPr="009C07E3">
        <w:rPr>
          <w:rFonts w:ascii="Times New Roman" w:eastAsia="Times New Roman" w:hAnsi="Times New Roman" w:cs="Times New Roman"/>
          <w:b/>
          <w:bCs/>
          <w:kern w:val="0"/>
          <w:rtl/>
          <w14:ligatures w14:val="none"/>
        </w:rPr>
        <w:t xml:space="preserve">في الدار </w:t>
      </w:r>
      <w:proofErr w:type="gramStart"/>
      <w:r w:rsidRPr="009C07E3">
        <w:rPr>
          <w:rFonts w:ascii="Times New Roman" w:eastAsia="Times New Roman" w:hAnsi="Times New Roman" w:cs="Times New Roman"/>
          <w:b/>
          <w:bCs/>
          <w:kern w:val="0"/>
          <w:rtl/>
          <w14:ligatures w14:val="none"/>
        </w:rPr>
        <w:t>رجل</w:t>
      </w:r>
      <w:r w:rsidRPr="009C07E3">
        <w:rPr>
          <w:rFonts w:ascii="Times New Roman" w:eastAsia="Times New Roman" w:hAnsi="Times New Roman" w:cs="Times New Roman"/>
          <w:b/>
          <w:bCs/>
          <w:kern w:val="0"/>
          <w14:ligatures w14:val="none"/>
        </w:rPr>
        <w:t>.»</w:t>
      </w:r>
      <w:proofErr w:type="gramEnd"/>
    </w:p>
    <w:p w14:paraId="4058A074"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و</w:t>
      </w:r>
      <w:r w:rsidRPr="009C07E3">
        <w:rPr>
          <w:rFonts w:ascii="Times New Roman" w:eastAsia="Times New Roman" w:hAnsi="Times New Roman" w:cs="Times New Roman"/>
          <w:kern w:val="0"/>
          <w14:ligatures w14:val="none"/>
        </w:rPr>
        <w:t>:</w:t>
      </w:r>
    </w:p>
    <w:p w14:paraId="231050E4"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14:ligatures w14:val="none"/>
        </w:rPr>
        <w:t>«</w:t>
      </w:r>
      <w:r w:rsidRPr="009C07E3">
        <w:rPr>
          <w:rFonts w:ascii="Times New Roman" w:eastAsia="Times New Roman" w:hAnsi="Times New Roman" w:cs="Times New Roman"/>
          <w:b/>
          <w:bCs/>
          <w:kern w:val="0"/>
          <w:rtl/>
          <w14:ligatures w14:val="none"/>
        </w:rPr>
        <w:t xml:space="preserve">رجل في </w:t>
      </w:r>
      <w:proofErr w:type="gramStart"/>
      <w:r w:rsidRPr="009C07E3">
        <w:rPr>
          <w:rFonts w:ascii="Times New Roman" w:eastAsia="Times New Roman" w:hAnsi="Times New Roman" w:cs="Times New Roman"/>
          <w:b/>
          <w:bCs/>
          <w:kern w:val="0"/>
          <w:rtl/>
          <w14:ligatures w14:val="none"/>
        </w:rPr>
        <w:t>الدار</w:t>
      </w:r>
      <w:r w:rsidRPr="009C07E3">
        <w:rPr>
          <w:rFonts w:ascii="Times New Roman" w:eastAsia="Times New Roman" w:hAnsi="Times New Roman" w:cs="Times New Roman"/>
          <w:b/>
          <w:bCs/>
          <w:kern w:val="0"/>
          <w14:ligatures w14:val="none"/>
        </w:rPr>
        <w:t>.»</w:t>
      </w:r>
      <w:proofErr w:type="gramEnd"/>
    </w:p>
    <w:p w14:paraId="43FC10FF"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lastRenderedPageBreak/>
        <w:t>فهذه الأمثلة تتصل بطريقة تركيب الجملة والعلاقة بين عناصرها، ولا بد عند دراسة هذه الظواهر من النظر في شيوعها واطرادها في كلام العرب</w:t>
      </w:r>
      <w:r w:rsidRPr="009C07E3">
        <w:rPr>
          <w:rFonts w:ascii="Times New Roman" w:eastAsia="Times New Roman" w:hAnsi="Times New Roman" w:cs="Times New Roman"/>
          <w:kern w:val="0"/>
          <w14:ligatures w14:val="none"/>
        </w:rPr>
        <w:t>.</w:t>
      </w:r>
    </w:p>
    <w:p w14:paraId="3824DC21" w14:textId="77777777" w:rsidR="009C07E3" w:rsidRPr="009C07E3" w:rsidRDefault="009C07E3" w:rsidP="009C07E3">
      <w:pPr>
        <w:spacing w:after="0"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14:ligatures w14:val="none"/>
        </w:rPr>
        <w:pict w14:anchorId="0A614262">
          <v:rect id="_x0000_i1080" style="width:0;height:1.5pt" o:hralign="center" o:hrstd="t" o:hr="t" fillcolor="#a0a0a0" stroked="f"/>
        </w:pict>
      </w:r>
    </w:p>
    <w:p w14:paraId="791DC17D" w14:textId="77777777" w:rsidR="009C07E3" w:rsidRPr="009C07E3" w:rsidRDefault="009C07E3" w:rsidP="009C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7E3">
        <w:rPr>
          <w:rFonts w:ascii="Times New Roman" w:eastAsia="Times New Roman" w:hAnsi="Times New Roman" w:cs="Times New Roman"/>
          <w:b/>
          <w:bCs/>
          <w:kern w:val="36"/>
          <w:sz w:val="48"/>
          <w:szCs w:val="48"/>
          <w:rtl/>
          <w14:ligatures w14:val="none"/>
        </w:rPr>
        <w:t>خلاصة الدرس</w:t>
      </w:r>
    </w:p>
    <w:p w14:paraId="0594E102"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يمكن تلخيص المحاضرة في المخطط الآتي</w:t>
      </w:r>
      <w:r w:rsidRPr="009C07E3">
        <w:rPr>
          <w:rFonts w:ascii="Times New Roman" w:eastAsia="Times New Roman" w:hAnsi="Times New Roman" w:cs="Times New Roman"/>
          <w:kern w:val="0"/>
          <w14:ligatures w14:val="none"/>
        </w:rPr>
        <w:t>:</w:t>
      </w:r>
    </w:p>
    <w:p w14:paraId="3B88C24C"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أصالة الفكر النحوي العربي</w:t>
      </w:r>
      <w:r w:rsidRPr="009C07E3">
        <w:rPr>
          <w:rFonts w:ascii="Times New Roman" w:eastAsia="Times New Roman" w:hAnsi="Times New Roman" w:cs="Times New Roman"/>
          <w:kern w:val="0"/>
          <w14:ligatures w14:val="none"/>
        </w:rPr>
        <w:br/>
      </w:r>
      <w:r w:rsidRPr="009C07E3">
        <w:rPr>
          <w:rFonts w:ascii="Segoe UI Emoji" w:eastAsia="Times New Roman" w:hAnsi="Segoe UI Emoji" w:cs="Segoe UI Emoji"/>
          <w:kern w:val="0"/>
          <w14:ligatures w14:val="none"/>
        </w:rPr>
        <w:t>⬇️</w:t>
      </w:r>
      <w:r w:rsidRPr="009C07E3">
        <w:rPr>
          <w:rFonts w:ascii="Times New Roman" w:eastAsia="Times New Roman" w:hAnsi="Times New Roman" w:cs="Times New Roman"/>
          <w:kern w:val="0"/>
          <w14:ligatures w14:val="none"/>
        </w:rPr>
        <w:br/>
      </w:r>
      <w:r w:rsidRPr="009C07E3">
        <w:rPr>
          <w:rFonts w:ascii="Times New Roman" w:eastAsia="Times New Roman" w:hAnsi="Times New Roman" w:cs="Times New Roman"/>
          <w:kern w:val="0"/>
          <w:rtl/>
          <w14:ligatures w14:val="none"/>
        </w:rPr>
        <w:t>اعتمد على التراث العربي والإسلامي</w:t>
      </w:r>
      <w:r w:rsidRPr="009C07E3">
        <w:rPr>
          <w:rFonts w:ascii="Times New Roman" w:eastAsia="Times New Roman" w:hAnsi="Times New Roman" w:cs="Times New Roman"/>
          <w:kern w:val="0"/>
          <w14:ligatures w14:val="none"/>
        </w:rPr>
        <w:br/>
      </w:r>
      <w:r w:rsidRPr="009C07E3">
        <w:rPr>
          <w:rFonts w:ascii="Segoe UI Emoji" w:eastAsia="Times New Roman" w:hAnsi="Segoe UI Emoji" w:cs="Segoe UI Emoji"/>
          <w:kern w:val="0"/>
          <w14:ligatures w14:val="none"/>
        </w:rPr>
        <w:t>⬇️</w:t>
      </w:r>
      <w:r w:rsidRPr="009C07E3">
        <w:rPr>
          <w:rFonts w:ascii="Times New Roman" w:eastAsia="Times New Roman" w:hAnsi="Times New Roman" w:cs="Times New Roman"/>
          <w:kern w:val="0"/>
          <w14:ligatures w14:val="none"/>
        </w:rPr>
        <w:br/>
      </w:r>
      <w:r w:rsidRPr="009C07E3">
        <w:rPr>
          <w:rFonts w:ascii="Times New Roman" w:eastAsia="Times New Roman" w:hAnsi="Times New Roman" w:cs="Times New Roman"/>
          <w:b/>
          <w:bCs/>
          <w:kern w:val="0"/>
          <w:rtl/>
          <w14:ligatures w14:val="none"/>
        </w:rPr>
        <w:t>منطلقات الفكر النحوي</w:t>
      </w:r>
      <w:r w:rsidRPr="009C07E3">
        <w:rPr>
          <w:rFonts w:ascii="Times New Roman" w:eastAsia="Times New Roman" w:hAnsi="Times New Roman" w:cs="Times New Roman"/>
          <w:kern w:val="0"/>
          <w14:ligatures w14:val="none"/>
        </w:rPr>
        <w:br/>
      </w:r>
      <w:r w:rsidRPr="009C07E3">
        <w:rPr>
          <w:rFonts w:ascii="Segoe UI Emoji" w:eastAsia="Times New Roman" w:hAnsi="Segoe UI Emoji" w:cs="Segoe UI Emoji"/>
          <w:kern w:val="0"/>
          <w14:ligatures w14:val="none"/>
        </w:rPr>
        <w:t>⬇️</w:t>
      </w:r>
      <w:r w:rsidRPr="009C07E3">
        <w:rPr>
          <w:rFonts w:ascii="Times New Roman" w:eastAsia="Times New Roman" w:hAnsi="Times New Roman" w:cs="Times New Roman"/>
          <w:kern w:val="0"/>
          <w14:ligatures w14:val="none"/>
        </w:rPr>
        <w:br/>
      </w:r>
      <w:r w:rsidRPr="009C07E3">
        <w:rPr>
          <w:rFonts w:ascii="Times New Roman" w:eastAsia="Times New Roman" w:hAnsi="Times New Roman" w:cs="Times New Roman"/>
          <w:b/>
          <w:bCs/>
          <w:kern w:val="0"/>
          <w:rtl/>
          <w14:ligatures w14:val="none"/>
        </w:rPr>
        <w:t>الرواية + الاستقراء</w:t>
      </w:r>
      <w:r w:rsidRPr="009C07E3">
        <w:rPr>
          <w:rFonts w:ascii="Times New Roman" w:eastAsia="Times New Roman" w:hAnsi="Times New Roman" w:cs="Times New Roman"/>
          <w:kern w:val="0"/>
          <w14:ligatures w14:val="none"/>
        </w:rPr>
        <w:br/>
      </w:r>
      <w:r w:rsidRPr="009C07E3">
        <w:rPr>
          <w:rFonts w:ascii="Segoe UI Emoji" w:eastAsia="Times New Roman" w:hAnsi="Segoe UI Emoji" w:cs="Segoe UI Emoji"/>
          <w:kern w:val="0"/>
          <w14:ligatures w14:val="none"/>
        </w:rPr>
        <w:t>⬇️</w:t>
      </w:r>
    </w:p>
    <w:p w14:paraId="0892BCC6" w14:textId="77777777" w:rsidR="009C07E3" w:rsidRPr="009C07E3" w:rsidRDefault="009C07E3" w:rsidP="009C0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07E3">
        <w:rPr>
          <w:rFonts w:ascii="Times New Roman" w:eastAsia="Times New Roman" w:hAnsi="Times New Roman" w:cs="Times New Roman"/>
          <w:b/>
          <w:bCs/>
          <w:kern w:val="0"/>
          <w:sz w:val="27"/>
          <w:szCs w:val="27"/>
          <w:rtl/>
          <w14:ligatures w14:val="none"/>
        </w:rPr>
        <w:t>الرواية</w:t>
      </w:r>
    </w:p>
    <w:p w14:paraId="00609F45" w14:textId="77777777" w:rsidR="009C07E3" w:rsidRPr="009C07E3" w:rsidRDefault="009C07E3" w:rsidP="009C0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نقل الشعر</w:t>
      </w:r>
      <w:r w:rsidRPr="009C07E3">
        <w:rPr>
          <w:rFonts w:ascii="Times New Roman" w:eastAsia="Times New Roman" w:hAnsi="Times New Roman" w:cs="Times New Roman"/>
          <w:kern w:val="0"/>
          <w14:ligatures w14:val="none"/>
        </w:rPr>
        <w:t>.</w:t>
      </w:r>
    </w:p>
    <w:p w14:paraId="15CADB68" w14:textId="77777777" w:rsidR="009C07E3" w:rsidRPr="009C07E3" w:rsidRDefault="009C07E3" w:rsidP="009C0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نقل القرآن والحديث</w:t>
      </w:r>
      <w:r w:rsidRPr="009C07E3">
        <w:rPr>
          <w:rFonts w:ascii="Times New Roman" w:eastAsia="Times New Roman" w:hAnsi="Times New Roman" w:cs="Times New Roman"/>
          <w:kern w:val="0"/>
          <w14:ligatures w14:val="none"/>
        </w:rPr>
        <w:t>.</w:t>
      </w:r>
    </w:p>
    <w:p w14:paraId="224FE73F" w14:textId="77777777" w:rsidR="009C07E3" w:rsidRPr="009C07E3" w:rsidRDefault="009C07E3" w:rsidP="009C0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نقل المرويات والرسائل</w:t>
      </w:r>
      <w:r w:rsidRPr="009C07E3">
        <w:rPr>
          <w:rFonts w:ascii="Times New Roman" w:eastAsia="Times New Roman" w:hAnsi="Times New Roman" w:cs="Times New Roman"/>
          <w:kern w:val="0"/>
          <w14:ligatures w14:val="none"/>
        </w:rPr>
        <w:t>.</w:t>
      </w:r>
    </w:p>
    <w:p w14:paraId="6E672226" w14:textId="77777777" w:rsidR="009C07E3" w:rsidRPr="009C07E3" w:rsidRDefault="009C07E3" w:rsidP="009C0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جمع المادة اللغوية</w:t>
      </w:r>
      <w:r w:rsidRPr="009C07E3">
        <w:rPr>
          <w:rFonts w:ascii="Times New Roman" w:eastAsia="Times New Roman" w:hAnsi="Times New Roman" w:cs="Times New Roman"/>
          <w:kern w:val="0"/>
          <w14:ligatures w14:val="none"/>
        </w:rPr>
        <w:t>.</w:t>
      </w:r>
    </w:p>
    <w:p w14:paraId="0595FC0D" w14:textId="77777777" w:rsidR="009C07E3" w:rsidRPr="009C07E3" w:rsidRDefault="009C07E3" w:rsidP="009C0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حفظ النصوص</w:t>
      </w:r>
      <w:r w:rsidRPr="009C07E3">
        <w:rPr>
          <w:rFonts w:ascii="Times New Roman" w:eastAsia="Times New Roman" w:hAnsi="Times New Roman" w:cs="Times New Roman"/>
          <w:kern w:val="0"/>
          <w14:ligatures w14:val="none"/>
        </w:rPr>
        <w:t>.</w:t>
      </w:r>
    </w:p>
    <w:p w14:paraId="65F33618" w14:textId="77777777" w:rsidR="009C07E3" w:rsidRPr="009C07E3" w:rsidRDefault="009C07E3" w:rsidP="009C0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التمييز بين الصحيح والضعيف</w:t>
      </w:r>
      <w:r w:rsidRPr="009C07E3">
        <w:rPr>
          <w:rFonts w:ascii="Times New Roman" w:eastAsia="Times New Roman" w:hAnsi="Times New Roman" w:cs="Times New Roman"/>
          <w:kern w:val="0"/>
          <w14:ligatures w14:val="none"/>
        </w:rPr>
        <w:t>.</w:t>
      </w:r>
    </w:p>
    <w:p w14:paraId="3E6F197A" w14:textId="77777777" w:rsidR="009C07E3" w:rsidRPr="009C07E3" w:rsidRDefault="009C07E3" w:rsidP="009C0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مواجهة التصحيف</w:t>
      </w:r>
      <w:r w:rsidRPr="009C07E3">
        <w:rPr>
          <w:rFonts w:ascii="Times New Roman" w:eastAsia="Times New Roman" w:hAnsi="Times New Roman" w:cs="Times New Roman"/>
          <w:kern w:val="0"/>
          <w14:ligatures w14:val="none"/>
        </w:rPr>
        <w:t>.</w:t>
      </w:r>
    </w:p>
    <w:p w14:paraId="4731203B"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Segoe UI Emoji" w:eastAsia="Times New Roman" w:hAnsi="Segoe UI Emoji" w:cs="Segoe UI Emoji"/>
          <w:kern w:val="0"/>
          <w14:ligatures w14:val="none"/>
        </w:rPr>
        <w:t>⬇️</w:t>
      </w:r>
    </w:p>
    <w:p w14:paraId="42AE5924" w14:textId="77777777" w:rsidR="009C07E3" w:rsidRPr="009C07E3" w:rsidRDefault="009C07E3" w:rsidP="009C0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07E3">
        <w:rPr>
          <w:rFonts w:ascii="Times New Roman" w:eastAsia="Times New Roman" w:hAnsi="Times New Roman" w:cs="Times New Roman"/>
          <w:b/>
          <w:bCs/>
          <w:kern w:val="0"/>
          <w:sz w:val="27"/>
          <w:szCs w:val="27"/>
          <w:rtl/>
          <w14:ligatures w14:val="none"/>
        </w:rPr>
        <w:t>الاستقراء</w:t>
      </w:r>
    </w:p>
    <w:p w14:paraId="359E8E86" w14:textId="77777777" w:rsidR="009C07E3" w:rsidRPr="009C07E3" w:rsidRDefault="009C07E3" w:rsidP="009C07E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جمع النصوص</w:t>
      </w:r>
      <w:r w:rsidRPr="009C07E3">
        <w:rPr>
          <w:rFonts w:ascii="Times New Roman" w:eastAsia="Times New Roman" w:hAnsi="Times New Roman" w:cs="Times New Roman"/>
          <w:kern w:val="0"/>
          <w14:ligatures w14:val="none"/>
        </w:rPr>
        <w:t>.</w:t>
      </w:r>
    </w:p>
    <w:p w14:paraId="1ECE795B" w14:textId="77777777" w:rsidR="009C07E3" w:rsidRPr="009C07E3" w:rsidRDefault="009C07E3" w:rsidP="009C07E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فحص المادة اللغوية</w:t>
      </w:r>
      <w:r w:rsidRPr="009C07E3">
        <w:rPr>
          <w:rFonts w:ascii="Times New Roman" w:eastAsia="Times New Roman" w:hAnsi="Times New Roman" w:cs="Times New Roman"/>
          <w:kern w:val="0"/>
          <w14:ligatures w14:val="none"/>
        </w:rPr>
        <w:t>.</w:t>
      </w:r>
    </w:p>
    <w:p w14:paraId="72126741" w14:textId="77777777" w:rsidR="009C07E3" w:rsidRPr="009C07E3" w:rsidRDefault="009C07E3" w:rsidP="009C07E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استخراج الظواهر العامة</w:t>
      </w:r>
      <w:r w:rsidRPr="009C07E3">
        <w:rPr>
          <w:rFonts w:ascii="Times New Roman" w:eastAsia="Times New Roman" w:hAnsi="Times New Roman" w:cs="Times New Roman"/>
          <w:kern w:val="0"/>
          <w14:ligatures w14:val="none"/>
        </w:rPr>
        <w:t>.</w:t>
      </w:r>
    </w:p>
    <w:p w14:paraId="47102897" w14:textId="77777777" w:rsidR="009C07E3" w:rsidRPr="009C07E3" w:rsidRDefault="009C07E3" w:rsidP="009C07E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صياغة القواعد</w:t>
      </w:r>
      <w:r w:rsidRPr="009C07E3">
        <w:rPr>
          <w:rFonts w:ascii="Times New Roman" w:eastAsia="Times New Roman" w:hAnsi="Times New Roman" w:cs="Times New Roman"/>
          <w:kern w:val="0"/>
          <w14:ligatures w14:val="none"/>
        </w:rPr>
        <w:t>.</w:t>
      </w:r>
    </w:p>
    <w:p w14:paraId="51F20BFC" w14:textId="77777777" w:rsidR="009C07E3" w:rsidRPr="009C07E3" w:rsidRDefault="009C07E3" w:rsidP="009C07E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الوصول إلى القياس</w:t>
      </w:r>
      <w:r w:rsidRPr="009C07E3">
        <w:rPr>
          <w:rFonts w:ascii="Times New Roman" w:eastAsia="Times New Roman" w:hAnsi="Times New Roman" w:cs="Times New Roman"/>
          <w:kern w:val="0"/>
          <w14:ligatures w14:val="none"/>
        </w:rPr>
        <w:t>.</w:t>
      </w:r>
    </w:p>
    <w:p w14:paraId="4DC2A84D"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Segoe UI Emoji" w:eastAsia="Times New Roman" w:hAnsi="Segoe UI Emoji" w:cs="Segoe UI Emoji"/>
          <w:kern w:val="0"/>
          <w14:ligatures w14:val="none"/>
        </w:rPr>
        <w:t>⬇️</w:t>
      </w:r>
    </w:p>
    <w:p w14:paraId="3FBF5F13" w14:textId="77777777" w:rsidR="009C07E3" w:rsidRPr="009C07E3" w:rsidRDefault="009C07E3" w:rsidP="009C0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07E3">
        <w:rPr>
          <w:rFonts w:ascii="Times New Roman" w:eastAsia="Times New Roman" w:hAnsi="Times New Roman" w:cs="Times New Roman"/>
          <w:b/>
          <w:bCs/>
          <w:kern w:val="0"/>
          <w:sz w:val="27"/>
          <w:szCs w:val="27"/>
          <w:rtl/>
          <w14:ligatures w14:val="none"/>
        </w:rPr>
        <w:t>نقد المادة اللغوية</w:t>
      </w:r>
    </w:p>
    <w:p w14:paraId="2BAF3239"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النقد الخارجي</w:t>
      </w:r>
      <w:r w:rsidRPr="009C07E3">
        <w:rPr>
          <w:rFonts w:ascii="Times New Roman" w:eastAsia="Times New Roman" w:hAnsi="Times New Roman" w:cs="Times New Roman"/>
          <w:b/>
          <w:bCs/>
          <w:kern w:val="0"/>
          <w14:ligatures w14:val="none"/>
        </w:rPr>
        <w:t>:</w:t>
      </w:r>
    </w:p>
    <w:p w14:paraId="7B2671C5" w14:textId="77777777" w:rsidR="009C07E3" w:rsidRPr="009C07E3" w:rsidRDefault="009C07E3" w:rsidP="009C07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مصدر النص</w:t>
      </w:r>
      <w:r w:rsidRPr="009C07E3">
        <w:rPr>
          <w:rFonts w:ascii="Times New Roman" w:eastAsia="Times New Roman" w:hAnsi="Times New Roman" w:cs="Times New Roman"/>
          <w:kern w:val="0"/>
          <w14:ligatures w14:val="none"/>
        </w:rPr>
        <w:t>.</w:t>
      </w:r>
    </w:p>
    <w:p w14:paraId="0CE79432" w14:textId="77777777" w:rsidR="009C07E3" w:rsidRPr="009C07E3" w:rsidRDefault="009C07E3" w:rsidP="009C07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القبيلة</w:t>
      </w:r>
      <w:r w:rsidRPr="009C07E3">
        <w:rPr>
          <w:rFonts w:ascii="Times New Roman" w:eastAsia="Times New Roman" w:hAnsi="Times New Roman" w:cs="Times New Roman"/>
          <w:kern w:val="0"/>
          <w14:ligatures w14:val="none"/>
        </w:rPr>
        <w:t>.</w:t>
      </w:r>
    </w:p>
    <w:p w14:paraId="2B2CFEEF" w14:textId="77777777" w:rsidR="009C07E3" w:rsidRPr="009C07E3" w:rsidRDefault="009C07E3" w:rsidP="009C07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الناقل</w:t>
      </w:r>
      <w:r w:rsidRPr="009C07E3">
        <w:rPr>
          <w:rFonts w:ascii="Times New Roman" w:eastAsia="Times New Roman" w:hAnsi="Times New Roman" w:cs="Times New Roman"/>
          <w:kern w:val="0"/>
          <w14:ligatures w14:val="none"/>
        </w:rPr>
        <w:t>.</w:t>
      </w:r>
    </w:p>
    <w:p w14:paraId="783CD636" w14:textId="77777777" w:rsidR="009C07E3" w:rsidRPr="009C07E3" w:rsidRDefault="009C07E3" w:rsidP="009C07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السند والإسناد</w:t>
      </w:r>
      <w:r w:rsidRPr="009C07E3">
        <w:rPr>
          <w:rFonts w:ascii="Times New Roman" w:eastAsia="Times New Roman" w:hAnsi="Times New Roman" w:cs="Times New Roman"/>
          <w:kern w:val="0"/>
          <w14:ligatures w14:val="none"/>
        </w:rPr>
        <w:t>.</w:t>
      </w:r>
    </w:p>
    <w:p w14:paraId="50F2C915" w14:textId="77777777" w:rsidR="009C07E3" w:rsidRPr="009C07E3" w:rsidRDefault="009C07E3" w:rsidP="009C07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التواتر والآحاد</w:t>
      </w:r>
      <w:r w:rsidRPr="009C07E3">
        <w:rPr>
          <w:rFonts w:ascii="Times New Roman" w:eastAsia="Times New Roman" w:hAnsi="Times New Roman" w:cs="Times New Roman"/>
          <w:kern w:val="0"/>
          <w14:ligatures w14:val="none"/>
        </w:rPr>
        <w:t>.</w:t>
      </w:r>
    </w:p>
    <w:p w14:paraId="0D190106"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النقد الداخلي</w:t>
      </w:r>
      <w:r w:rsidRPr="009C07E3">
        <w:rPr>
          <w:rFonts w:ascii="Times New Roman" w:eastAsia="Times New Roman" w:hAnsi="Times New Roman" w:cs="Times New Roman"/>
          <w:b/>
          <w:bCs/>
          <w:kern w:val="0"/>
          <w14:ligatures w14:val="none"/>
        </w:rPr>
        <w:t>:</w:t>
      </w:r>
    </w:p>
    <w:p w14:paraId="13490738" w14:textId="77777777" w:rsidR="009C07E3" w:rsidRPr="009C07E3" w:rsidRDefault="009C07E3" w:rsidP="009C07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الظواهر الصوتية</w:t>
      </w:r>
      <w:r w:rsidRPr="009C07E3">
        <w:rPr>
          <w:rFonts w:ascii="Times New Roman" w:eastAsia="Times New Roman" w:hAnsi="Times New Roman" w:cs="Times New Roman"/>
          <w:kern w:val="0"/>
          <w14:ligatures w14:val="none"/>
        </w:rPr>
        <w:t>.</w:t>
      </w:r>
    </w:p>
    <w:p w14:paraId="73A6A01F" w14:textId="77777777" w:rsidR="009C07E3" w:rsidRPr="009C07E3" w:rsidRDefault="009C07E3" w:rsidP="009C07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lastRenderedPageBreak/>
        <w:t>الظواهر التركيبية</w:t>
      </w:r>
      <w:r w:rsidRPr="009C07E3">
        <w:rPr>
          <w:rFonts w:ascii="Times New Roman" w:eastAsia="Times New Roman" w:hAnsi="Times New Roman" w:cs="Times New Roman"/>
          <w:kern w:val="0"/>
          <w14:ligatures w14:val="none"/>
        </w:rPr>
        <w:t>.</w:t>
      </w:r>
    </w:p>
    <w:p w14:paraId="5A59A89E" w14:textId="77777777" w:rsidR="009C07E3" w:rsidRPr="009C07E3" w:rsidRDefault="009C07E3" w:rsidP="009C07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مدى الشيوع والاطراد</w:t>
      </w:r>
      <w:r w:rsidRPr="009C07E3">
        <w:rPr>
          <w:rFonts w:ascii="Times New Roman" w:eastAsia="Times New Roman" w:hAnsi="Times New Roman" w:cs="Times New Roman"/>
          <w:kern w:val="0"/>
          <w14:ligatures w14:val="none"/>
        </w:rPr>
        <w:t>.</w:t>
      </w:r>
    </w:p>
    <w:p w14:paraId="3CA689D8"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Segoe UI Emoji" w:eastAsia="Times New Roman" w:hAnsi="Segoe UI Emoji" w:cs="Segoe UI Emoji"/>
          <w:kern w:val="0"/>
          <w14:ligatures w14:val="none"/>
        </w:rPr>
        <w:t>⬇️</w:t>
      </w:r>
    </w:p>
    <w:p w14:paraId="5C02F224" w14:textId="77777777" w:rsidR="009C07E3" w:rsidRPr="009C07E3" w:rsidRDefault="009C07E3" w:rsidP="009C0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07E3">
        <w:rPr>
          <w:rFonts w:ascii="Times New Roman" w:eastAsia="Times New Roman" w:hAnsi="Times New Roman" w:cs="Times New Roman"/>
          <w:b/>
          <w:bCs/>
          <w:kern w:val="0"/>
          <w:sz w:val="27"/>
          <w:szCs w:val="27"/>
          <w:rtl/>
          <w14:ligatures w14:val="none"/>
        </w:rPr>
        <w:t>النتيجة</w:t>
      </w:r>
    </w:p>
    <w:p w14:paraId="781044A3"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 xml:space="preserve">بناء </w:t>
      </w:r>
      <w:r w:rsidRPr="009C07E3">
        <w:rPr>
          <w:rFonts w:ascii="Times New Roman" w:eastAsia="Times New Roman" w:hAnsi="Times New Roman" w:cs="Times New Roman"/>
          <w:b/>
          <w:bCs/>
          <w:kern w:val="0"/>
          <w:rtl/>
          <w14:ligatures w14:val="none"/>
        </w:rPr>
        <w:t>القواعد النحوية العربية</w:t>
      </w:r>
      <w:r w:rsidRPr="009C07E3">
        <w:rPr>
          <w:rFonts w:ascii="Times New Roman" w:eastAsia="Times New Roman" w:hAnsi="Times New Roman" w:cs="Times New Roman"/>
          <w:kern w:val="0"/>
          <w:rtl/>
          <w14:ligatures w14:val="none"/>
        </w:rPr>
        <w:t xml:space="preserve"> اعتمادًا على المادة اللغوية المسموعة والمروية، ثم استقرائها واستخراج القواعد المطردة منها</w:t>
      </w:r>
      <w:r w:rsidRPr="009C07E3">
        <w:rPr>
          <w:rFonts w:ascii="Times New Roman" w:eastAsia="Times New Roman" w:hAnsi="Times New Roman" w:cs="Times New Roman"/>
          <w:kern w:val="0"/>
          <w14:ligatures w14:val="none"/>
        </w:rPr>
        <w:t>.</w:t>
      </w:r>
    </w:p>
    <w:p w14:paraId="23262132" w14:textId="33D6244C" w:rsidR="009C07E3" w:rsidRPr="009C07E3" w:rsidRDefault="009C07E3" w:rsidP="009C07E3">
      <w:pPr>
        <w:spacing w:after="0" w:line="240" w:lineRule="auto"/>
        <w:rPr>
          <w:rFonts w:ascii="Times New Roman" w:eastAsia="Times New Roman" w:hAnsi="Times New Roman" w:cs="Times New Roman"/>
          <w:kern w:val="0"/>
          <w14:ligatures w14:val="none"/>
        </w:rPr>
      </w:pPr>
    </w:p>
    <w:p w14:paraId="08D437EF" w14:textId="77777777" w:rsidR="009C07E3" w:rsidRPr="009C07E3" w:rsidRDefault="009C07E3" w:rsidP="009C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07E3">
        <w:rPr>
          <w:rFonts w:ascii="Times New Roman" w:eastAsia="Times New Roman" w:hAnsi="Times New Roman" w:cs="Times New Roman"/>
          <w:b/>
          <w:bCs/>
          <w:kern w:val="0"/>
          <w:sz w:val="36"/>
          <w:szCs w:val="36"/>
          <w:rtl/>
          <w14:ligatures w14:val="none"/>
        </w:rPr>
        <w:t>أهم ما يُحفظ للامتحان</w:t>
      </w:r>
      <w:r w:rsidRPr="009C07E3">
        <w:rPr>
          <w:rFonts w:ascii="Times New Roman" w:eastAsia="Times New Roman" w:hAnsi="Times New Roman" w:cs="Times New Roman"/>
          <w:b/>
          <w:bCs/>
          <w:kern w:val="0"/>
          <w:sz w:val="36"/>
          <w:szCs w:val="36"/>
          <w14:ligatures w14:val="none"/>
        </w:rPr>
        <w:t xml:space="preserve"> </w:t>
      </w:r>
      <w:r w:rsidRPr="009C07E3">
        <w:rPr>
          <w:rFonts w:ascii="Segoe UI Emoji" w:eastAsia="Times New Roman" w:hAnsi="Segoe UI Emoji" w:cs="Segoe UI Emoji"/>
          <w:b/>
          <w:bCs/>
          <w:kern w:val="0"/>
          <w:sz w:val="36"/>
          <w:szCs w:val="36"/>
          <w14:ligatures w14:val="none"/>
        </w:rPr>
        <w:t>📚</w:t>
      </w:r>
    </w:p>
    <w:p w14:paraId="50728B36"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منطلقات الفكر النحوي العربي</w:t>
      </w:r>
      <w:r w:rsidRPr="009C07E3">
        <w:rPr>
          <w:rFonts w:ascii="Times New Roman" w:eastAsia="Times New Roman" w:hAnsi="Times New Roman" w:cs="Times New Roman"/>
          <w:b/>
          <w:bCs/>
          <w:kern w:val="0"/>
          <w14:ligatures w14:val="none"/>
        </w:rPr>
        <w:t>:</w:t>
      </w:r>
    </w:p>
    <w:p w14:paraId="55538A15"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الرواية والاستقراء</w:t>
      </w:r>
      <w:r w:rsidRPr="009C07E3">
        <w:rPr>
          <w:rFonts w:ascii="Times New Roman" w:eastAsia="Times New Roman" w:hAnsi="Times New Roman" w:cs="Times New Roman"/>
          <w:b/>
          <w:bCs/>
          <w:kern w:val="0"/>
          <w14:ligatures w14:val="none"/>
        </w:rPr>
        <w:t>.</w:t>
      </w:r>
    </w:p>
    <w:p w14:paraId="00E51DF3"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الرواية</w:t>
      </w:r>
      <w:r w:rsidRPr="009C07E3">
        <w:rPr>
          <w:rFonts w:ascii="Times New Roman" w:eastAsia="Times New Roman" w:hAnsi="Times New Roman" w:cs="Times New Roman"/>
          <w:b/>
          <w:bCs/>
          <w:kern w:val="0"/>
          <w14:ligatures w14:val="none"/>
        </w:rPr>
        <w:t>:</w:t>
      </w:r>
    </w:p>
    <w:p w14:paraId="70BAB057"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نقل المادة اللغوية وحفظها واستظهارها، ومنها جمع النحاة المادة التي استنبطوا منها الأحكام النحوية</w:t>
      </w:r>
      <w:r w:rsidRPr="009C07E3">
        <w:rPr>
          <w:rFonts w:ascii="Times New Roman" w:eastAsia="Times New Roman" w:hAnsi="Times New Roman" w:cs="Times New Roman"/>
          <w:kern w:val="0"/>
          <w14:ligatures w14:val="none"/>
        </w:rPr>
        <w:t>.</w:t>
      </w:r>
    </w:p>
    <w:p w14:paraId="450BFB3C"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الاستقراء</w:t>
      </w:r>
      <w:r w:rsidRPr="009C07E3">
        <w:rPr>
          <w:rFonts w:ascii="Times New Roman" w:eastAsia="Times New Roman" w:hAnsi="Times New Roman" w:cs="Times New Roman"/>
          <w:b/>
          <w:bCs/>
          <w:kern w:val="0"/>
          <w14:ligatures w14:val="none"/>
        </w:rPr>
        <w:t>:</w:t>
      </w:r>
    </w:p>
    <w:p w14:paraId="77B1F4F3"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تتبع كلام العرب ونصوصهم للوصول إلى الظواهر والقواعد العامة المطردة</w:t>
      </w:r>
      <w:r w:rsidRPr="009C07E3">
        <w:rPr>
          <w:rFonts w:ascii="Times New Roman" w:eastAsia="Times New Roman" w:hAnsi="Times New Roman" w:cs="Times New Roman"/>
          <w:kern w:val="0"/>
          <w14:ligatures w14:val="none"/>
        </w:rPr>
        <w:t>.</w:t>
      </w:r>
    </w:p>
    <w:p w14:paraId="010F0B69"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القياس النحوي</w:t>
      </w:r>
      <w:r w:rsidRPr="009C07E3">
        <w:rPr>
          <w:rFonts w:ascii="Times New Roman" w:eastAsia="Times New Roman" w:hAnsi="Times New Roman" w:cs="Times New Roman"/>
          <w:b/>
          <w:bCs/>
          <w:kern w:val="0"/>
          <w14:ligatures w14:val="none"/>
        </w:rPr>
        <w:t>:</w:t>
      </w:r>
    </w:p>
    <w:p w14:paraId="39357BCF"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حمل ما لم يُسمع على ما سُمع، اعتمادًا على القواعد والظواهر المطردة في كلام العرب</w:t>
      </w:r>
      <w:r w:rsidRPr="009C07E3">
        <w:rPr>
          <w:rFonts w:ascii="Times New Roman" w:eastAsia="Times New Roman" w:hAnsi="Times New Roman" w:cs="Times New Roman"/>
          <w:kern w:val="0"/>
          <w14:ligatures w14:val="none"/>
        </w:rPr>
        <w:t>.</w:t>
      </w:r>
    </w:p>
    <w:p w14:paraId="53DB84AC"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النقد الخارجي</w:t>
      </w:r>
      <w:r w:rsidRPr="009C07E3">
        <w:rPr>
          <w:rFonts w:ascii="Times New Roman" w:eastAsia="Times New Roman" w:hAnsi="Times New Roman" w:cs="Times New Roman"/>
          <w:b/>
          <w:bCs/>
          <w:kern w:val="0"/>
          <w14:ligatures w14:val="none"/>
        </w:rPr>
        <w:t>:</w:t>
      </w:r>
    </w:p>
    <w:p w14:paraId="277DA2F0"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نقد يتعلق بمصدر النص وناقله وسنده وإسناده</w:t>
      </w:r>
      <w:r w:rsidRPr="009C07E3">
        <w:rPr>
          <w:rFonts w:ascii="Times New Roman" w:eastAsia="Times New Roman" w:hAnsi="Times New Roman" w:cs="Times New Roman"/>
          <w:kern w:val="0"/>
          <w14:ligatures w14:val="none"/>
        </w:rPr>
        <w:t>.</w:t>
      </w:r>
    </w:p>
    <w:p w14:paraId="19E08C9C"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النقد الداخلي</w:t>
      </w:r>
      <w:r w:rsidRPr="009C07E3">
        <w:rPr>
          <w:rFonts w:ascii="Times New Roman" w:eastAsia="Times New Roman" w:hAnsi="Times New Roman" w:cs="Times New Roman"/>
          <w:b/>
          <w:bCs/>
          <w:kern w:val="0"/>
          <w14:ligatures w14:val="none"/>
        </w:rPr>
        <w:t>:</w:t>
      </w:r>
    </w:p>
    <w:p w14:paraId="567EF1B8"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نقد يتعلق بالمادة اللغوية نفسها، ومنه دراسة شيوع الظواهر الصوتية والتركيبية واطرادها</w:t>
      </w:r>
      <w:r w:rsidRPr="009C07E3">
        <w:rPr>
          <w:rFonts w:ascii="Times New Roman" w:eastAsia="Times New Roman" w:hAnsi="Times New Roman" w:cs="Times New Roman"/>
          <w:kern w:val="0"/>
          <w14:ligatures w14:val="none"/>
        </w:rPr>
        <w:t>.</w:t>
      </w:r>
    </w:p>
    <w:p w14:paraId="5F0C10C2"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b/>
          <w:bCs/>
          <w:kern w:val="0"/>
          <w:rtl/>
          <w14:ligatures w14:val="none"/>
        </w:rPr>
        <w:t>أهم فكرة في المحاضرة</w:t>
      </w:r>
      <w:r w:rsidRPr="009C07E3">
        <w:rPr>
          <w:rFonts w:ascii="Times New Roman" w:eastAsia="Times New Roman" w:hAnsi="Times New Roman" w:cs="Times New Roman"/>
          <w:b/>
          <w:bCs/>
          <w:kern w:val="0"/>
          <w14:ligatures w14:val="none"/>
        </w:rPr>
        <w:t>:</w:t>
      </w:r>
    </w:p>
    <w:p w14:paraId="6CEBD869" w14:textId="77777777" w:rsidR="009C07E3" w:rsidRPr="009C07E3" w:rsidRDefault="009C07E3" w:rsidP="009C07E3">
      <w:pPr>
        <w:spacing w:before="100" w:beforeAutospacing="1" w:after="100" w:afterAutospacing="1" w:line="240" w:lineRule="auto"/>
        <w:rPr>
          <w:rFonts w:ascii="Times New Roman" w:eastAsia="Times New Roman" w:hAnsi="Times New Roman" w:cs="Times New Roman"/>
          <w:kern w:val="0"/>
          <w14:ligatures w14:val="none"/>
        </w:rPr>
      </w:pPr>
      <w:r w:rsidRPr="009C07E3">
        <w:rPr>
          <w:rFonts w:ascii="Times New Roman" w:eastAsia="Times New Roman" w:hAnsi="Times New Roman" w:cs="Times New Roman"/>
          <w:kern w:val="0"/>
          <w:rtl/>
          <w14:ligatures w14:val="none"/>
        </w:rPr>
        <w:t>الفكر النحوي العربي، وفق مضمون المحاضرة، نشأ من داخل البيئة العربية، واعتمد في بناء أصوله وقواعده على الموروث اللغوي العربي، ثم استفاد من المنطق وغيره في مراحل لاحقة بقدر الحاجة إلى التطوير، لا بوصفه أساسًا لنشأة النحو</w:t>
      </w:r>
      <w:r w:rsidRPr="009C07E3">
        <w:rPr>
          <w:rFonts w:ascii="Times New Roman" w:eastAsia="Times New Roman" w:hAnsi="Times New Roman" w:cs="Times New Roman"/>
          <w:kern w:val="0"/>
          <w14:ligatures w14:val="none"/>
        </w:rPr>
        <w:t>.</w:t>
      </w:r>
    </w:p>
    <w:p w14:paraId="7F6D2608" w14:textId="77777777" w:rsidR="009C07E3" w:rsidRPr="009C07E3" w:rsidRDefault="009C07E3" w:rsidP="009C07E3">
      <w:pPr>
        <w:rPr>
          <w:rFonts w:hint="cs"/>
        </w:rPr>
      </w:pPr>
    </w:p>
    <w:sectPr w:rsidR="009C07E3" w:rsidRPr="009C07E3" w:rsidSect="009C07E3">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57B"/>
    <w:multiLevelType w:val="multilevel"/>
    <w:tmpl w:val="884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E01AB"/>
    <w:multiLevelType w:val="multilevel"/>
    <w:tmpl w:val="360E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6256B"/>
    <w:multiLevelType w:val="multilevel"/>
    <w:tmpl w:val="62A4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A39EB"/>
    <w:multiLevelType w:val="multilevel"/>
    <w:tmpl w:val="3190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A22C3"/>
    <w:multiLevelType w:val="multilevel"/>
    <w:tmpl w:val="84A8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50FA9"/>
    <w:multiLevelType w:val="multilevel"/>
    <w:tmpl w:val="F144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052229"/>
    <w:multiLevelType w:val="multilevel"/>
    <w:tmpl w:val="48A2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EA4A01"/>
    <w:multiLevelType w:val="multilevel"/>
    <w:tmpl w:val="B6F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404E1D"/>
    <w:multiLevelType w:val="multilevel"/>
    <w:tmpl w:val="0860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D023A"/>
    <w:multiLevelType w:val="multilevel"/>
    <w:tmpl w:val="0F72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1A2743"/>
    <w:multiLevelType w:val="multilevel"/>
    <w:tmpl w:val="0126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C3B90"/>
    <w:multiLevelType w:val="multilevel"/>
    <w:tmpl w:val="ACA2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A0AC5"/>
    <w:multiLevelType w:val="multilevel"/>
    <w:tmpl w:val="95EE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E0789"/>
    <w:multiLevelType w:val="multilevel"/>
    <w:tmpl w:val="69A8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15008"/>
    <w:multiLevelType w:val="multilevel"/>
    <w:tmpl w:val="2CC25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98564D"/>
    <w:multiLevelType w:val="multilevel"/>
    <w:tmpl w:val="340C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A423C3"/>
    <w:multiLevelType w:val="multilevel"/>
    <w:tmpl w:val="4E6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E6E28"/>
    <w:multiLevelType w:val="multilevel"/>
    <w:tmpl w:val="8912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54B14"/>
    <w:multiLevelType w:val="multilevel"/>
    <w:tmpl w:val="E0B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86D41"/>
    <w:multiLevelType w:val="multilevel"/>
    <w:tmpl w:val="25522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512561">
    <w:abstractNumId w:val="7"/>
  </w:num>
  <w:num w:numId="2" w16cid:durableId="154877270">
    <w:abstractNumId w:val="6"/>
  </w:num>
  <w:num w:numId="3" w16cid:durableId="1583375851">
    <w:abstractNumId w:val="14"/>
  </w:num>
  <w:num w:numId="4" w16cid:durableId="66148899">
    <w:abstractNumId w:val="5"/>
  </w:num>
  <w:num w:numId="5" w16cid:durableId="1502425996">
    <w:abstractNumId w:val="9"/>
  </w:num>
  <w:num w:numId="6" w16cid:durableId="1324118780">
    <w:abstractNumId w:val="13"/>
  </w:num>
  <w:num w:numId="7" w16cid:durableId="1737820666">
    <w:abstractNumId w:val="19"/>
  </w:num>
  <w:num w:numId="8" w16cid:durableId="878011166">
    <w:abstractNumId w:val="17"/>
  </w:num>
  <w:num w:numId="9" w16cid:durableId="1418594356">
    <w:abstractNumId w:val="11"/>
  </w:num>
  <w:num w:numId="10" w16cid:durableId="983778288">
    <w:abstractNumId w:val="16"/>
  </w:num>
  <w:num w:numId="11" w16cid:durableId="330061144">
    <w:abstractNumId w:val="0"/>
  </w:num>
  <w:num w:numId="12" w16cid:durableId="452871743">
    <w:abstractNumId w:val="15"/>
  </w:num>
  <w:num w:numId="13" w16cid:durableId="995887737">
    <w:abstractNumId w:val="8"/>
  </w:num>
  <w:num w:numId="14" w16cid:durableId="386153482">
    <w:abstractNumId w:val="18"/>
  </w:num>
  <w:num w:numId="15" w16cid:durableId="1480152973">
    <w:abstractNumId w:val="4"/>
  </w:num>
  <w:num w:numId="16" w16cid:durableId="173879705">
    <w:abstractNumId w:val="1"/>
  </w:num>
  <w:num w:numId="17" w16cid:durableId="498813843">
    <w:abstractNumId w:val="2"/>
  </w:num>
  <w:num w:numId="18" w16cid:durableId="1281182649">
    <w:abstractNumId w:val="3"/>
  </w:num>
  <w:num w:numId="19" w16cid:durableId="1131509772">
    <w:abstractNumId w:val="10"/>
  </w:num>
  <w:num w:numId="20" w16cid:durableId="21212232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7E3"/>
    <w:rsid w:val="001617EF"/>
    <w:rsid w:val="009C07E3"/>
    <w:rsid w:val="00E87D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F80DD"/>
  <w15:chartTrackingRefBased/>
  <w15:docId w15:val="{1FC31A9B-6386-41A1-B1BC-CAF16FAC1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9C0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C0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C07E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C07E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C07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C07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C07E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C07E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C07E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C07E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9C07E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9C07E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9C07E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9C07E3"/>
    <w:rPr>
      <w:rFonts w:eastAsiaTheme="majorEastAsia" w:cstheme="majorBidi"/>
      <w:color w:val="0F4761" w:themeColor="accent1" w:themeShade="BF"/>
    </w:rPr>
  </w:style>
  <w:style w:type="character" w:customStyle="1" w:styleId="6Char">
    <w:name w:val="عنوان 6 Char"/>
    <w:basedOn w:val="a0"/>
    <w:link w:val="6"/>
    <w:uiPriority w:val="9"/>
    <w:semiHidden/>
    <w:rsid w:val="009C07E3"/>
    <w:rPr>
      <w:rFonts w:eastAsiaTheme="majorEastAsia" w:cstheme="majorBidi"/>
      <w:i/>
      <w:iCs/>
      <w:color w:val="595959" w:themeColor="text1" w:themeTint="A6"/>
    </w:rPr>
  </w:style>
  <w:style w:type="character" w:customStyle="1" w:styleId="7Char">
    <w:name w:val="عنوان 7 Char"/>
    <w:basedOn w:val="a0"/>
    <w:link w:val="7"/>
    <w:uiPriority w:val="9"/>
    <w:semiHidden/>
    <w:rsid w:val="009C07E3"/>
    <w:rPr>
      <w:rFonts w:eastAsiaTheme="majorEastAsia" w:cstheme="majorBidi"/>
      <w:color w:val="595959" w:themeColor="text1" w:themeTint="A6"/>
    </w:rPr>
  </w:style>
  <w:style w:type="character" w:customStyle="1" w:styleId="8Char">
    <w:name w:val="عنوان 8 Char"/>
    <w:basedOn w:val="a0"/>
    <w:link w:val="8"/>
    <w:uiPriority w:val="9"/>
    <w:semiHidden/>
    <w:rsid w:val="009C07E3"/>
    <w:rPr>
      <w:rFonts w:eastAsiaTheme="majorEastAsia" w:cstheme="majorBidi"/>
      <w:i/>
      <w:iCs/>
      <w:color w:val="272727" w:themeColor="text1" w:themeTint="D8"/>
    </w:rPr>
  </w:style>
  <w:style w:type="character" w:customStyle="1" w:styleId="9Char">
    <w:name w:val="عنوان 9 Char"/>
    <w:basedOn w:val="a0"/>
    <w:link w:val="9"/>
    <w:uiPriority w:val="9"/>
    <w:semiHidden/>
    <w:rsid w:val="009C07E3"/>
    <w:rPr>
      <w:rFonts w:eastAsiaTheme="majorEastAsia" w:cstheme="majorBidi"/>
      <w:color w:val="272727" w:themeColor="text1" w:themeTint="D8"/>
    </w:rPr>
  </w:style>
  <w:style w:type="paragraph" w:styleId="a3">
    <w:name w:val="Title"/>
    <w:basedOn w:val="a"/>
    <w:next w:val="a"/>
    <w:link w:val="Char"/>
    <w:uiPriority w:val="10"/>
    <w:qFormat/>
    <w:rsid w:val="009C0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C07E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07E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C07E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C07E3"/>
    <w:pPr>
      <w:spacing w:before="160"/>
      <w:jc w:val="center"/>
    </w:pPr>
    <w:rPr>
      <w:i/>
      <w:iCs/>
      <w:color w:val="404040" w:themeColor="text1" w:themeTint="BF"/>
    </w:rPr>
  </w:style>
  <w:style w:type="character" w:customStyle="1" w:styleId="Char1">
    <w:name w:val="اقتباس Char"/>
    <w:basedOn w:val="a0"/>
    <w:link w:val="a5"/>
    <w:uiPriority w:val="29"/>
    <w:rsid w:val="009C07E3"/>
    <w:rPr>
      <w:i/>
      <w:iCs/>
      <w:color w:val="404040" w:themeColor="text1" w:themeTint="BF"/>
    </w:rPr>
  </w:style>
  <w:style w:type="paragraph" w:styleId="a6">
    <w:name w:val="List Paragraph"/>
    <w:basedOn w:val="a"/>
    <w:uiPriority w:val="34"/>
    <w:qFormat/>
    <w:rsid w:val="009C07E3"/>
    <w:pPr>
      <w:ind w:left="720"/>
      <w:contextualSpacing/>
    </w:pPr>
  </w:style>
  <w:style w:type="character" w:styleId="a7">
    <w:name w:val="Intense Emphasis"/>
    <w:basedOn w:val="a0"/>
    <w:uiPriority w:val="21"/>
    <w:qFormat/>
    <w:rsid w:val="009C07E3"/>
    <w:rPr>
      <w:i/>
      <w:iCs/>
      <w:color w:val="0F4761" w:themeColor="accent1" w:themeShade="BF"/>
    </w:rPr>
  </w:style>
  <w:style w:type="paragraph" w:styleId="a8">
    <w:name w:val="Intense Quote"/>
    <w:basedOn w:val="a"/>
    <w:next w:val="a"/>
    <w:link w:val="Char2"/>
    <w:uiPriority w:val="30"/>
    <w:qFormat/>
    <w:rsid w:val="009C0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C07E3"/>
    <w:rPr>
      <w:i/>
      <w:iCs/>
      <w:color w:val="0F4761" w:themeColor="accent1" w:themeShade="BF"/>
    </w:rPr>
  </w:style>
  <w:style w:type="character" w:styleId="a9">
    <w:name w:val="Intense Reference"/>
    <w:basedOn w:val="a0"/>
    <w:uiPriority w:val="32"/>
    <w:qFormat/>
    <w:rsid w:val="009C07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87B5B-A6BC-4E70-8FA7-6EADFEE51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1487</Words>
  <Characters>8478</Characters>
  <Application>Microsoft Office Word</Application>
  <DocSecurity>0</DocSecurity>
  <Lines>70</Lines>
  <Paragraphs>19</Paragraphs>
  <ScaleCrop>false</ScaleCrop>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abderrahman djeda</dc:creator>
  <cp:keywords/>
  <dc:description/>
  <cp:lastModifiedBy>abderrahman djeda</cp:lastModifiedBy>
  <cp:revision>1</cp:revision>
  <dcterms:created xsi:type="dcterms:W3CDTF">2026-10-07T14:42:00Z</dcterms:created>
  <dcterms:modified xsi:type="dcterms:W3CDTF">2026-10-07T14:51:00Z</dcterms:modified>
</cp:coreProperties>
</file>