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0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1333500" cy="1285875"/>
            <wp:effectExtent b="0" l="0" r="0" t="0"/>
            <wp:docPr id="19360728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33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w:t>
      </w:r>
    </w:p>
    <w:p w:rsidR="00000000" w:rsidDel="00000000" w:rsidP="00000000" w:rsidRDefault="00000000" w:rsidRPr="00000000" w14:paraId="00000005">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BIDANG PEMBANGUNAN MANUSIA DAN KEBUDAYAAN</w:t>
      </w:r>
    </w:p>
    <w:p w:rsidR="00000000" w:rsidDel="00000000" w:rsidP="00000000" w:rsidRDefault="00000000" w:rsidRPr="00000000" w14:paraId="00000006">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REPUBLIK INDONESIA</w:t>
      </w:r>
    </w:p>
    <w:p w:rsidR="00000000" w:rsidDel="00000000" w:rsidP="00000000" w:rsidRDefault="00000000" w:rsidRPr="00000000" w14:paraId="00000007">
      <w:pPr>
        <w:spacing w:after="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KEGIATAN (KAK)</w:t>
      </w:r>
    </w:p>
    <w:p w:rsidR="00000000" w:rsidDel="00000000" w:rsidP="00000000" w:rsidRDefault="00000000" w:rsidRPr="00000000" w14:paraId="0000000A">
      <w:pPr>
        <w:spacing w:after="0" w:lineRule="auto"/>
        <w:jc w:val="center"/>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p>
    <w:p w:rsidR="00000000" w:rsidDel="00000000" w:rsidP="00000000" w:rsidRDefault="00000000" w:rsidRPr="00000000" w14:paraId="0000000B">
      <w:pPr>
        <w:spacing w:after="0" w:lineRule="auto"/>
        <w:jc w:val="center"/>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rtl w:val="0"/>
        </w:rPr>
        <w:t xml:space="preserve">TAHUN </w:t>
      </w:r>
      <w:r w:rsidDel="00000000" w:rsidR="00000000" w:rsidRPr="00000000">
        <w:rPr>
          <w:rFonts w:ascii="Arial" w:cs="Arial" w:eastAsia="Arial" w:hAnsi="Arial"/>
          <w:b w:val="1"/>
          <w:bCs w:val="1"/>
          <w:sz w:val="22"/>
          <w:szCs w:val="22"/>
          <w:highlight w:val="yellow"/>
          <w:rtl w:val="0"/>
        </w:rPr>
        <w:t xml:space="preserve">……</w:t>
      </w:r>
    </w:p>
    <w:p w:rsidR="00000000" w:rsidDel="00000000" w:rsidP="00000000" w:rsidRDefault="00000000" w:rsidRPr="00000000" w14:paraId="0000000C">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RINCIAN OUTPUT (RO):</w:t>
      </w:r>
    </w:p>
    <w:p w:rsidR="00000000" w:rsidDel="00000000" w:rsidP="00000000" w:rsidRDefault="00000000" w:rsidRPr="00000000" w14:paraId="0000000E">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010">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 (KRO):</w:t>
      </w:r>
    </w:p>
    <w:p w:rsidR="00000000" w:rsidDel="00000000" w:rsidP="00000000" w:rsidRDefault="00000000" w:rsidRPr="00000000" w14:paraId="0000001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p w:rsidR="00000000" w:rsidDel="00000000" w:rsidP="00000000" w:rsidRDefault="00000000" w:rsidRPr="00000000" w14:paraId="00000016">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w:t>
      </w:r>
    </w:p>
    <w:p w:rsidR="00000000" w:rsidDel="00000000" w:rsidP="00000000" w:rsidRDefault="00000000" w:rsidRPr="00000000" w14:paraId="0000001A">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Koordinasi Pelaksanaan Kebijakan Pembangunan Manusia dan Kebudayaan</w:t>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(036.CL)</w:t>
      </w:r>
    </w:p>
    <w:p w:rsidR="00000000" w:rsidDel="00000000" w:rsidP="00000000" w:rsidRDefault="00000000" w:rsidRPr="00000000" w14:paraId="0000001C">
      <w:pPr>
        <w:spacing w:after="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0" w:line="288"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DEPUTI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1F">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BIDANG PEMBANGUNAN MANUSIA DAN KEBUDAYAAN</w:t>
      </w:r>
    </w:p>
    <w:p w:rsidR="00000000" w:rsidDel="00000000" w:rsidP="00000000" w:rsidRDefault="00000000" w:rsidRPr="00000000" w14:paraId="00000020">
      <w:pPr>
        <w:ind w:left="2020" w:right="202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TAHUN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21">
      <w:pPr>
        <w:spacing w:line="36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KERJA (KAK)</w:t>
      </w:r>
    </w:p>
    <w:p w:rsidR="00000000" w:rsidDel="00000000" w:rsidP="00000000" w:rsidRDefault="00000000" w:rsidRPr="00000000" w14:paraId="00000026">
      <w:pPr>
        <w:spacing w:after="12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i w:val="1"/>
          <w:iCs w:val="1"/>
          <w:sz w:val="22"/>
          <w:szCs w:val="22"/>
          <w:rtl w:val="0"/>
        </w:rPr>
        <w:t xml:space="preserve">TERM OF REFERENCE (TOR)</w:t>
      </w:r>
      <w:r w:rsidDel="00000000" w:rsidR="00000000" w:rsidRPr="00000000">
        <w:rPr>
          <w:rFonts w:ascii="Arial" w:cs="Arial" w:eastAsia="Arial" w:hAnsi="Arial"/>
          <w:b w:val="1"/>
          <w:bCs w:val="1"/>
          <w:sz w:val="22"/>
          <w:szCs w:val="22"/>
          <w:rtl w:val="0"/>
        </w:rPr>
        <w:t xml:space="preserve">]</w:t>
      </w:r>
    </w:p>
    <w:tbl>
      <w:tblPr>
        <w:tblStyle w:val="Table1"/>
        <w:tblW w:w="9468.0" w:type="dxa"/>
        <w:jc w:val="left"/>
        <w:tblLayout w:type="fixed"/>
        <w:tblLook w:val="0400"/>
      </w:tblPr>
      <w:tblGrid>
        <w:gridCol w:w="2988"/>
        <w:gridCol w:w="360"/>
        <w:gridCol w:w="6120"/>
        <w:tblGridChange w:id="0">
          <w:tblGrid>
            <w:gridCol w:w="2988"/>
            <w:gridCol w:w="360"/>
            <w:gridCol w:w="6120"/>
          </w:tblGrid>
        </w:tblGridChange>
      </w:tblGrid>
      <w:tr>
        <w:trPr>
          <w:cantSplit w:val="0"/>
          <w:tblHeader w:val="0"/>
        </w:trPr>
        <w:tc>
          <w:tcPr/>
          <w:p w:rsidR="00000000" w:rsidDel="00000000" w:rsidP="00000000" w:rsidRDefault="00000000" w:rsidRPr="00000000" w14:paraId="0000002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 Lembaga </w:t>
            </w:r>
          </w:p>
        </w:tc>
        <w:tc>
          <w:tcPr/>
          <w:p w:rsidR="00000000" w:rsidDel="00000000" w:rsidP="00000000" w:rsidRDefault="00000000" w:rsidRPr="00000000" w14:paraId="0000002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Koordinator Bidang Pembangunan Manusia dan Kebudayaan</w:t>
            </w:r>
          </w:p>
        </w:tc>
      </w:tr>
      <w:tr>
        <w:trPr>
          <w:cantSplit w:val="0"/>
          <w:tblHeader w:val="0"/>
        </w:trPr>
        <w:tc>
          <w:tcPr/>
          <w:p w:rsidR="00000000" w:rsidDel="00000000" w:rsidP="00000000" w:rsidRDefault="00000000" w:rsidRPr="00000000" w14:paraId="0000002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Unit Eselon II</w:t>
            </w:r>
          </w:p>
        </w:tc>
        <w:tc>
          <w:tcPr/>
          <w:p w:rsidR="00000000" w:rsidDel="00000000" w:rsidP="00000000" w:rsidRDefault="00000000" w:rsidRPr="00000000" w14:paraId="0000002B">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C">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Program </w:t>
            </w:r>
          </w:p>
        </w:tc>
        <w:tc>
          <w:tcPr/>
          <w:p w:rsidR="00000000" w:rsidDel="00000000" w:rsidP="00000000" w:rsidRDefault="00000000" w:rsidRPr="00000000" w14:paraId="0000002E">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F">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Koordinasi Pengembangan Kebijakan Pembangunan Manusia dan Kebudayaan (036.CL)</w:t>
            </w:r>
          </w:p>
        </w:tc>
      </w:tr>
      <w:tr>
        <w:trPr>
          <w:cantSplit w:val="0"/>
          <w:tblHeader w:val="0"/>
        </w:trPr>
        <w:tc>
          <w:tcPr/>
          <w:p w:rsidR="00000000" w:rsidDel="00000000" w:rsidP="00000000" w:rsidRDefault="00000000" w:rsidRPr="00000000" w14:paraId="0000003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Program</w:t>
            </w:r>
          </w:p>
        </w:tc>
        <w:tc>
          <w:tcPr/>
          <w:p w:rsidR="00000000" w:rsidDel="00000000" w:rsidP="00000000" w:rsidRDefault="00000000" w:rsidRPr="00000000" w14:paraId="00000031">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2">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Meningkatnya koordinasi dalam mengembangkan dan menyerasikan 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Kinerja Program</w:t>
            </w:r>
          </w:p>
        </w:tc>
        <w:tc>
          <w:tcPr/>
          <w:p w:rsidR="00000000" w:rsidDel="00000000" w:rsidP="00000000" w:rsidRDefault="00000000" w:rsidRPr="00000000" w14:paraId="00000034">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5">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Kebijakan di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yang dihasilkan</w:t>
            </w:r>
          </w:p>
        </w:tc>
      </w:tr>
      <w:tr>
        <w:trPr>
          <w:cantSplit w:val="0"/>
          <w:tblHeader w:val="0"/>
        </w:trPr>
        <w:tc>
          <w:tcPr/>
          <w:p w:rsidR="00000000" w:rsidDel="00000000" w:rsidP="00000000" w:rsidRDefault="00000000" w:rsidRPr="00000000" w14:paraId="0000003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Kegiatan </w:t>
            </w:r>
          </w:p>
        </w:tc>
        <w:tc>
          <w:tcPr/>
          <w:p w:rsidR="00000000" w:rsidDel="00000000" w:rsidP="00000000" w:rsidRDefault="00000000" w:rsidRPr="00000000" w14:paraId="0000003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8">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Kegiatan</w:t>
            </w:r>
          </w:p>
        </w:tc>
        <w:tc>
          <w:tcPr/>
          <w:p w:rsidR="00000000" w:rsidDel="00000000" w:rsidP="00000000" w:rsidRDefault="00000000" w:rsidRPr="00000000" w14:paraId="0000003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B">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Tersusunnya 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C">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w:t>
            </w:r>
          </w:p>
        </w:tc>
        <w:tc>
          <w:tcPr/>
          <w:p w:rsidR="00000000" w:rsidDel="00000000" w:rsidP="00000000" w:rsidRDefault="00000000" w:rsidRPr="00000000" w14:paraId="0000003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E">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F">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Rincian Output</w:t>
            </w:r>
          </w:p>
        </w:tc>
        <w:tc>
          <w:tcPr/>
          <w:p w:rsidR="00000000" w:rsidDel="00000000" w:rsidP="00000000" w:rsidRDefault="00000000" w:rsidRPr="00000000" w14:paraId="0000004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1">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42">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Rincian Output</w:t>
            </w:r>
          </w:p>
        </w:tc>
        <w:tc>
          <w:tcPr/>
          <w:p w:rsidR="00000000" w:rsidDel="00000000" w:rsidP="00000000" w:rsidRDefault="00000000" w:rsidRPr="00000000" w14:paraId="0000004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4">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Volume Rincian Output</w:t>
            </w:r>
          </w:p>
        </w:tc>
        <w:tc>
          <w:tcPr/>
          <w:p w:rsidR="00000000" w:rsidDel="00000000" w:rsidP="00000000" w:rsidRDefault="00000000" w:rsidRPr="00000000" w14:paraId="0000004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7">
            <w:pPr>
              <w:spacing w:after="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Rekomendasi Alternatif Kebijakan</w:t>
            </w:r>
          </w:p>
        </w:tc>
      </w:tr>
      <w:tr>
        <w:trPr>
          <w:cantSplit w:val="0"/>
          <w:tblHeader w:val="0"/>
        </w:trPr>
        <w:tc>
          <w:tcPr/>
          <w:p w:rsidR="00000000" w:rsidDel="00000000" w:rsidP="00000000" w:rsidRDefault="00000000" w:rsidRPr="00000000" w14:paraId="0000004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Satuan Rincian Output</w:t>
            </w:r>
          </w:p>
        </w:tc>
        <w:tc>
          <w:tcPr/>
          <w:p w:rsidR="00000000" w:rsidDel="00000000" w:rsidP="00000000" w:rsidRDefault="00000000" w:rsidRPr="00000000" w14:paraId="0000004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A">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Kebijakan</w:t>
            </w:r>
          </w:p>
        </w:tc>
      </w:tr>
    </w:tbl>
    <w:p w:rsidR="00000000" w:rsidDel="00000000" w:rsidP="00000000" w:rsidRDefault="00000000" w:rsidRPr="00000000" w14:paraId="0000004B">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numPr>
          <w:ilvl w:val="0"/>
          <w:numId w:val="20"/>
        </w:numPr>
        <w:tabs>
          <w:tab w:val="left" w:leader="none" w:pos="399"/>
        </w:tabs>
        <w:spacing w:after="0" w:line="360" w:lineRule="auto"/>
        <w:ind w:left="403" w:hanging="40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LATAR BELAKANG</w:t>
      </w:r>
    </w:p>
    <w:p w:rsidR="00000000" w:rsidDel="00000000" w:rsidP="00000000" w:rsidRDefault="00000000" w:rsidRPr="00000000" w14:paraId="0000004D">
      <w:pPr>
        <w:numPr>
          <w:ilvl w:val="1"/>
          <w:numId w:val="20"/>
        </w:numPr>
        <w:spacing w:after="0" w:line="360" w:lineRule="auto"/>
        <w:ind w:left="720" w:hanging="31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Dasar Hukum</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Dasar hukum tugas fungsi dan/atau ketentuan yang terkait langsung dengan RO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diantaranya yaitu:</w:t>
      </w:r>
    </w:p>
    <w:p w:rsidR="00000000" w:rsidDel="00000000" w:rsidP="00000000" w:rsidRDefault="00000000" w:rsidRPr="00000000" w14:paraId="0000004F">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0">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1133.858267716535" w:hanging="425.19685039370046"/>
        <w:jc w:val="both"/>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dst</w:t>
      </w:r>
    </w:p>
    <w:p w:rsidR="00000000" w:rsidDel="00000000" w:rsidP="00000000" w:rsidRDefault="00000000" w:rsidRPr="00000000" w14:paraId="00000052">
      <w:pPr>
        <w:tabs>
          <w:tab w:val="left" w:leader="none" w:pos="1080"/>
          <w:tab w:val="left" w:leader="none" w:pos="1184"/>
        </w:tabs>
        <w:spacing w:after="0" w:line="240" w:lineRule="auto"/>
        <w:ind w:left="1080"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Cantumkan Undang-undang, PP, Perpres, Inpres, Permen, dan peraturan perundangan lainnya yang berkaitan dengan RO.</w:t>
      </w:r>
    </w:p>
    <w:p w:rsidR="00000000" w:rsidDel="00000000" w:rsidP="00000000" w:rsidRDefault="00000000" w:rsidRPr="00000000" w14:paraId="00000053">
      <w:pPr>
        <w:numPr>
          <w:ilvl w:val="1"/>
          <w:numId w:val="20"/>
        </w:numPr>
        <w:tabs>
          <w:tab w:val="left" w:leader="none" w:pos="709"/>
        </w:tabs>
        <w:spacing w:after="0" w:line="360" w:lineRule="auto"/>
        <w:ind w:left="706" w:hanging="28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Gambaran Umum </w:t>
      </w:r>
    </w:p>
    <w:p w:rsidR="00000000" w:rsidDel="00000000" w:rsidP="00000000" w:rsidRDefault="00000000" w:rsidRPr="00000000" w14:paraId="00000054">
      <w:pPr>
        <w:tabs>
          <w:tab w:val="left" w:leader="none" w:pos="709"/>
        </w:tabs>
        <w:spacing w:after="0" w:line="360" w:lineRule="auto"/>
        <w:ind w:left="36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Program yang Terkait Tugas dan Fungsi Utama </w:t>
      </w:r>
    </w:p>
    <w:p w:rsidR="00000000" w:rsidDel="00000000" w:rsidP="00000000" w:rsidRDefault="00000000" w:rsidRPr="00000000" w14:paraId="00000055">
      <w:pPr>
        <w:widowControl w:val="0"/>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Peraturan Presiden Nomor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tentang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antara lain mengatur bahwa Kementerian Koordinator Bidang Pembangunan Manusia dan Kebudayaan (Kemenko PMK) mempunyai tugas dan fungsi menyelenggarakan urusan pemerintahan di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untuk membantu Presiden dalam menyelenggarakan pemerintahan negara. Dalam menjalankan tugas tersebut, Deputi Bidang </w:t>
      </w:r>
      <w:r w:rsidDel="00000000" w:rsidR="00000000" w:rsidRPr="00000000">
        <w:rPr>
          <w:rFonts w:ascii="Arial" w:cs="Arial" w:eastAsia="Arial" w:hAnsi="Arial"/>
          <w:b w:val="1"/>
          <w:bCs w:val="1"/>
          <w:sz w:val="22"/>
          <w:szCs w:val="22"/>
          <w:highlight w:val="yellow"/>
          <w:rtl w:val="0"/>
        </w:rPr>
        <w:t xml:space="preserve">…… (4)</w:t>
      </w:r>
      <w:r w:rsidDel="00000000" w:rsidR="00000000" w:rsidRPr="00000000">
        <w:rPr>
          <w:rFonts w:ascii="Arial" w:cs="Arial" w:eastAsia="Arial" w:hAnsi="Arial"/>
          <w:sz w:val="22"/>
          <w:szCs w:val="22"/>
          <w:rtl w:val="0"/>
        </w:rPr>
        <w:t xml:space="preserve"> menyelenggarakan fungsi </w:t>
      </w:r>
      <w:r w:rsidDel="00000000" w:rsidR="00000000" w:rsidRPr="00000000">
        <w:rPr>
          <w:rFonts w:ascii="Arial" w:cs="Arial" w:eastAsia="Arial" w:hAnsi="Arial"/>
          <w:b w:val="1"/>
          <w:bCs w:val="1"/>
          <w:sz w:val="22"/>
          <w:szCs w:val="22"/>
          <w:highlight w:val="yellow"/>
          <w:rtl w:val="0"/>
        </w:rPr>
        <w:t xml:space="preserve">…… (5) </w:t>
      </w:r>
      <w:r w:rsidDel="00000000" w:rsidR="00000000" w:rsidRPr="00000000">
        <w:rPr>
          <w:rFonts w:ascii="Arial" w:cs="Arial" w:eastAsia="Arial" w:hAnsi="Arial"/>
          <w:sz w:val="22"/>
          <w:szCs w:val="22"/>
          <w:rtl w:val="0"/>
        </w:rPr>
        <w:t xml:space="preserve">kebijakan di bidang</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bCs w:val="1"/>
          <w:sz w:val="22"/>
          <w:szCs w:val="22"/>
          <w:highlight w:val="yellow"/>
          <w:rtl w:val="0"/>
        </w:rPr>
        <w:t xml:space="preserve">….. (6)</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Untuk mendukung pelaksanaan fungsi tersebut, Asisten Deputi </w:t>
      </w:r>
      <w:r w:rsidDel="00000000" w:rsidR="00000000" w:rsidRPr="00000000">
        <w:rPr>
          <w:rFonts w:ascii="Arial" w:cs="Arial" w:eastAsia="Arial" w:hAnsi="Arial"/>
          <w:b w:val="1"/>
          <w:bCs w:val="1"/>
          <w:sz w:val="22"/>
          <w:szCs w:val="22"/>
          <w:highlight w:val="yellow"/>
          <w:rtl w:val="0"/>
        </w:rPr>
        <w:t xml:space="preserve">…… (7)</w:t>
      </w:r>
      <w:r w:rsidDel="00000000" w:rsidR="00000000" w:rsidRPr="00000000">
        <w:rPr>
          <w:rFonts w:ascii="Arial" w:cs="Arial" w:eastAsia="Arial" w:hAnsi="Arial"/>
          <w:sz w:val="22"/>
          <w:szCs w:val="22"/>
          <w:rtl w:val="0"/>
        </w:rPr>
        <w:t xml:space="preserve"> juga menjalankan fungsi </w:t>
      </w:r>
      <w:r w:rsidDel="00000000" w:rsidR="00000000" w:rsidRPr="00000000">
        <w:rPr>
          <w:rFonts w:ascii="Arial" w:cs="Arial" w:eastAsia="Arial" w:hAnsi="Arial"/>
          <w:b w:val="1"/>
          <w:bCs w:val="1"/>
          <w:sz w:val="22"/>
          <w:szCs w:val="22"/>
          <w:highlight w:val="yellow"/>
          <w:rtl w:val="0"/>
        </w:rPr>
        <w:t xml:space="preserve">……(8) </w:t>
      </w:r>
      <w:r w:rsidDel="00000000" w:rsidR="00000000" w:rsidRPr="00000000">
        <w:rPr>
          <w:rFonts w:ascii="Arial" w:cs="Arial" w:eastAsia="Arial" w:hAnsi="Arial"/>
          <w:sz w:val="22"/>
          <w:szCs w:val="22"/>
          <w:highlight w:val="yellow"/>
          <w:rtl w:val="0"/>
        </w:rPr>
        <w:t xml:space="preserve">dengan</w:t>
      </w:r>
      <w:r w:rsidDel="00000000" w:rsidR="00000000" w:rsidRPr="00000000">
        <w:rPr>
          <w:rFonts w:ascii="Arial" w:cs="Arial" w:eastAsia="Arial" w:hAnsi="Arial"/>
          <w:sz w:val="22"/>
          <w:szCs w:val="22"/>
          <w:rtl w:val="0"/>
        </w:rPr>
        <w:t xml:space="preserve"> seluruh Kementerian/Lembaga dibawah koordinasi Asisten Deputi </w:t>
      </w:r>
      <w:r w:rsidDel="00000000" w:rsidR="00000000" w:rsidRPr="00000000">
        <w:rPr>
          <w:rFonts w:ascii="Arial" w:cs="Arial" w:eastAsia="Arial" w:hAnsi="Arial"/>
          <w:b w:val="1"/>
          <w:bCs w:val="1"/>
          <w:sz w:val="22"/>
          <w:szCs w:val="22"/>
          <w:highlight w:val="yellow"/>
          <w:rtl w:val="0"/>
        </w:rPr>
        <w:t xml:space="preserve">……(9)</w:t>
      </w:r>
      <w:r w:rsidDel="00000000" w:rsidR="00000000" w:rsidRPr="00000000">
        <w:rPr>
          <w:rFonts w:ascii="Arial" w:cs="Arial" w:eastAsia="Arial" w:hAnsi="Arial"/>
          <w:sz w:val="22"/>
          <w:szCs w:val="22"/>
          <w:rtl w:val="0"/>
        </w:rPr>
        <w:t xml:space="preserve"> antara lain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6">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kerja Asisten Deputi </w:t>
      </w:r>
      <w:r w:rsidDel="00000000" w:rsidR="00000000" w:rsidRPr="00000000">
        <w:rPr>
          <w:rFonts w:ascii="Arial" w:cs="Arial" w:eastAsia="Arial" w:hAnsi="Arial"/>
          <w:b w:val="1"/>
          <w:bCs w:val="1"/>
          <w:sz w:val="22"/>
          <w:szCs w:val="22"/>
          <w:highlight w:val="yellow"/>
          <w:rtl w:val="0"/>
        </w:rPr>
        <w:t xml:space="preserve">…… (11)</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berdasarkan Rencana Pembangunan Jangka Menengah Nasional (RPJMN) 2025 – 2029 menjadi bagian dari Prioritas Nasional (PN) </w:t>
      </w:r>
      <w:r w:rsidDel="00000000" w:rsidR="00000000" w:rsidRPr="00000000">
        <w:rPr>
          <w:rFonts w:ascii="Arial" w:cs="Arial" w:eastAsia="Arial" w:hAnsi="Arial"/>
          <w:b w:val="1"/>
          <w:bCs w:val="1"/>
          <w:sz w:val="22"/>
          <w:szCs w:val="22"/>
          <w:highlight w:val="yellow"/>
          <w:rtl w:val="0"/>
        </w:rPr>
        <w:t xml:space="preserve">……(12) </w:t>
      </w:r>
      <w:r w:rsidDel="00000000" w:rsidR="00000000" w:rsidRPr="00000000">
        <w:rPr>
          <w:rFonts w:ascii="Arial" w:cs="Arial" w:eastAsia="Arial" w:hAnsi="Arial"/>
          <w:sz w:val="22"/>
          <w:szCs w:val="22"/>
          <w:highlight w:val="yellow"/>
          <w:rtl w:val="0"/>
        </w:rPr>
        <w:t xml:space="preserve">yaitu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……(13)</w:t>
      </w:r>
      <w:r w:rsidDel="00000000" w:rsidR="00000000" w:rsidRPr="00000000">
        <w:rPr>
          <w:rFonts w:ascii="Arial" w:cs="Arial" w:eastAsia="Arial" w:hAnsi="Arial"/>
          <w:sz w:val="22"/>
          <w:szCs w:val="22"/>
          <w:rtl w:val="0"/>
        </w:rPr>
        <w:t xml:space="preserve">. Sasaran utama PN </w:t>
      </w:r>
      <w:r w:rsidDel="00000000" w:rsidR="00000000" w:rsidRPr="00000000">
        <w:rPr>
          <w:rFonts w:ascii="Arial" w:cs="Arial" w:eastAsia="Arial" w:hAnsi="Arial"/>
          <w:b w:val="1"/>
          <w:bCs w:val="1"/>
          <w:sz w:val="22"/>
          <w:szCs w:val="22"/>
          <w:highlight w:val="yellow"/>
          <w:rtl w:val="0"/>
        </w:rPr>
        <w:t xml:space="preserve">……(14)</w:t>
      </w:r>
      <w:r w:rsidDel="00000000" w:rsidR="00000000" w:rsidRPr="00000000">
        <w:rPr>
          <w:rFonts w:ascii="Arial" w:cs="Arial" w:eastAsia="Arial" w:hAnsi="Arial"/>
          <w:sz w:val="22"/>
          <w:szCs w:val="22"/>
          <w:rtl w:val="0"/>
        </w:rPr>
        <w:t xml:space="preserve"> yaitu </w:t>
      </w:r>
      <w:r w:rsidDel="00000000" w:rsidR="00000000" w:rsidRPr="00000000">
        <w:rPr>
          <w:rFonts w:ascii="Arial" w:cs="Arial" w:eastAsia="Arial" w:hAnsi="Arial"/>
          <w:b w:val="1"/>
          <w:bCs w:val="1"/>
          <w:sz w:val="22"/>
          <w:szCs w:val="22"/>
          <w:highlight w:val="yellow"/>
          <w:rtl w:val="0"/>
        </w:rPr>
        <w:t xml:space="preserve">……(15)</w:t>
      </w:r>
      <w:r w:rsidDel="00000000" w:rsidR="00000000" w:rsidRPr="00000000">
        <w:rPr>
          <w:rFonts w:ascii="Arial" w:cs="Arial" w:eastAsia="Arial" w:hAnsi="Arial"/>
          <w:sz w:val="22"/>
          <w:szCs w:val="22"/>
          <w:rtl w:val="0"/>
        </w:rPr>
        <w:t xml:space="preserve">. Rencana Kerja Pemerintah (RKP)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sebagai turunan dari RPJMN 2025-2029 menyebutkan bahwa arah kebijakan dalam rangka mewujudkan sasaran pembangunan PN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yaitu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Intervensi 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yang menjadi fokus yaitu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7">
      <w:pPr>
        <w:spacing w:after="0" w:line="360" w:lineRule="auto"/>
        <w:ind w:left="425.19685039370086" w:firstLine="283.46456692913375"/>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Program dan indikator merujuk RPJMN yang dikawal di tahun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("Indikator berdasarkan Lampiran III RPJMN 2025-2029") diantaranya yaitu </w:t>
      </w:r>
      <w:r w:rsidDel="00000000" w:rsidR="00000000" w:rsidRPr="00000000">
        <w:rPr>
          <w:rFonts w:ascii="Arial" w:cs="Arial" w:eastAsia="Arial" w:hAnsi="Arial"/>
          <w:b w:val="1"/>
          <w:bCs w:val="1"/>
          <w:sz w:val="22"/>
          <w:szCs w:val="22"/>
          <w:highlight w:val="yellow"/>
          <w:rtl w:val="0"/>
        </w:rPr>
        <w:t xml:space="preserve">…… 1)..... 2).... 3) dst. </w:t>
      </w:r>
    </w:p>
    <w:p w:rsidR="00000000" w:rsidDel="00000000" w:rsidP="00000000" w:rsidRDefault="00000000" w:rsidRPr="00000000" w14:paraId="00000058">
      <w:pPr>
        <w:spacing w:after="0" w:line="360" w:lineRule="auto"/>
        <w:ind w:left="425.19685039370086" w:firstLine="283.46456692913375"/>
        <w:jc w:val="both"/>
        <w:rPr>
          <w:rFonts w:ascii="Arial" w:cs="Arial" w:eastAsia="Arial" w:hAnsi="Arial"/>
          <w:sz w:val="22"/>
          <w:szCs w:val="22"/>
          <w:shd w:fill="fce5cd" w:val="clear"/>
        </w:rPr>
      </w:pPr>
      <w:r w:rsidDel="00000000" w:rsidR="00000000" w:rsidRPr="00000000">
        <w:rPr>
          <w:rFonts w:ascii="Arial" w:cs="Arial" w:eastAsia="Arial" w:hAnsi="Arial"/>
          <w:sz w:val="22"/>
          <w:szCs w:val="22"/>
          <w:shd w:fill="f4cccc" w:val="clear"/>
          <w:rtl w:val="0"/>
        </w:rPr>
        <w:t xml:space="preserve">Adapun program dan indikator lainnya merujuk renstra Kemenko PMK 2025-2029 yang telah ditetapkan penjelasan prioritas lainnya yang merupakan mandat peraturan ("Indikator yang diampu melalui RO xxx dan telah tercantum dalam Perjanjian Kinerja") yaitu</w:t>
      </w:r>
      <w:r w:rsidDel="00000000" w:rsidR="00000000" w:rsidRPr="00000000">
        <w:rPr>
          <w:rFonts w:ascii="Arial" w:cs="Arial" w:eastAsia="Arial" w:hAnsi="Arial"/>
          <w:sz w:val="22"/>
          <w:szCs w:val="22"/>
          <w:shd w:fill="fce5cd" w:val="clear"/>
          <w:rtl w:val="0"/>
        </w:rPr>
        <w:t xml:space="preserve"> </w:t>
      </w:r>
      <w:r w:rsidDel="00000000" w:rsidR="00000000" w:rsidRPr="00000000">
        <w:rPr>
          <w:rFonts w:ascii="Arial" w:cs="Arial" w:eastAsia="Arial" w:hAnsi="Arial"/>
          <w:b w:val="1"/>
          <w:bCs w:val="1"/>
          <w:sz w:val="22"/>
          <w:szCs w:val="22"/>
          <w:shd w:fill="fce5cd" w:val="clear"/>
          <w:rtl w:val="0"/>
        </w:rPr>
        <w:t xml:space="preserve">…… (</w:t>
      </w:r>
      <w:r w:rsidDel="00000000" w:rsidR="00000000" w:rsidRPr="00000000">
        <w:rPr>
          <w:rFonts w:ascii="Arial" w:cs="Arial" w:eastAsia="Arial" w:hAnsi="Arial"/>
          <w:b w:val="1"/>
          <w:bCs w:val="1"/>
          <w:color w:val="ff0000"/>
          <w:sz w:val="22"/>
          <w:szCs w:val="22"/>
          <w:shd w:fill="fce5cd" w:val="clear"/>
          <w:rtl w:val="0"/>
        </w:rPr>
        <w:t xml:space="preserve">Opsional</w:t>
      </w:r>
      <w:r w:rsidDel="00000000" w:rsidR="00000000" w:rsidRPr="00000000">
        <w:rPr>
          <w:rFonts w:ascii="Arial" w:cs="Arial" w:eastAsia="Arial" w:hAnsi="Arial"/>
          <w:b w:val="1"/>
          <w:bCs w:val="1"/>
          <w:sz w:val="22"/>
          <w:szCs w:val="22"/>
          <w:shd w:fill="fce5cd" w:val="clear"/>
          <w:rtl w:val="0"/>
        </w:rPr>
        <w:t xml:space="preserve">)</w:t>
      </w:r>
      <w:r w:rsidDel="00000000" w:rsidR="00000000" w:rsidRPr="00000000">
        <w:rPr>
          <w:rtl w:val="0"/>
        </w:rPr>
      </w:r>
    </w:p>
    <w:p w:rsidR="00000000" w:rsidDel="00000000" w:rsidP="00000000" w:rsidRDefault="00000000" w:rsidRPr="00000000" w14:paraId="00000059">
      <w:pPr>
        <w:spacing w:after="0" w:line="360" w:lineRule="auto"/>
        <w:ind w:left="425.19685039370086" w:firstLine="283.46456692913375"/>
        <w:jc w:val="both"/>
        <w:rPr>
          <w:rFonts w:ascii="Arial" w:cs="Arial" w:eastAsia="Arial" w:hAnsi="Arial"/>
          <w:i w:val="1"/>
          <w:iCs w:val="1"/>
          <w:sz w:val="22"/>
          <w:szCs w:val="22"/>
          <w:highlight w:val="yellow"/>
        </w:rPr>
      </w:pPr>
      <w:r w:rsidDel="00000000" w:rsidR="00000000" w:rsidRPr="00000000">
        <w:rPr>
          <w:rFonts w:ascii="Arial" w:cs="Arial" w:eastAsia="Arial" w:hAnsi="Arial"/>
          <w:sz w:val="22"/>
          <w:szCs w:val="22"/>
          <w:rtl w:val="0"/>
        </w:rPr>
        <w:t xml:space="preserve">Data terbaru terkait program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rtl w:val="0"/>
        </w:rPr>
        <w:t xml:space="preserve">menyatakan bahwa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i w:val="1"/>
          <w:iCs w:val="1"/>
          <w:sz w:val="22"/>
          <w:szCs w:val="22"/>
          <w:highlight w:val="yellow"/>
          <w:rtl w:val="0"/>
        </w:rPr>
        <w:t xml:space="preserve">(narasi berisi: 1)</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i w:val="1"/>
          <w:iCs w:val="1"/>
          <w:sz w:val="22"/>
          <w:szCs w:val="22"/>
          <w:highlight w:val="yellow"/>
          <w:rtl w:val="0"/>
        </w:rPr>
        <w:t xml:space="preserve">Isu-isu strategis yang melatarbelakangi usulan rencana SKP (Permasalahan objek SKP saat ini, Kondisi eksisting obyek SKP, Pencapaian obyek SKP saat ini dibandingkan terhadap target yang ditetapkan); 2)lengkapi dengan data indikator dan kewilayahannya); 3) Narasikan gap analysis terkait kondisi terkini dengan target yang akan dicapai sesuai RKP dan RPJMN. Tambahkan data kuantitatif maupun infografis; 4) Narasi terkait kewilayahan (provinsi/kabupaten/kota) yang menjadi konsentrasi SKP berdasarkan isu strategis) </w:t>
      </w:r>
    </w:p>
    <w:p w:rsidR="00000000" w:rsidDel="00000000" w:rsidP="00000000" w:rsidRDefault="00000000" w:rsidRPr="00000000" w14:paraId="0000005A">
      <w:pPr>
        <w:spacing w:after="0" w:line="360" w:lineRule="auto"/>
        <w:ind w:left="425.19685039370086" w:firstLine="283.46456692913375"/>
        <w:jc w:val="both"/>
        <w:rPr>
          <w:rFonts w:ascii="Arial" w:cs="Arial" w:eastAsia="Arial" w:hAnsi="Arial"/>
          <w:i w:val="1"/>
          <w:iCs w:val="1"/>
          <w:sz w:val="22"/>
          <w:szCs w:val="22"/>
          <w:highlight w:val="yellow"/>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memiliki program prioritas lainnya yang harus dikoordinasikan yaitu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i w:val="1"/>
          <w:iCs w:val="1"/>
          <w:sz w:val="22"/>
          <w:szCs w:val="22"/>
          <w:highlight w:val="yellow"/>
          <w:rtl w:val="0"/>
        </w:rPr>
        <w:t xml:space="preserve">merujuk pada perundang-undangan dan/atau regulasi yang ditetapkan oleh Presiden untuk dilaksanakan di tahun tersebut, contoh seperti PKPN).</w:t>
      </w:r>
    </w:p>
    <w:p w:rsidR="00000000" w:rsidDel="00000000" w:rsidP="00000000" w:rsidRDefault="00000000" w:rsidRPr="00000000" w14:paraId="0000005B">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penjelasan di atas maka terkait dengan tugas dan fungsi 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i w:val="1"/>
          <w:iCs w:val="1"/>
          <w:sz w:val="22"/>
          <w:szCs w:val="22"/>
          <w:rtl w:val="0"/>
        </w:rPr>
        <w:t xml:space="preserve">output </w:t>
      </w:r>
      <w:r w:rsidDel="00000000" w:rsidR="00000000" w:rsidRPr="00000000">
        <w:rPr>
          <w:rFonts w:ascii="Arial" w:cs="Arial" w:eastAsia="Arial" w:hAnsi="Arial"/>
          <w:sz w:val="22"/>
          <w:szCs w:val="22"/>
          <w:rtl w:val="0"/>
        </w:rPr>
        <w:t xml:space="preserve">yang akan dihasilkan pada rencana kerja tahun anggaran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adalah:</w:t>
      </w:r>
    </w:p>
    <w:p w:rsidR="00000000" w:rsidDel="00000000" w:rsidP="00000000" w:rsidRDefault="00000000" w:rsidRPr="00000000" w14:paraId="0000005C">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D">
      <w:pPr>
        <w:spacing w:after="0" w:line="360" w:lineRule="auto"/>
        <w:ind w:left="992.125984251968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ini bertujuan untuk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Rekomendasi difokuskan pada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Melalui kebijakan ini diharapkan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E">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F">
      <w:pPr>
        <w:spacing w:after="0" w:line="360" w:lineRule="auto"/>
        <w:ind w:left="992.125984251968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ini bertujuan untuk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Rekomendasi difokuskan pada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Melalui kebijakan ini diharapkan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0">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1">
      <w:pPr>
        <w:numPr>
          <w:ilvl w:val="0"/>
          <w:numId w:val="3"/>
        </w:numPr>
        <w:spacing w:after="0" w:line="360" w:lineRule="auto"/>
        <w:ind w:left="992.1259842519685" w:hanging="360"/>
        <w:jc w:val="both"/>
        <w:rPr>
          <w:rFonts w:ascii="Arial" w:cs="Arial" w:eastAsia="Arial" w:hAnsi="Arial"/>
          <w:sz w:val="22"/>
          <w:szCs w:val="22"/>
          <w:shd w:fill="f4cccc" w:val="clear"/>
        </w:rPr>
      </w:pPr>
      <w:r w:rsidDel="00000000" w:rsidR="00000000" w:rsidRPr="00000000">
        <w:rPr>
          <w:rFonts w:ascii="Arial" w:cs="Arial" w:eastAsia="Arial" w:hAnsi="Arial"/>
          <w:sz w:val="22"/>
          <w:szCs w:val="22"/>
          <w:shd w:fill="f4cccc" w:val="clear"/>
          <w:rtl w:val="0"/>
        </w:rPr>
        <w:t xml:space="preserve">Koordinasi …. (</w:t>
      </w:r>
      <w:r w:rsidDel="00000000" w:rsidR="00000000" w:rsidRPr="00000000">
        <w:rPr>
          <w:rFonts w:ascii="Arial" w:cs="Arial" w:eastAsia="Arial" w:hAnsi="Arial"/>
          <w:color w:val="ff0000"/>
          <w:sz w:val="22"/>
          <w:szCs w:val="22"/>
          <w:shd w:fill="f4cccc" w:val="clear"/>
          <w:rtl w:val="0"/>
        </w:rPr>
        <w:t xml:space="preserve">Opsional</w:t>
      </w:r>
      <w:r w:rsidDel="00000000" w:rsidR="00000000" w:rsidRPr="00000000">
        <w:rPr>
          <w:rFonts w:ascii="Arial" w:cs="Arial" w:eastAsia="Arial" w:hAnsi="Arial"/>
          <w:sz w:val="22"/>
          <w:szCs w:val="22"/>
          <w:shd w:fill="f4cccc" w:val="clear"/>
          <w:rtl w:val="0"/>
        </w:rPr>
        <w:t xml:space="preserve">)</w:t>
      </w:r>
    </w:p>
    <w:p w:rsidR="00000000" w:rsidDel="00000000" w:rsidP="00000000" w:rsidRDefault="00000000" w:rsidRPr="00000000" w14:paraId="00000062">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120" w:line="36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Program yang Terkait Reformasi Birokrasi (RB)</w:t>
      </w:r>
    </w:p>
    <w:p w:rsidR="00000000" w:rsidDel="00000000" w:rsidP="00000000" w:rsidRDefault="00000000" w:rsidRPr="00000000" w14:paraId="00000066">
      <w:pPr>
        <w:spacing w:after="120" w:line="360" w:lineRule="auto"/>
        <w:ind w:left="425.19685039370086" w:firstLine="283.46456692913375"/>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Terhadap pelaksanaan Reformasi Birokrasi (RB), 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mendapatkan mandat pengawalan indikator RB yaitu </w:t>
      </w:r>
      <w:r w:rsidDel="00000000" w:rsidR="00000000" w:rsidRPr="00000000">
        <w:rPr>
          <w:rFonts w:ascii="Arial" w:cs="Arial" w:eastAsia="Arial" w:hAnsi="Arial"/>
          <w:b w:val="1"/>
          <w:bCs w:val="1"/>
          <w:sz w:val="22"/>
          <w:szCs w:val="22"/>
          <w:highlight w:val="yellow"/>
          <w:rtl w:val="0"/>
        </w:rPr>
        <w:t xml:space="preserve">…… 1)..... 2).... 3) dst. </w:t>
      </w:r>
    </w:p>
    <w:p w:rsidR="00000000" w:rsidDel="00000000" w:rsidP="00000000" w:rsidRDefault="00000000" w:rsidRPr="00000000" w14:paraId="00000067">
      <w:pPr>
        <w:spacing w:after="120" w:line="240" w:lineRule="auto"/>
        <w:ind w:left="720" w:firstLine="0"/>
        <w:jc w:val="both"/>
        <w:rPr>
          <w:rFonts w:ascii="Arial" w:cs="Arial" w:eastAsia="Arial" w:hAnsi="Arial"/>
          <w:i w:val="1"/>
          <w:iCs w:val="1"/>
          <w:sz w:val="22"/>
          <w:szCs w:val="22"/>
          <w:highlight w:val="yellow"/>
        </w:rPr>
      </w:pPr>
      <w:sdt>
        <w:sdtPr>
          <w:id w:val="1459808675"/>
          <w:tag w:val="goog_rdk_0"/>
        </w:sdtPr>
        <w:sdtContent>
          <w:commentRangeStart w:id="0"/>
        </w:sdtContent>
      </w:sdt>
      <w:r w:rsidDel="00000000" w:rsidR="00000000" w:rsidRPr="00000000">
        <w:rPr>
          <w:rFonts w:ascii="Arial" w:cs="Arial" w:eastAsia="Arial" w:hAnsi="Arial"/>
          <w:i w:val="1"/>
          <w:iCs w:val="1"/>
          <w:sz w:val="22"/>
          <w:szCs w:val="22"/>
          <w:highlight w:val="yellow"/>
          <w:rtl w:val="0"/>
        </w:rPr>
        <w:t xml:space="preserve">Catatan narasi terkait RB yang disusun pada penjelasan pelaksanaan tugas fungsi UKE harus memuat:</w:t>
      </w:r>
    </w:p>
    <w:p w:rsidR="00000000" w:rsidDel="00000000" w:rsidP="00000000" w:rsidRDefault="00000000" w:rsidRPr="00000000" w14:paraId="00000068">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regulasi/peraturan perundangan yang mendasari, </w:t>
      </w:r>
    </w:p>
    <w:p w:rsidR="00000000" w:rsidDel="00000000" w:rsidP="00000000" w:rsidRDefault="00000000" w:rsidRPr="00000000" w14:paraId="00000069">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kondisi capaian indikator terkini dan target yang diharapkan,</w:t>
      </w:r>
    </w:p>
    <w:p w:rsidR="00000000" w:rsidDel="00000000" w:rsidP="00000000" w:rsidRDefault="00000000" w:rsidRPr="00000000" w14:paraId="0000006A">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isu strategis yang harus dikawal, </w:t>
      </w:r>
    </w:p>
    <w:p w:rsidR="00000000" w:rsidDel="00000000" w:rsidP="00000000" w:rsidRDefault="00000000" w:rsidRPr="00000000" w14:paraId="0000006B">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faktor penghambat yang harus dientaskan dan faktor pendorong yang perlu diperkuat baik dari aspek regulasi-data-koordinasi-penguatan kebijakan fiskal-pelibatan multistakeholder-dan aspek lainnya </w:t>
      </w:r>
    </w:p>
    <w:p w:rsidR="00000000" w:rsidDel="00000000" w:rsidP="00000000" w:rsidRDefault="00000000" w:rsidRPr="00000000" w14:paraId="0000006C">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keterhubungan dengan Reformasi birokrasi general/tematik</w:t>
      </w:r>
    </w:p>
    <w:p w:rsidR="00000000" w:rsidDel="00000000" w:rsidP="00000000" w:rsidRDefault="00000000" w:rsidRPr="00000000" w14:paraId="0000006D">
      <w:pPr>
        <w:numPr>
          <w:ilvl w:val="0"/>
          <w:numId w:val="10"/>
        </w:numPr>
        <w:spacing w:after="12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pelibatan stakeholder disebutkan K/L dan pemerintah daerah, kelompok masyarakat, masyarakat, organisasi dalam/dan luar negeri yang terlibat dalam pelaksanaan tugas fungsi UKE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E">
      <w:pPr>
        <w:spacing w:after="120" w:before="200" w:line="24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Pengarusutamaan Gender dalam Pelaksanaan Program</w:t>
      </w:r>
    </w:p>
    <w:p w:rsidR="00000000" w:rsidDel="00000000" w:rsidP="00000000" w:rsidRDefault="00000000" w:rsidRPr="00000000" w14:paraId="0000006F">
      <w:pPr>
        <w:spacing w:after="120" w:line="360" w:lineRule="auto"/>
        <w:ind w:left="425.19685039370086" w:firstLine="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telah mengintegrasikan perspektif gender dalam pelaksanaan program dan kegiatan melalui penerapan Anggaran Responsif Gender (ARG) dan penyusunan Gender Analysis Pathway (GAP). Berdasarkan hasil analisis gender, masih terdapat kesenjangan dalam pelaksanaan kebijakan bidang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antara lain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yang dipengaruhi oleh faktor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 Untuk mengatasi kesenjangan tersebut, Kemenko PMK melalui Asisten Deputi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melakukan intervensi melalui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Diharapkan program dan kegiatan yang dilaksanakan dapat mendukung terwujudnya pembangunan manusia dan kebudayaan yang inklusif dan tepat sasaran. GAP secara lebih rinci dituangkan dalam matriks sebagaimana dimuat dalam lampiran KAK ini.</w:t>
      </w:r>
    </w:p>
    <w:p w:rsidR="00000000" w:rsidDel="00000000" w:rsidP="00000000" w:rsidRDefault="00000000" w:rsidRPr="00000000" w14:paraId="00000070">
      <w:pPr>
        <w:spacing w:after="120" w:before="200" w:line="240" w:lineRule="auto"/>
        <w:ind w:left="425.19685039370086"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2.4 Manajemen Risiko</w:t>
      </w:r>
      <w:r w:rsidDel="00000000" w:rsidR="00000000" w:rsidRPr="00000000">
        <w:rPr>
          <w:rtl w:val="0"/>
        </w:rPr>
      </w:r>
    </w:p>
    <w:p w:rsidR="00000000" w:rsidDel="00000000" w:rsidP="00000000" w:rsidRDefault="00000000" w:rsidRPr="00000000" w14:paraId="00000071">
      <w:pPr>
        <w:spacing w:after="120" w:line="360" w:lineRule="auto"/>
        <w:ind w:left="425.19685039370086" w:firstLine="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Dalam memastikan tercapainya </w:t>
      </w:r>
      <w:r w:rsidDel="00000000" w:rsidR="00000000" w:rsidRPr="00000000">
        <w:rPr>
          <w:rFonts w:ascii="Arial" w:cs="Arial" w:eastAsia="Arial" w:hAnsi="Arial"/>
          <w:i w:val="1"/>
          <w:iCs w:val="1"/>
          <w:sz w:val="22"/>
          <w:szCs w:val="22"/>
          <w:rtl w:val="0"/>
        </w:rPr>
        <w:t xml:space="preserve">output </w:t>
      </w:r>
      <w:r w:rsidDel="00000000" w:rsidR="00000000" w:rsidRPr="00000000">
        <w:rPr>
          <w:rFonts w:ascii="Arial" w:cs="Arial" w:eastAsia="Arial" w:hAnsi="Arial"/>
          <w:sz w:val="22"/>
          <w:szCs w:val="22"/>
          <w:rtl w:val="0"/>
        </w:rPr>
        <w:t xml:space="preserve">dan memaksimalkan dampak</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positif program, perlu dilakukan manajemen risiko untuk mencegah kegagalan, melindungi sumber daya, dan ketepatan waktu pencapaian target serta efektivitas anggaran. Risiko yang ada dalam pelaksanaan program pada 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yang perlu dikendalikan melalui penguatan koordinasi lintas sektor, monitoring dan evaluasi, serta penegasan peran dan tanggung jawab stakeholder.</w:t>
      </w:r>
      <w:sdt>
        <w:sdtPr>
          <w:id w:val="44185905"/>
          <w:tag w:val="goog_rdk_1"/>
        </w:sdtPr>
        <w:sdtContent>
          <w:r w:rsidDel="00000000" w:rsidR="00000000" w:rsidRPr="00000000">
            <w:rPr>
              <w:rFonts w:ascii="Arial Unicode MS" w:cs="Arial Unicode MS" w:eastAsia="Arial Unicode MS" w:hAnsi="Arial Unicode MS"/>
              <w:i w:val="1"/>
              <w:iCs w:val="1"/>
              <w:sz w:val="22"/>
              <w:szCs w:val="22"/>
              <w:highlight w:val="yellow"/>
              <w:rtl w:val="0"/>
            </w:rPr>
            <w:t xml:space="preserve"> (prinsip penulisan isi risiko → hasil analisis → upaya mitigasi). Matriks profil risiko terlampir pada lampiran 2 KAK</w:t>
          </w:r>
        </w:sdtContent>
      </w:sdt>
      <w:r w:rsidDel="00000000" w:rsidR="00000000" w:rsidRPr="00000000">
        <w:rPr>
          <w:rtl w:val="0"/>
        </w:rPr>
      </w:r>
    </w:p>
    <w:p w:rsidR="00000000" w:rsidDel="00000000" w:rsidP="00000000" w:rsidRDefault="00000000" w:rsidRPr="00000000" w14:paraId="00000072">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3">
      <w:pPr>
        <w:numPr>
          <w:ilvl w:val="0"/>
          <w:numId w:val="20"/>
        </w:numPr>
        <w:tabs>
          <w:tab w:val="left" w:leader="none" w:pos="399"/>
        </w:tabs>
        <w:spacing w:after="0" w:line="360" w:lineRule="auto"/>
        <w:ind w:left="403" w:hanging="403"/>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PENERIMA MANFAAT</w:t>
      </w:r>
    </w:p>
    <w:p w:rsidR="00000000" w:rsidDel="00000000" w:rsidP="00000000" w:rsidRDefault="00000000" w:rsidRPr="00000000" w14:paraId="00000074">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1.1 </w:t>
      </w:r>
      <w:r w:rsidDel="00000000" w:rsidR="00000000" w:rsidRPr="00000000">
        <w:rPr>
          <w:rFonts w:ascii="Arial" w:cs="Arial" w:eastAsia="Arial" w:hAnsi="Arial"/>
          <w:b w:val="1"/>
          <w:bCs w:val="1"/>
          <w:color w:val="000000"/>
          <w:sz w:val="22"/>
          <w:szCs w:val="22"/>
          <w:rtl w:val="0"/>
        </w:rPr>
        <w:t xml:space="preserve">Lembaga eksternal yang akan menerima manfaat dari kegiatan ini meliputi:</w:t>
      </w:r>
    </w:p>
    <w:p w:rsidR="00000000" w:rsidDel="00000000" w:rsidP="00000000" w:rsidRDefault="00000000" w:rsidRPr="00000000" w14:paraId="00000075">
      <w:pPr>
        <w:numPr>
          <w:ilvl w:val="0"/>
          <w:numId w:val="4"/>
        </w:numPr>
        <w:spacing w:after="120" w:line="360" w:lineRule="auto"/>
        <w:ind w:left="759" w:hanging="357"/>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dst</w:t>
      </w:r>
      <w:r w:rsidDel="00000000" w:rsidR="00000000" w:rsidRPr="00000000">
        <w:rPr>
          <w:rtl w:val="0"/>
        </w:rPr>
      </w:r>
    </w:p>
    <w:p w:rsidR="00000000" w:rsidDel="00000000" w:rsidP="00000000" w:rsidRDefault="00000000" w:rsidRPr="00000000" w14:paraId="00000078">
      <w:pPr>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79">
      <w:pPr>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Kelompok masyarakat yang menerima manfaat dari kegiatan ini meliputi:</w:t>
      </w:r>
    </w:p>
    <w:p w:rsidR="00000000" w:rsidDel="00000000" w:rsidP="00000000" w:rsidRDefault="00000000" w:rsidRPr="00000000" w14:paraId="0000007A">
      <w:pPr>
        <w:numPr>
          <w:ilvl w:val="0"/>
          <w:numId w:val="15"/>
        </w:numPr>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7B">
      <w:pPr>
        <w:ind w:left="425.19685039370086"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Ditambahkan informasi mengenai data terpilah berdasarkan jenis kelamin/daerah/kelompok umur.</w:t>
      </w:r>
    </w:p>
    <w:p w:rsidR="00000000" w:rsidDel="00000000" w:rsidP="00000000" w:rsidRDefault="00000000" w:rsidRPr="00000000" w14:paraId="0000007C">
      <w:pPr>
        <w:numPr>
          <w:ilvl w:val="0"/>
          <w:numId w:val="20"/>
        </w:numPr>
        <w:tabs>
          <w:tab w:val="left" w:leader="none" w:pos="399"/>
        </w:tabs>
        <w:spacing w:after="0" w:line="360" w:lineRule="auto"/>
        <w:ind w:left="399" w:hanging="399"/>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STRATEGI PENCAPAIAN KELUARAN</w:t>
      </w:r>
    </w:p>
    <w:p w:rsidR="00000000" w:rsidDel="00000000" w:rsidP="00000000" w:rsidRDefault="00000000" w:rsidRPr="00000000" w14:paraId="0000007D">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Metode Pelaksanaan</w:t>
      </w:r>
    </w:p>
    <w:p w:rsidR="00000000" w:rsidDel="00000000" w:rsidP="00000000" w:rsidRDefault="00000000" w:rsidRPr="00000000" w14:paraId="0000007E">
      <w:pPr>
        <w:tabs>
          <w:tab w:val="left" w:leader="none" w:pos="399"/>
          <w:tab w:val="left" w:leader="none" w:pos="720"/>
        </w:tabs>
        <w:spacing w:after="120" w:line="360" w:lineRule="auto"/>
        <w:ind w:left="403" w:firstLine="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Metode pelaksanaan yang digunakan dalam menghasilkan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output </w:t>
      </w:r>
      <w:r w:rsidDel="00000000" w:rsidR="00000000" w:rsidRPr="00000000">
        <w:rPr>
          <w:rFonts w:ascii="Arial" w:cs="Arial" w:eastAsia="Arial" w:hAnsi="Arial"/>
          <w:color w:val="000000"/>
          <w:sz w:val="22"/>
          <w:szCs w:val="22"/>
          <w:rtl w:val="0"/>
        </w:rPr>
        <w:t xml:space="preserve">Rekomendasi Alternatif Kebijakan yaitu melalui</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F">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RAK 1: ……</w:t>
      </w:r>
      <w:r w:rsidDel="00000000" w:rsidR="00000000" w:rsidRPr="00000000">
        <w:rPr>
          <w:rtl w:val="0"/>
        </w:rPr>
      </w:r>
    </w:p>
    <w:p w:rsidR="00000000" w:rsidDel="00000000" w:rsidP="00000000" w:rsidRDefault="00000000" w:rsidRPr="00000000" w14:paraId="00000080">
      <w:pPr>
        <w:numPr>
          <w:ilvl w:val="4"/>
          <w:numId w:val="20"/>
        </w:numPr>
        <w:spacing w:after="0" w:line="360" w:lineRule="auto"/>
        <w:ind w:left="850.3937007874017" w:hanging="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RAK 2: ……</w:t>
      </w:r>
    </w:p>
    <w:p w:rsidR="00000000" w:rsidDel="00000000" w:rsidP="00000000" w:rsidRDefault="00000000" w:rsidRPr="00000000" w14:paraId="00000081">
      <w:pPr>
        <w:numPr>
          <w:ilvl w:val="4"/>
          <w:numId w:val="20"/>
        </w:numPr>
        <w:spacing w:after="0" w:line="360" w:lineRule="auto"/>
        <w:ind w:left="850.3937007874017" w:hanging="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RAK 3: …… dst</w:t>
      </w:r>
    </w:p>
    <w:p w:rsidR="00000000" w:rsidDel="00000000" w:rsidP="00000000" w:rsidRDefault="00000000" w:rsidRPr="00000000" w14:paraId="00000082">
      <w:pPr>
        <w:spacing w:after="0" w:line="360" w:lineRule="auto"/>
        <w:ind w:left="0" w:firstLine="72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Diisi dengan cara pelaksanaannya berupa kontraktual atau swakelola.</w:t>
      </w:r>
    </w:p>
    <w:p w:rsidR="00000000" w:rsidDel="00000000" w:rsidP="00000000" w:rsidRDefault="00000000" w:rsidRPr="00000000" w14:paraId="00000083">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Tahapan dan Waktu Pelaksanaan</w:t>
      </w:r>
    </w:p>
    <w:p w:rsidR="00000000" w:rsidDel="00000000" w:rsidP="00000000" w:rsidRDefault="00000000" w:rsidRPr="00000000" w14:paraId="00000084">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Tahapan pelaksanaan kegiatan yang akan dilakukan pada tahun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diantaranya sebagai berikut: </w:t>
      </w:r>
    </w:p>
    <w:p w:rsidR="00000000" w:rsidDel="00000000" w:rsidP="00000000" w:rsidRDefault="00000000" w:rsidRPr="00000000" w14:paraId="00000085">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2.1 RAK ….</w:t>
      </w:r>
    </w:p>
    <w:p w:rsidR="00000000" w:rsidDel="00000000" w:rsidP="00000000" w:rsidRDefault="00000000" w:rsidRPr="00000000" w14:paraId="00000086">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2.1.1 Sub Komponen </w:t>
      </w:r>
      <w:r w:rsidDel="00000000" w:rsidR="00000000" w:rsidRPr="00000000">
        <w:rPr>
          <w:rFonts w:ascii="Arial" w:cs="Arial" w:eastAsia="Arial" w:hAnsi="Arial"/>
          <w:b w:val="1"/>
          <w:bCs w:val="1"/>
          <w:sz w:val="22"/>
          <w:szCs w:val="22"/>
          <w:rtl w:val="0"/>
        </w:rPr>
        <w:t xml:space="preserve">051 Sinkronisasi, Koordinasi dan Pengendalian Bidang ….</w:t>
      </w:r>
    </w:p>
    <w:p w:rsidR="00000000" w:rsidDel="00000000" w:rsidP="00000000" w:rsidRDefault="00000000" w:rsidRPr="00000000" w14:paraId="00000087">
      <w:pPr>
        <w:numPr>
          <w:ilvl w:val="0"/>
          <w:numId w:val="11"/>
        </w:numPr>
        <w:spacing w:after="120" w:line="276" w:lineRule="auto"/>
        <w:ind w:left="850.3937007874017"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 </w:t>
      </w:r>
    </w:p>
    <w:p w:rsidR="00000000" w:rsidDel="00000000" w:rsidP="00000000" w:rsidRDefault="00000000" w:rsidRPr="00000000" w14:paraId="00000088">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p>
    <w:p w:rsidR="00000000" w:rsidDel="00000000" w:rsidP="00000000" w:rsidRDefault="00000000" w:rsidRPr="00000000" w14:paraId="00000089">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Sebagai koordinator bidang pembangunan manusia dan kebudayaan, Kemenko PMK melalui Asisten Deputi … berperan menghimpun informasi lintas sektor terkait isu … di daerah. Identifikasi dilakukan dengan mengintegrasikan masukan dari kementerian/lembaga teknis yaitu…. (sebutkan K/L terkait), pemerintah daerah, serta mitra pembangunan. Selain memetakan permasalahan tata kelola, identifikasi juga dilakukan menggunakan data terpilah menurut jenis kelamin, usia, disabilitas, dan kelompok rentan lainnya untuk mengetahui dampak bencana terhadap perempuan, laki-laki, anak, lansia, ibu hamil, penyandang disabilitas, serta kelompok rentan lainnya. Analisis tersebut digunakan untuk mengidentifikasi kesenjangan akses terhadap layanan dasar, bantuan kemanusiaan, layanan kesehatan, perlindungan sosial, serta mekanisme perlindungan dari kekerasan berbasis gender di lokasi bencana. Dengan demikian, isu yang diidentifikasi tidak hanya bersifat sektoral, tetapi juga memperhatikan kebutuhan spesifik kelompok rentan sehingga menjadi dasar penyusunan kebijakan yang lebih inklusif dan responsif gender. </w:t>
      </w:r>
    </w:p>
    <w:p w:rsidR="00000000" w:rsidDel="00000000" w:rsidP="00000000" w:rsidRDefault="00000000" w:rsidRPr="00000000" w14:paraId="0000008A">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8B">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Sebutkan kegiatan terkait upaya pencapaian output dan kegiatan tindak pengendalian risiko ataupun kegiatan penyelesaian masalah yang terjadi </w:t>
      </w:r>
    </w:p>
    <w:p w:rsidR="00000000" w:rsidDel="00000000" w:rsidP="00000000" w:rsidRDefault="00000000" w:rsidRPr="00000000" w14:paraId="0000008C">
      <w:pPr>
        <w:numPr>
          <w:ilvl w:val="0"/>
          <w:numId w:val="14"/>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Rapat Koordinasi Identifikasi Permasalahan</w:t>
      </w:r>
      <w:r w:rsidDel="00000000" w:rsidR="00000000" w:rsidRPr="00000000">
        <w:rPr>
          <w:rFonts w:ascii="Arial" w:cs="Arial" w:eastAsia="Arial" w:hAnsi="Arial"/>
          <w:sz w:val="22"/>
          <w:szCs w:val="22"/>
          <w:highlight w:val="yellow"/>
          <w:rtl w:val="0"/>
        </w:rPr>
        <w:t xml:space="preserve"> ….</w:t>
      </w:r>
      <w:r w:rsidDel="00000000" w:rsidR="00000000" w:rsidRPr="00000000">
        <w:rPr>
          <w:rtl w:val="0"/>
        </w:rPr>
      </w:r>
    </w:p>
    <w:p w:rsidR="00000000" w:rsidDel="00000000" w:rsidP="00000000" w:rsidRDefault="00000000" w:rsidRPr="00000000" w14:paraId="0000008D">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8E">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F">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0">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91">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92">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Rapat bertujuan untuk mengidentifikasi isu strategis dan risiko yang perlu dikendalikan beserta rencana aksinya. </w:t>
      </w:r>
      <w:r w:rsidDel="00000000" w:rsidR="00000000" w:rsidRPr="00000000">
        <w:rPr>
          <w:rFonts w:ascii="Arial" w:cs="Arial" w:eastAsia="Arial" w:hAnsi="Arial"/>
          <w:i w:val="1"/>
          <w:iCs w:val="1"/>
          <w:sz w:val="22"/>
          <w:szCs w:val="22"/>
          <w:highlight w:val="yellow"/>
          <w:rtl w:val="0"/>
        </w:rPr>
        <w:t xml:space="preserve">Kesepakatan lintas sektor mengenai strategi yang responsif gender; Rencana aksi bersama yang mengakomodasi kebutuhan kelompok rentan; Kesepakatan penggunaan indikator dan data terpilah dalam pelaksanaan program.</w:t>
      </w:r>
      <w:r w:rsidDel="00000000" w:rsidR="00000000" w:rsidRPr="00000000">
        <w:rPr>
          <w:rtl w:val="0"/>
        </w:rPr>
      </w:r>
    </w:p>
    <w:p w:rsidR="00000000" w:rsidDel="00000000" w:rsidP="00000000" w:rsidRDefault="00000000" w:rsidRPr="00000000" w14:paraId="00000093">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Dst..</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Dst..</w:t>
      </w:r>
    </w:p>
    <w:p w:rsidR="00000000" w:rsidDel="00000000" w:rsidP="00000000" w:rsidRDefault="00000000" w:rsidRPr="00000000" w14:paraId="00000096">
      <w:pPr>
        <w:spacing w:after="120" w:line="276" w:lineRule="auto"/>
        <w:ind w:left="425.19685039370086" w:firstLine="294.80314960629914"/>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w:t>
      </w:r>
    </w:p>
    <w:p w:rsidR="00000000" w:rsidDel="00000000" w:rsidP="00000000" w:rsidRDefault="00000000" w:rsidRPr="00000000" w14:paraId="00000097">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p w:rsidR="00000000" w:rsidDel="00000000" w:rsidP="00000000" w:rsidRDefault="00000000" w:rsidRPr="00000000" w14:paraId="00000099">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r w:rsidDel="00000000" w:rsidR="00000000" w:rsidRPr="00000000">
        <w:rPr>
          <w:rtl w:val="0"/>
        </w:rPr>
      </w:r>
    </w:p>
    <w:p w:rsidR="00000000" w:rsidDel="00000000" w:rsidP="00000000" w:rsidRDefault="00000000" w:rsidRPr="00000000" w14:paraId="0000009A">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Tahap ini merupakan mandat utama Kemenko PMK dalam memastikan keterpaduan kebijakan lintas sektor. Sinkronisasi dilakukan dengan memastikan program kementerian/lembaga dan pemerintah daerah telah mengakomodasi kebutuhan perempuan dan laki-laki secara setara serta memperhatikan perlindungan kelompok rentan pada seluruh tahapan penanggulangan bencana. Koordinasi juga mendorong pemanfaatan data terpilah sebagai dasar perencanaan, penganggaran, dan pengambilan keputusan, termasuk penyediaan layanan pengungsian yang aman, akses sanitasi yang memadai, layanan kesehatan reproduksi, perlindungan anak, serta aksesibilitas bagi penyandang disabilitas. Pengendalian dilakukan melalui penyepakatan indikator capaian yang mengukur kebermanfaatan program bagi seluruh kelompok masyarakat secara inklusif. </w:t>
      </w:r>
    </w:p>
    <w:p w:rsidR="00000000" w:rsidDel="00000000" w:rsidP="00000000" w:rsidRDefault="00000000" w:rsidRPr="00000000" w14:paraId="0000009B">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9C">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Sebutkan kegiatan terkait upaya pencapaian output dan kegiatan tindak pengendalian risiko ataupun kegiatan penyelesaian masalah yang terjadi </w:t>
      </w:r>
    </w:p>
    <w:p w:rsidR="00000000" w:rsidDel="00000000" w:rsidP="00000000" w:rsidRDefault="00000000" w:rsidRPr="00000000" w14:paraId="0000009D">
      <w:pPr>
        <w:numPr>
          <w:ilvl w:val="0"/>
          <w:numId w:val="18"/>
        </w:numPr>
        <w:spacing w:after="0" w:line="276" w:lineRule="auto"/>
        <w:ind w:left="11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Forum koordinasi daerah</w:t>
      </w:r>
    </w:p>
    <w:p w:rsidR="00000000" w:rsidDel="00000000" w:rsidP="00000000" w:rsidRDefault="00000000" w:rsidRPr="00000000" w14:paraId="0000009E">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9F">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0">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1">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A2">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A3">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 xml:space="preserve">Kesepakatan lintas sektor mengenai strategi yang responsif gender; Rencana aksi bersama yang mengakomodasi kebutuhan kelompok rentan; Kesepakatan penggunaan indikator dan data terpilah dalam pelaksanaan program.</w:t>
      </w:r>
      <w:r w:rsidDel="00000000" w:rsidR="00000000" w:rsidRPr="00000000">
        <w:rPr>
          <w:rtl w:val="0"/>
        </w:rPr>
      </w:r>
    </w:p>
    <w:p w:rsidR="00000000" w:rsidDel="00000000" w:rsidP="00000000" w:rsidRDefault="00000000" w:rsidRPr="00000000" w14:paraId="000000A4">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140"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1140"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A7">
      <w:pPr>
        <w:spacing w:after="120" w:line="276" w:lineRule="auto"/>
        <w:ind w:left="708.661417322834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 Belanja Jasa Lainnya (PJP), Belanja Jasa Konsultan. </w:t>
      </w:r>
    </w:p>
    <w:p w:rsidR="00000000" w:rsidDel="00000000" w:rsidP="00000000" w:rsidRDefault="00000000" w:rsidRPr="00000000" w14:paraId="000000A8">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p w:rsidR="00000000" w:rsidDel="00000000" w:rsidP="00000000" w:rsidRDefault="00000000" w:rsidRPr="00000000" w14:paraId="000000AA">
      <w:pPr>
        <w:spacing w:after="120" w:line="276" w:lineRule="auto"/>
        <w:ind w:left="850.3937007874017" w:firstLine="0"/>
        <w:jc w:val="both"/>
        <w:rPr>
          <w:rFonts w:ascii="Arial" w:cs="Arial" w:eastAsia="Arial" w:hAnsi="Arial"/>
          <w:sz w:val="22"/>
          <w:szCs w:val="22"/>
          <w:highlight w:val="yellow"/>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r w:rsidDel="00000000" w:rsidR="00000000" w:rsidRPr="00000000">
        <w:rPr>
          <w:rtl w:val="0"/>
        </w:rPr>
      </w:r>
    </w:p>
    <w:p w:rsidR="00000000" w:rsidDel="00000000" w:rsidP="00000000" w:rsidRDefault="00000000" w:rsidRPr="00000000" w14:paraId="000000AB">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Sebagai koordinator, Kemenko PMK melakukan monitoring dan evaluasi terhadap pelaksanaan kebijakan … dengan menilai efektivitas koordinasi lintas sektor sekaligus mengukur kebermanfaatan program bagi perempuan, laki-laki, anak, lansia, penyandang disabilitas, dan kelompok rentan lainnya. Monitoring dilakukan melalui verifikasi lapangan terhadap pemanfaatan layanan, akses terhadap bantuan, perlindungan kelompok rentan di lokasi pengungsian, serta penerapan kebijakan yang responsif gender. Evaluasi juga mengidentifikasi hambatan yang menyebabkan kelompok tertentu belum memperoleh manfaat program secara optimal sehingga menjadi dasar penyempurnaan kebijakan. </w:t>
      </w:r>
    </w:p>
    <w:p w:rsidR="00000000" w:rsidDel="00000000" w:rsidP="00000000" w:rsidRDefault="00000000" w:rsidRPr="00000000" w14:paraId="000000AC">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AD">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Sebutkan kegiatan untuk memantau dan mengevaluasi: upaya terkait pencapaian output, pelaksanaan tindak pengendalian risiko, penyelesaian masalah yang terjadi, dan tindak lanjut rekomendasi kebijakan oleh K/L/pemerintah daerah/mitra pembangunan lainnya </w:t>
      </w:r>
    </w:p>
    <w:p w:rsidR="00000000" w:rsidDel="00000000" w:rsidP="00000000" w:rsidRDefault="00000000" w:rsidRPr="00000000" w14:paraId="000000AE">
      <w:pPr>
        <w:numPr>
          <w:ilvl w:val="0"/>
          <w:numId w:val="9"/>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Kunjungan lapangan ke daerah untuk melakukan verifikasi langsung atas pelaksanaan program ….</w:t>
      </w:r>
    </w:p>
    <w:p w:rsidR="00000000" w:rsidDel="00000000" w:rsidP="00000000" w:rsidRDefault="00000000" w:rsidRPr="00000000" w14:paraId="000000AF">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B0">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1">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2">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B3">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B4">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 xml:space="preserve">bukti riil pelaksanaan program, hasil review risiko yang dipantau, dan/atau temuan permasalahan lapangan yang dapat ditindaklanjuti dengan rapat koordinasi lintas sektor.</w:t>
      </w:r>
      <w:r w:rsidDel="00000000" w:rsidR="00000000" w:rsidRPr="00000000">
        <w:rPr>
          <w:rtl w:val="0"/>
        </w:rPr>
      </w:r>
    </w:p>
    <w:p w:rsidR="00000000" w:rsidDel="00000000" w:rsidP="00000000" w:rsidRDefault="00000000" w:rsidRPr="00000000" w14:paraId="000000B5">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B8">
      <w:pPr>
        <w:spacing w:after="120" w:line="276" w:lineRule="auto"/>
        <w:ind w:left="708.661417322834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w:t>
      </w:r>
    </w:p>
    <w:p w:rsidR="00000000" w:rsidDel="00000000" w:rsidP="00000000" w:rsidRDefault="00000000" w:rsidRPr="00000000" w14:paraId="000000B9">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p w:rsidR="00000000" w:rsidDel="00000000" w:rsidP="00000000" w:rsidRDefault="00000000" w:rsidRPr="00000000" w14:paraId="000000BB">
      <w:pPr>
        <w:spacing w:after="120" w:line="276" w:lineRule="auto"/>
        <w:ind w:left="850.3937007874017" w:firstLine="0"/>
        <w:jc w:val="both"/>
        <w:rPr>
          <w:rFonts w:ascii="Arial" w:cs="Arial" w:eastAsia="Arial" w:hAnsi="Arial"/>
          <w:sz w:val="22"/>
          <w:szCs w:val="22"/>
          <w:highlight w:val="yellow"/>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r w:rsidDel="00000000" w:rsidR="00000000" w:rsidRPr="00000000">
        <w:rPr>
          <w:rtl w:val="0"/>
        </w:rPr>
      </w:r>
    </w:p>
    <w:p w:rsidR="00000000" w:rsidDel="00000000" w:rsidP="00000000" w:rsidRDefault="00000000" w:rsidRPr="00000000" w14:paraId="000000BC">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Tahap akhir berupa penyusunan rekomendasi kebijakan berdasarkan hasil identifikasi, koordinasi, serta monitoring dan evaluasi. Rekomendasi disusun dengan mempertimbangkan hasil analisis kesenjangan gender dan kebutuhan kelompok rentan agar kebijakan … lebih inklusif. Rekomendasi mencakup penguatan penggunaan data terpilah, peningkatan kapasitas pemerintah daerah dalam perencanaan responsif gender, penguatan mekanisme perlindungan perempuan dan anak pada situasi bencana, peningkatan akses layanan bagi penyandang disabilitas dan lansia, serta penyempurnaan indikator monitoring yang mampu mengukur manfaat kebijakan bagi seluruh kelompok masyarakat. </w:t>
      </w:r>
    </w:p>
    <w:p w:rsidR="00000000" w:rsidDel="00000000" w:rsidP="00000000" w:rsidRDefault="00000000" w:rsidRPr="00000000" w14:paraId="000000BD">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BE">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i w:val="1"/>
          <w:iCs w:val="1"/>
          <w:sz w:val="22"/>
          <w:szCs w:val="22"/>
          <w:highlight w:val="yellow"/>
          <w:rtl w:val="0"/>
        </w:rPr>
        <w:t xml:space="preserve">Sebutkan kegiatan untuk penyusunan rekomendasi kebijakan: upaya terkait pencapaian output, pelaksanaan tindak pengendalian risiko, penyelesaian masalah yang terjadi</w:t>
      </w:r>
      <w:r w:rsidDel="00000000" w:rsidR="00000000" w:rsidRPr="00000000">
        <w:rPr>
          <w:rtl w:val="0"/>
        </w:rPr>
      </w:r>
    </w:p>
    <w:p w:rsidR="00000000" w:rsidDel="00000000" w:rsidP="00000000" w:rsidRDefault="00000000" w:rsidRPr="00000000" w14:paraId="000000BF">
      <w:pPr>
        <w:numPr>
          <w:ilvl w:val="0"/>
          <w:numId w:val="7"/>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Rapat penyusunan rekomendasi kebijakan dengan melibatkan kementerian/lembaga teknis, pemerintah daerah, akademisi, dan masyarakat sipil</w:t>
      </w:r>
    </w:p>
    <w:p w:rsidR="00000000" w:rsidDel="00000000" w:rsidP="00000000" w:rsidRDefault="00000000" w:rsidRPr="00000000" w14:paraId="000000C0">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C1">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2">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3">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C4">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C5">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 xml:space="preserve">Kesepakatan lintas sektor mengenai strategi yang responsif gender; Rencana aksi bersama yang mengakomodasi kebutuhan kelompok rentan; Kesepakatan penggunaan indikator dan data terpilah dalam pelaksanaan program.</w:t>
      </w:r>
      <w:r w:rsidDel="00000000" w:rsidR="00000000" w:rsidRPr="00000000">
        <w:rPr>
          <w:rtl w:val="0"/>
        </w:rPr>
      </w:r>
    </w:p>
    <w:p w:rsidR="00000000" w:rsidDel="00000000" w:rsidP="00000000" w:rsidRDefault="00000000" w:rsidRPr="00000000" w14:paraId="000000C6">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C9">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w:t>
      </w:r>
    </w:p>
    <w:p w:rsidR="00000000" w:rsidDel="00000000" w:rsidP="00000000" w:rsidRDefault="00000000" w:rsidRPr="00000000" w14:paraId="000000CA">
      <w:pPr>
        <w:spacing w:after="120" w:line="276" w:lineRule="auto"/>
        <w:ind w:left="425.19685039370086" w:firstLine="0"/>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Anggaran yang dibutuhkan untuk menghasilkan output ini adalah sebesar </w:t>
      </w:r>
      <w:r w:rsidDel="00000000" w:rsidR="00000000" w:rsidRPr="00000000">
        <w:rPr>
          <w:rFonts w:ascii="Arial" w:cs="Arial" w:eastAsia="Arial" w:hAnsi="Arial"/>
          <w:b w:val="1"/>
          <w:bCs w:val="1"/>
          <w:sz w:val="22"/>
          <w:szCs w:val="22"/>
          <w:highlight w:val="yellow"/>
          <w:rtl w:val="0"/>
        </w:rPr>
        <w:t xml:space="preserve">Rp.xxxxx</w:t>
      </w:r>
    </w:p>
    <w:p w:rsidR="00000000" w:rsidDel="00000000" w:rsidP="00000000" w:rsidRDefault="00000000" w:rsidRPr="00000000" w14:paraId="000000CB">
      <w:pPr>
        <w:spacing w:after="120" w:line="276" w:lineRule="auto"/>
        <w:ind w:left="425.19685039370086" w:firstLine="0"/>
        <w:jc w:val="both"/>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CC">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 RAK ….</w:t>
      </w:r>
    </w:p>
    <w:p w:rsidR="00000000" w:rsidDel="00000000" w:rsidP="00000000" w:rsidRDefault="00000000" w:rsidRPr="00000000" w14:paraId="000000CD">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2.2.1 Sub Komponen </w:t>
      </w:r>
      <w:r w:rsidDel="00000000" w:rsidR="00000000" w:rsidRPr="00000000">
        <w:rPr>
          <w:rFonts w:ascii="Arial" w:cs="Arial" w:eastAsia="Arial" w:hAnsi="Arial"/>
          <w:b w:val="1"/>
          <w:bCs w:val="1"/>
          <w:sz w:val="22"/>
          <w:szCs w:val="22"/>
          <w:rtl w:val="0"/>
        </w:rPr>
        <w:t xml:space="preserve">052 Sinkronisasi, Koordinasi dan Pengendalian Bidang ….</w:t>
      </w:r>
    </w:p>
    <w:p w:rsidR="00000000" w:rsidDel="00000000" w:rsidP="00000000" w:rsidRDefault="00000000" w:rsidRPr="00000000" w14:paraId="000000CE">
      <w:pPr>
        <w:spacing w:after="120" w:line="276" w:lineRule="auto"/>
        <w:ind w:left="425.19685039370086" w:firstLine="0"/>
        <w:jc w:val="both"/>
        <w:rPr>
          <w:rFonts w:ascii="Arial" w:cs="Arial" w:eastAsia="Arial" w:hAnsi="Arial"/>
          <w:b w:val="1"/>
          <w:bCs w:val="1"/>
          <w:i w:val="1"/>
          <w:iCs w:val="1"/>
          <w:sz w:val="22"/>
          <w:szCs w:val="22"/>
          <w:highlight w:val="yellow"/>
        </w:rPr>
      </w:pPr>
      <w:r w:rsidDel="00000000" w:rsidR="00000000" w:rsidRPr="00000000">
        <w:rPr>
          <w:rFonts w:ascii="Arial" w:cs="Arial" w:eastAsia="Arial" w:hAnsi="Arial"/>
          <w:b w:val="1"/>
          <w:bCs w:val="1"/>
          <w:i w:val="1"/>
          <w:iCs w:val="1"/>
          <w:sz w:val="22"/>
          <w:szCs w:val="22"/>
          <w:highlight w:val="yellow"/>
          <w:rtl w:val="0"/>
        </w:rPr>
        <w:t xml:space="preserve">Dan seterusnya</w:t>
      </w:r>
    </w:p>
    <w:p w:rsidR="00000000" w:rsidDel="00000000" w:rsidP="00000000" w:rsidRDefault="00000000" w:rsidRPr="00000000" w14:paraId="000000CF">
      <w:pPr>
        <w:spacing w:after="120" w:line="276" w:lineRule="auto"/>
        <w:ind w:left="0" w:firstLine="0"/>
        <w:jc w:val="both"/>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D0">
      <w:pPr>
        <w:numPr>
          <w:ilvl w:val="0"/>
          <w:numId w:val="20"/>
        </w:numPr>
        <w:pBdr>
          <w:top w:space="0" w:sz="0" w:val="nil"/>
          <w:left w:space="0" w:sz="0" w:val="nil"/>
          <w:bottom w:space="0" w:sz="0" w:val="nil"/>
          <w:right w:space="0" w:sz="0" w:val="nil"/>
          <w:between w:space="0" w:sz="0" w:val="nil"/>
        </w:pBdr>
        <w:tabs>
          <w:tab w:val="left" w:leader="none" w:pos="360"/>
        </w:tabs>
        <w:spacing w:after="120" w:line="360" w:lineRule="auto"/>
        <w:ind w:left="36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WAKTU PENCAPAIAN KELUARAN</w:t>
      </w:r>
    </w:p>
    <w:p w:rsidR="00000000" w:rsidDel="00000000" w:rsidP="00000000" w:rsidRDefault="00000000" w:rsidRPr="00000000" w14:paraId="000000D1">
      <w:pPr>
        <w:spacing w:after="120" w:line="360" w:lineRule="auto"/>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Kurun waktu pencapaian </w:t>
      </w:r>
      <w:r w:rsidDel="00000000" w:rsidR="00000000" w:rsidRPr="00000000">
        <w:rPr>
          <w:rFonts w:ascii="Arial" w:cs="Arial" w:eastAsia="Arial" w:hAnsi="Arial"/>
          <w:i w:val="1"/>
          <w:iCs w:val="1"/>
          <w:sz w:val="22"/>
          <w:szCs w:val="22"/>
          <w:rtl w:val="0"/>
        </w:rPr>
        <w:t xml:space="preserve">output</w:t>
      </w:r>
      <w:r w:rsidDel="00000000" w:rsidR="00000000" w:rsidRPr="00000000">
        <w:rPr>
          <w:rFonts w:ascii="Arial" w:cs="Arial" w:eastAsia="Arial" w:hAnsi="Arial"/>
          <w:sz w:val="22"/>
          <w:szCs w:val="22"/>
          <w:rtl w:val="0"/>
        </w:rPr>
        <w:t xml:space="preserve"> adalah sebagai berikut:</w:t>
      </w:r>
    </w:p>
    <w:tbl>
      <w:tblPr>
        <w:tblStyle w:val="Table2"/>
        <w:tblW w:w="907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82"/>
        <w:gridCol w:w="425"/>
        <w:gridCol w:w="425"/>
        <w:gridCol w:w="426"/>
        <w:gridCol w:w="425"/>
        <w:gridCol w:w="425"/>
        <w:gridCol w:w="425"/>
        <w:gridCol w:w="426"/>
        <w:gridCol w:w="425"/>
        <w:gridCol w:w="425"/>
        <w:gridCol w:w="567"/>
        <w:gridCol w:w="567"/>
        <w:gridCol w:w="567"/>
        <w:tblGridChange w:id="0">
          <w:tblGrid>
            <w:gridCol w:w="562"/>
            <w:gridCol w:w="2982"/>
            <w:gridCol w:w="425"/>
            <w:gridCol w:w="425"/>
            <w:gridCol w:w="426"/>
            <w:gridCol w:w="425"/>
            <w:gridCol w:w="425"/>
            <w:gridCol w:w="425"/>
            <w:gridCol w:w="426"/>
            <w:gridCol w:w="425"/>
            <w:gridCol w:w="425"/>
            <w:gridCol w:w="567"/>
            <w:gridCol w:w="567"/>
            <w:gridCol w:w="567"/>
          </w:tblGrid>
        </w:tblGridChange>
      </w:tblGrid>
      <w:tr>
        <w:trPr>
          <w:cantSplit w:val="0"/>
          <w:tblHeader w:val="1"/>
        </w:trPr>
        <w:tc>
          <w:tcPr>
            <w:vMerge w:val="restart"/>
            <w:shd w:fill="d9d9d9" w:val="clear"/>
            <w:vAlign w:val="center"/>
          </w:tcPr>
          <w:p w:rsidR="00000000" w:rsidDel="00000000" w:rsidP="00000000" w:rsidRDefault="00000000" w:rsidRPr="00000000" w14:paraId="000000D2">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vMerge w:val="restart"/>
            <w:shd w:fill="d9d9d9" w:val="clear"/>
            <w:vAlign w:val="center"/>
          </w:tcPr>
          <w:p w:rsidR="00000000" w:rsidDel="00000000" w:rsidP="00000000" w:rsidRDefault="00000000" w:rsidRPr="00000000" w14:paraId="000000D3">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tc>
        <w:tc>
          <w:tcPr>
            <w:gridSpan w:val="12"/>
            <w:shd w:fill="d9d9d9" w:val="clear"/>
          </w:tcPr>
          <w:p w:rsidR="00000000" w:rsidDel="00000000" w:rsidP="00000000" w:rsidRDefault="00000000" w:rsidRPr="00000000" w14:paraId="000000D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Bulan</w:t>
            </w:r>
          </w:p>
        </w:tc>
      </w:tr>
      <w:tr>
        <w:trPr>
          <w:cantSplit w:val="0"/>
          <w:tblHeader w:val="1"/>
        </w:trPr>
        <w:tc>
          <w:tcPr>
            <w:vMerge w:val="continue"/>
            <w:shd w:fill="d9d9d9"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bottom w:color="000000" w:space="0" w:sz="4" w:val="single"/>
            </w:tcBorders>
            <w:shd w:fill="d9d9d9" w:val="clear"/>
            <w:vAlign w:val="center"/>
          </w:tcPr>
          <w:p w:rsidR="00000000" w:rsidDel="00000000" w:rsidP="00000000" w:rsidRDefault="00000000" w:rsidRPr="00000000" w14:paraId="000000E2">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bottom w:color="000000" w:space="0" w:sz="4" w:val="single"/>
            </w:tcBorders>
            <w:shd w:fill="d9d9d9" w:val="clear"/>
            <w:vAlign w:val="center"/>
          </w:tcPr>
          <w:p w:rsidR="00000000" w:rsidDel="00000000" w:rsidP="00000000" w:rsidRDefault="00000000" w:rsidRPr="00000000" w14:paraId="000000E3">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bottom w:color="000000" w:space="0" w:sz="4" w:val="single"/>
            </w:tcBorders>
            <w:shd w:fill="d9d9d9" w:val="clear"/>
            <w:vAlign w:val="center"/>
          </w:tcPr>
          <w:p w:rsidR="00000000" w:rsidDel="00000000" w:rsidP="00000000" w:rsidRDefault="00000000" w:rsidRPr="00000000" w14:paraId="000000E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bottom w:color="000000" w:space="0" w:sz="4" w:val="single"/>
            </w:tcBorders>
            <w:shd w:fill="d9d9d9" w:val="clear"/>
            <w:vAlign w:val="center"/>
          </w:tcPr>
          <w:p w:rsidR="00000000" w:rsidDel="00000000" w:rsidP="00000000" w:rsidRDefault="00000000" w:rsidRPr="00000000" w14:paraId="000000E5">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bottom w:color="000000" w:space="0" w:sz="4" w:val="single"/>
            </w:tcBorders>
            <w:shd w:fill="d9d9d9" w:val="clear"/>
            <w:vAlign w:val="center"/>
          </w:tcPr>
          <w:p w:rsidR="00000000" w:rsidDel="00000000" w:rsidP="00000000" w:rsidRDefault="00000000" w:rsidRPr="00000000" w14:paraId="000000E6">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bottom w:color="000000" w:space="0" w:sz="4" w:val="single"/>
            </w:tcBorders>
            <w:shd w:fill="d9d9d9" w:val="clear"/>
            <w:vAlign w:val="center"/>
          </w:tcPr>
          <w:p w:rsidR="00000000" w:rsidDel="00000000" w:rsidP="00000000" w:rsidRDefault="00000000" w:rsidRPr="00000000" w14:paraId="000000E7">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d9d9d9" w:val="clear"/>
            <w:vAlign w:val="center"/>
          </w:tcPr>
          <w:p w:rsidR="00000000" w:rsidDel="00000000" w:rsidP="00000000" w:rsidRDefault="00000000" w:rsidRPr="00000000" w14:paraId="000000E8">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d9d9d9" w:val="clear"/>
            <w:vAlign w:val="center"/>
          </w:tcPr>
          <w:p w:rsidR="00000000" w:rsidDel="00000000" w:rsidP="00000000" w:rsidRDefault="00000000" w:rsidRPr="00000000" w14:paraId="000000E9">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bottom w:color="000000" w:space="0" w:sz="4" w:val="single"/>
            </w:tcBorders>
            <w:shd w:fill="d9d9d9" w:val="clear"/>
            <w:vAlign w:val="center"/>
          </w:tcPr>
          <w:p w:rsidR="00000000" w:rsidDel="00000000" w:rsidP="00000000" w:rsidRDefault="00000000" w:rsidRPr="00000000" w14:paraId="000000EA">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bottom w:color="000000" w:space="0" w:sz="4" w:val="single"/>
            </w:tcBorders>
            <w:shd w:fill="d9d9d9" w:val="clear"/>
            <w:vAlign w:val="center"/>
          </w:tcPr>
          <w:p w:rsidR="00000000" w:rsidDel="00000000" w:rsidP="00000000" w:rsidRDefault="00000000" w:rsidRPr="00000000" w14:paraId="000000EB">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bottom w:color="000000" w:space="0" w:sz="4" w:val="single"/>
            </w:tcBorders>
            <w:shd w:fill="d9d9d9" w:val="clear"/>
            <w:vAlign w:val="center"/>
          </w:tcPr>
          <w:p w:rsidR="00000000" w:rsidDel="00000000" w:rsidP="00000000" w:rsidRDefault="00000000" w:rsidRPr="00000000" w14:paraId="000000EC">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bottom w:color="000000" w:space="0" w:sz="4" w:val="single"/>
            </w:tcBorders>
            <w:shd w:fill="d9d9d9" w:val="clear"/>
            <w:vAlign w:val="center"/>
          </w:tcPr>
          <w:p w:rsidR="00000000" w:rsidDel="00000000" w:rsidP="00000000" w:rsidRDefault="00000000" w:rsidRPr="00000000" w14:paraId="000000ED">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r>
      <w:tr>
        <w:trPr>
          <w:cantSplit w:val="0"/>
          <w:trHeight w:val="692" w:hRule="atLeast"/>
          <w:tblHeader w:val="0"/>
        </w:trPr>
        <w:tc>
          <w:tcPr/>
          <w:p w:rsidR="00000000" w:rsidDel="00000000" w:rsidP="00000000" w:rsidRDefault="00000000" w:rsidRPr="00000000" w14:paraId="000000EE">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EF">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RAK …</w:t>
            </w:r>
          </w:p>
        </w:tc>
        <w:tc>
          <w:tcPr>
            <w:tcBorders>
              <w:bottom w:color="000000" w:space="0" w:sz="4" w:val="single"/>
            </w:tcBorders>
          </w:tcPr>
          <w:p w:rsidR="00000000" w:rsidDel="00000000" w:rsidP="00000000" w:rsidRDefault="00000000" w:rsidRPr="00000000" w14:paraId="000000F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FC">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FD">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Subkomponen…</w:t>
            </w:r>
          </w:p>
        </w:tc>
        <w:tc>
          <w:tcPr>
            <w:tcBorders>
              <w:bottom w:color="000000" w:space="0" w:sz="4" w:val="single"/>
            </w:tcBorders>
          </w:tcPr>
          <w:p w:rsidR="00000000" w:rsidDel="00000000" w:rsidP="00000000" w:rsidRDefault="00000000" w:rsidRPr="00000000" w14:paraId="000000F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9">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10A">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0B">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0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7">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19">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1A">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B">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C">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D">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E">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F">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1">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2">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3">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4">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5">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27">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28">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9">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A">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B">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C">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D">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E">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F">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31">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2">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3">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35">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3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4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41">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43">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Subkomponen…</w:t>
            </w:r>
          </w:p>
        </w:tc>
        <w:tc>
          <w:tcPr>
            <w:tcBorders>
              <w:bottom w:color="000000" w:space="0" w:sz="4" w:val="single"/>
            </w:tcBorders>
          </w:tcPr>
          <w:p w:rsidR="00000000" w:rsidDel="00000000" w:rsidP="00000000" w:rsidRDefault="00000000" w:rsidRPr="00000000" w14:paraId="0000014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F">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51">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5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5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5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D">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5F">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6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1">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2">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3">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4">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5">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6">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7">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8">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9">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A">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B">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6D">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6E">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F">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1">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2">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3">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4">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5">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6">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7">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8">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9">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7B">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7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7">
            <w:pPr>
              <w:spacing w:after="40" w:before="40" w:line="360" w:lineRule="auto"/>
              <w:ind w:right="-19"/>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60"/>
        </w:tabs>
        <w:spacing w:after="120" w:before="0" w:line="360" w:lineRule="auto"/>
        <w:ind w:left="360" w:right="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BIAYA YANG DIBUTUHKAN: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pada Tahun Anggaran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menghasilkan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sz w:val="22"/>
          <w:szCs w:val="22"/>
          <w:rtl w:val="0"/>
        </w:rPr>
        <w:t xml:space="preserve">memerlukan anggaran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sebesar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highlight w:val="yellow"/>
          <w:rtl w:val="0"/>
        </w:rPr>
        <w:t xml:space="preserve">narasi rupiah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Jakarta,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18C">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2809875</wp:posOffset>
            </wp:positionH>
            <wp:positionV relativeFrom="paragraph">
              <wp:posOffset>40640</wp:posOffset>
            </wp:positionV>
            <wp:extent cx="1203325" cy="1205865"/>
            <wp:effectExtent b="50149" l="50265" r="50265" t="50149"/>
            <wp:wrapNone/>
            <wp:docPr id="19360728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300035">
                      <a:off x="0" y="0"/>
                      <a:ext cx="1203325" cy="1205865"/>
                    </a:xfrm>
                    <a:prstGeom prst="rect"/>
                    <a:ln/>
                  </pic:spPr>
                </pic:pic>
              </a:graphicData>
            </a:graphic>
          </wp:anchor>
        </w:drawing>
      </w:r>
    </w:p>
    <w:p w:rsidR="00000000" w:rsidDel="00000000" w:rsidP="00000000" w:rsidRDefault="00000000" w:rsidRPr="00000000" w14:paraId="0000018D">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after="120" w:line="360" w:lineRule="auto"/>
        <w:ind w:left="5799" w:firstLine="681.0000000000002"/>
        <w:jc w:val="both"/>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w:t>
      </w:r>
    </w:p>
    <w:p w:rsidR="00000000" w:rsidDel="00000000" w:rsidP="00000000" w:rsidRDefault="00000000" w:rsidRPr="00000000" w14:paraId="00000191">
      <w:pPr>
        <w:spacing w:after="120" w:line="360" w:lineRule="auto"/>
        <w:ind w:left="5799" w:firstLine="681.0000000000002"/>
        <w:jc w:val="both"/>
        <w:rPr>
          <w:rFonts w:ascii="Arial" w:cs="Arial" w:eastAsia="Arial" w:hAnsi="Arial"/>
          <w:b w:val="1"/>
          <w:bCs w:val="1"/>
          <w:sz w:val="22"/>
          <w:szCs w:val="22"/>
          <w:highlight w:val="yellow"/>
        </w:rPr>
        <w:sectPr>
          <w:pgSz w:h="16839" w:w="11907" w:orient="portrait"/>
          <w:pgMar w:bottom="1440" w:top="1440" w:left="1440" w:right="1440" w:header="706" w:footer="706"/>
          <w:pgNumType w:start="1"/>
        </w:sectPr>
      </w:pPr>
      <w:r w:rsidDel="00000000" w:rsidR="00000000" w:rsidRPr="00000000">
        <w:rPr>
          <w:rFonts w:ascii="Arial" w:cs="Arial" w:eastAsia="Arial" w:hAnsi="Arial"/>
          <w:b w:val="1"/>
          <w:bCs w:val="1"/>
          <w:sz w:val="22"/>
          <w:szCs w:val="22"/>
          <w:highlight w:val="yellow"/>
          <w:rtl w:val="0"/>
        </w:rPr>
        <w:t xml:space="preserve">NIP</w:t>
      </w:r>
    </w:p>
    <w:p w:rsidR="00000000" w:rsidDel="00000000" w:rsidP="00000000" w:rsidRDefault="00000000" w:rsidRPr="00000000" w14:paraId="00000192">
      <w:pPr>
        <w:spacing w:after="1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Lampiran I. </w:t>
      </w:r>
      <w:r w:rsidDel="00000000" w:rsidR="00000000" w:rsidRPr="00000000">
        <w:rPr>
          <w:rFonts w:ascii="Arial" w:cs="Arial" w:eastAsia="Arial" w:hAnsi="Arial"/>
          <w:b w:val="1"/>
          <w:bCs w:val="1"/>
          <w:i w:val="1"/>
          <w:iCs w:val="1"/>
          <w:sz w:val="20"/>
          <w:szCs w:val="20"/>
          <w:rtl w:val="0"/>
        </w:rPr>
        <w:t xml:space="preserve">Gender Analysis Pathway</w:t>
      </w:r>
    </w:p>
    <w:p w:rsidR="00000000" w:rsidDel="00000000" w:rsidP="00000000" w:rsidRDefault="00000000" w:rsidRPr="00000000" w14:paraId="00000193">
      <w:pPr>
        <w:spacing w:after="120" w:line="240" w:lineRule="auto"/>
        <w:jc w:val="center"/>
        <w:rPr>
          <w:rFonts w:ascii="Arial" w:cs="Arial" w:eastAsia="Arial" w:hAnsi="Arial"/>
          <w:b w:val="1"/>
          <w:bCs w:val="1"/>
          <w:i w:val="1"/>
          <w:iCs w:val="1"/>
          <w:sz w:val="20"/>
          <w:szCs w:val="20"/>
        </w:rPr>
      </w:pPr>
      <w:r w:rsidDel="00000000" w:rsidR="00000000" w:rsidRPr="00000000">
        <w:rPr>
          <w:rtl w:val="0"/>
        </w:rPr>
      </w:r>
    </w:p>
    <w:tbl>
      <w:tblPr>
        <w:tblStyle w:val="Table3"/>
        <w:tblW w:w="9690.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505"/>
        <w:gridCol w:w="2625"/>
        <w:gridCol w:w="2265"/>
        <w:tblGridChange w:id="0">
          <w:tblGrid>
            <w:gridCol w:w="2295"/>
            <w:gridCol w:w="2505"/>
            <w:gridCol w:w="2625"/>
            <w:gridCol w:w="2265"/>
          </w:tblGrid>
        </w:tblGridChange>
      </w:tblGrid>
      <w:tr>
        <w:trPr>
          <w:cantSplit w:val="0"/>
          <w:trHeight w:val="414.4775390625" w:hRule="atLeast"/>
          <w:tblHeader w:val="1"/>
        </w:trPr>
        <w:tc>
          <w:tcPr>
            <w:shd w:fill="cfe2f3" w:val="clear"/>
            <w:vAlign w:val="center"/>
          </w:tcPr>
          <w:p w:rsidR="00000000" w:rsidDel="00000000" w:rsidP="00000000" w:rsidRDefault="00000000" w:rsidRPr="00000000" w14:paraId="00000194">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1</w:t>
            </w:r>
            <w:r w:rsidDel="00000000" w:rsidR="00000000" w:rsidRPr="00000000">
              <w:rPr>
                <w:rtl w:val="0"/>
              </w:rPr>
            </w:r>
          </w:p>
        </w:tc>
        <w:tc>
          <w:tcPr>
            <w:shd w:fill="cfe2f3" w:val="clear"/>
            <w:vAlign w:val="center"/>
          </w:tcPr>
          <w:p w:rsidR="00000000" w:rsidDel="00000000" w:rsidP="00000000" w:rsidRDefault="00000000" w:rsidRPr="00000000" w14:paraId="00000195">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2</w:t>
            </w:r>
            <w:r w:rsidDel="00000000" w:rsidR="00000000" w:rsidRPr="00000000">
              <w:rPr>
                <w:rtl w:val="0"/>
              </w:rPr>
            </w:r>
          </w:p>
        </w:tc>
        <w:tc>
          <w:tcPr>
            <w:shd w:fill="cfe2f3" w:val="clear"/>
            <w:vAlign w:val="center"/>
          </w:tcPr>
          <w:p w:rsidR="00000000" w:rsidDel="00000000" w:rsidP="00000000" w:rsidRDefault="00000000" w:rsidRPr="00000000" w14:paraId="00000196">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3</w:t>
            </w:r>
            <w:r w:rsidDel="00000000" w:rsidR="00000000" w:rsidRPr="00000000">
              <w:rPr>
                <w:rtl w:val="0"/>
              </w:rPr>
            </w:r>
          </w:p>
        </w:tc>
        <w:tc>
          <w:tcPr>
            <w:shd w:fill="cfe2f3" w:val="clear"/>
            <w:vAlign w:val="center"/>
          </w:tcPr>
          <w:p w:rsidR="00000000" w:rsidDel="00000000" w:rsidP="00000000" w:rsidRDefault="00000000" w:rsidRPr="00000000" w14:paraId="00000197">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4</w:t>
            </w:r>
            <w:r w:rsidDel="00000000" w:rsidR="00000000" w:rsidRPr="00000000">
              <w:rPr>
                <w:rtl w:val="0"/>
              </w:rPr>
            </w:r>
          </w:p>
        </w:tc>
      </w:tr>
      <w:tr>
        <w:trPr>
          <w:cantSplit w:val="0"/>
          <w:trHeight w:val="414.4775390625" w:hRule="atLeast"/>
          <w:tblHeader w:val="1"/>
        </w:trPr>
        <w:tc>
          <w:tcPr>
            <w:shd w:fill="cfe2f3" w:val="clear"/>
            <w:vAlign w:val="center"/>
          </w:tcPr>
          <w:p w:rsidR="00000000" w:rsidDel="00000000" w:rsidP="00000000" w:rsidRDefault="00000000" w:rsidRPr="00000000" w14:paraId="00000198">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Isu dan Masalah Gender )*</w:t>
            </w:r>
          </w:p>
        </w:tc>
        <w:tc>
          <w:tcPr>
            <w:shd w:fill="cfe2f3" w:val="clear"/>
            <w:vAlign w:val="center"/>
          </w:tcPr>
          <w:p w:rsidR="00000000" w:rsidDel="00000000" w:rsidP="00000000" w:rsidRDefault="00000000" w:rsidRPr="00000000" w14:paraId="00000199">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Faktor Penyebab)*</w:t>
            </w:r>
          </w:p>
        </w:tc>
        <w:tc>
          <w:tcPr>
            <w:shd w:fill="cfe2f3" w:val="clear"/>
            <w:vAlign w:val="center"/>
          </w:tcPr>
          <w:p w:rsidR="00000000" w:rsidDel="00000000" w:rsidP="00000000" w:rsidRDefault="00000000" w:rsidRPr="00000000" w14:paraId="0000019A">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(Penyusunan Rencana Aksi Responsif Gender)*</w:t>
            </w:r>
          </w:p>
        </w:tc>
        <w:tc>
          <w:tcPr>
            <w:shd w:fill="cfe2f3" w:val="clear"/>
            <w:vAlign w:val="center"/>
          </w:tcPr>
          <w:p w:rsidR="00000000" w:rsidDel="00000000" w:rsidP="00000000" w:rsidRDefault="00000000" w:rsidRPr="00000000" w14:paraId="0000019B">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Pemangku Kepentingan (K/L/PD)*</w:t>
            </w:r>
          </w:p>
        </w:tc>
      </w:tr>
      <w:tr>
        <w:trPr>
          <w:cantSplit w:val="0"/>
          <w:trHeight w:val="938" w:hRule="atLeast"/>
          <w:tblHeader w:val="0"/>
        </w:trPr>
        <w:tc>
          <w:tcPr/>
          <w:p w:rsidR="00000000" w:rsidDel="00000000" w:rsidP="00000000" w:rsidRDefault="00000000" w:rsidRPr="00000000" w14:paraId="0000019C">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Mengidentifikasi kesenjangan gender yang menjadi dasar intervensi program/kegiatan. </w:t>
            </w:r>
          </w:p>
          <w:p w:rsidR="00000000" w:rsidDel="00000000" w:rsidP="00000000" w:rsidRDefault="00000000" w:rsidRPr="00000000" w14:paraId="0000019D">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9F">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Gunakan data terpilah laki-laki/perempuan.</w:t>
            </w:r>
          </w:p>
          <w:p w:rsidR="00000000" w:rsidDel="00000000" w:rsidP="00000000" w:rsidRDefault="00000000" w:rsidRPr="00000000" w14:paraId="000001A0">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Jelaskan bentuk kesenjangan (akses, partisipasi, kontrol, manfaat).</w:t>
            </w:r>
          </w:p>
          <w:p w:rsidR="00000000" w:rsidDel="00000000" w:rsidP="00000000" w:rsidRDefault="00000000" w:rsidRPr="00000000" w14:paraId="000001A1">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Hubungkan dengan substansi RO.</w:t>
            </w:r>
          </w:p>
          <w:p w:rsidR="00000000" w:rsidDel="00000000" w:rsidP="00000000" w:rsidRDefault="00000000" w:rsidRPr="00000000" w14:paraId="000001A2">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Hindari hanya menuliskan data tanpa menjelaskan maknanya. </w:t>
            </w:r>
          </w:p>
          <w:p w:rsidR="00000000" w:rsidDel="00000000" w:rsidP="00000000" w:rsidRDefault="00000000" w:rsidRPr="00000000" w14:paraId="000001A3">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4">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 : </w:t>
            </w:r>
          </w:p>
          <w:p w:rsidR="00000000" w:rsidDel="00000000" w:rsidP="00000000" w:rsidRDefault="00000000" w:rsidRPr="00000000" w14:paraId="000001A6">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Lulusan SMA/SMK laki-laki sebesar </w:t>
            </w:r>
            <w:r w:rsidDel="00000000" w:rsidR="00000000" w:rsidRPr="00000000">
              <w:rPr>
                <w:rFonts w:ascii="Arial" w:cs="Arial" w:eastAsia="Arial" w:hAnsi="Arial"/>
                <w:b w:val="1"/>
                <w:bCs w:val="1"/>
                <w:color w:val="0b5394"/>
                <w:sz w:val="18"/>
                <w:szCs w:val="18"/>
                <w:rtl w:val="0"/>
              </w:rPr>
              <w:t xml:space="preserve">44,92%</w:t>
            </w:r>
            <w:r w:rsidDel="00000000" w:rsidR="00000000" w:rsidRPr="00000000">
              <w:rPr>
                <w:rFonts w:ascii="Arial" w:cs="Arial" w:eastAsia="Arial" w:hAnsi="Arial"/>
                <w:color w:val="0b5394"/>
                <w:sz w:val="18"/>
                <w:szCs w:val="18"/>
                <w:rtl w:val="0"/>
              </w:rPr>
              <w:t xml:space="preserve">, sedangkan perempuan </w:t>
            </w:r>
            <w:r w:rsidDel="00000000" w:rsidR="00000000" w:rsidRPr="00000000">
              <w:rPr>
                <w:rFonts w:ascii="Arial" w:cs="Arial" w:eastAsia="Arial" w:hAnsi="Arial"/>
                <w:b w:val="1"/>
                <w:bCs w:val="1"/>
                <w:color w:val="0b5394"/>
                <w:sz w:val="18"/>
                <w:szCs w:val="18"/>
                <w:rtl w:val="0"/>
              </w:rPr>
              <w:t xml:space="preserve">42,55%</w:t>
            </w:r>
            <w:r w:rsidDel="00000000" w:rsidR="00000000" w:rsidRPr="00000000">
              <w:rPr>
                <w:rFonts w:ascii="Arial" w:cs="Arial" w:eastAsia="Arial" w:hAnsi="Arial"/>
                <w:color w:val="0b5394"/>
                <w:sz w:val="18"/>
                <w:szCs w:val="18"/>
                <w:rtl w:val="0"/>
              </w:rPr>
              <w:t xml:space="preserve">. Pada pendidikan tinggi perempuan (</w:t>
            </w:r>
            <w:r w:rsidDel="00000000" w:rsidR="00000000" w:rsidRPr="00000000">
              <w:rPr>
                <w:rFonts w:ascii="Arial" w:cs="Arial" w:eastAsia="Arial" w:hAnsi="Arial"/>
                <w:b w:val="1"/>
                <w:bCs w:val="1"/>
                <w:color w:val="0b5394"/>
                <w:sz w:val="18"/>
                <w:szCs w:val="18"/>
                <w:rtl w:val="0"/>
              </w:rPr>
              <w:t xml:space="preserve">15,17%</w:t>
            </w:r>
            <w:r w:rsidDel="00000000" w:rsidR="00000000" w:rsidRPr="00000000">
              <w:rPr>
                <w:rFonts w:ascii="Arial" w:cs="Arial" w:eastAsia="Arial" w:hAnsi="Arial"/>
                <w:color w:val="0b5394"/>
                <w:sz w:val="18"/>
                <w:szCs w:val="18"/>
                <w:rtl w:val="0"/>
              </w:rPr>
              <w:t xml:space="preserve">) lebih tinggi dibanding laki-laki (</w:t>
            </w:r>
            <w:r w:rsidDel="00000000" w:rsidR="00000000" w:rsidRPr="00000000">
              <w:rPr>
                <w:rFonts w:ascii="Arial" w:cs="Arial" w:eastAsia="Arial" w:hAnsi="Arial"/>
                <w:b w:val="1"/>
                <w:bCs w:val="1"/>
                <w:color w:val="0b5394"/>
                <w:sz w:val="18"/>
                <w:szCs w:val="18"/>
                <w:rtl w:val="0"/>
              </w:rPr>
              <w:t xml:space="preserve">8,97%</w:t>
            </w:r>
            <w:r w:rsidDel="00000000" w:rsidR="00000000" w:rsidRPr="00000000">
              <w:rPr>
                <w:rFonts w:ascii="Arial" w:cs="Arial" w:eastAsia="Arial" w:hAnsi="Arial"/>
                <w:color w:val="0b5394"/>
                <w:sz w:val="18"/>
                <w:szCs w:val="18"/>
                <w:rtl w:val="0"/>
              </w:rPr>
              <w:t xml:space="preserve">). Hal ini menunjukkan adanya perbedaan pola transisi pendidikan menuju dunia kerja. </w:t>
            </w:r>
          </w:p>
        </w:tc>
        <w:tc>
          <w:tcPr/>
          <w:p w:rsidR="00000000" w:rsidDel="00000000" w:rsidP="00000000" w:rsidRDefault="00000000" w:rsidRPr="00000000" w14:paraId="000001A7">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Mengetahui akar penyebab terjadinya kesenjangan gender. </w:t>
            </w:r>
          </w:p>
          <w:p w:rsidR="00000000" w:rsidDel="00000000" w:rsidP="00000000" w:rsidRDefault="00000000" w:rsidRPr="00000000" w14:paraId="000001A8">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A9">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AA">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AB">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Analisis penyebab, bukan mengulang masalah.</w:t>
            </w:r>
          </w:p>
          <w:p w:rsidR="00000000" w:rsidDel="00000000" w:rsidP="00000000" w:rsidRDefault="00000000" w:rsidRPr="00000000" w14:paraId="000001AC">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Jika diperlukan, dapat dikelompokkan menjadi Ranah Pemerintah, Masyarakat, Keluarga, Dunia Usaha, dll.</w:t>
            </w:r>
          </w:p>
          <w:p w:rsidR="00000000" w:rsidDel="00000000" w:rsidP="00000000" w:rsidRDefault="00000000" w:rsidRPr="00000000" w14:paraId="000001AD">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Penyebab harus berkaitan langsung dengan isu pada Langkah 1.</w:t>
            </w:r>
          </w:p>
          <w:p w:rsidR="00000000" w:rsidDel="00000000" w:rsidP="00000000" w:rsidRDefault="00000000" w:rsidRPr="00000000" w14:paraId="000001AE">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0">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 : </w:t>
            </w:r>
          </w:p>
          <w:p w:rsidR="00000000" w:rsidDel="00000000" w:rsidP="00000000" w:rsidRDefault="00000000" w:rsidRPr="00000000" w14:paraId="000001B1">
            <w:pPr>
              <w:spacing w:after="0" w:line="276" w:lineRule="auto"/>
              <w:rPr>
                <w:rFonts w:ascii="Arial" w:cs="Arial" w:eastAsia="Arial" w:hAnsi="Arial"/>
                <w:b w:val="1"/>
                <w:bCs w:val="1"/>
                <w:color w:val="0b5394"/>
                <w:sz w:val="18"/>
                <w:szCs w:val="18"/>
              </w:rPr>
            </w:pPr>
            <w:r w:rsidDel="00000000" w:rsidR="00000000" w:rsidRPr="00000000">
              <w:rPr>
                <w:rFonts w:ascii="Arial" w:cs="Arial" w:eastAsia="Arial" w:hAnsi="Arial"/>
                <w:b w:val="1"/>
                <w:bCs w:val="1"/>
                <w:color w:val="0b5394"/>
                <w:sz w:val="18"/>
                <w:szCs w:val="18"/>
                <w:rtl w:val="0"/>
              </w:rPr>
              <w:t xml:space="preserve">Ranah Pemerintah</w:t>
            </w:r>
          </w:p>
          <w:p w:rsidR="00000000" w:rsidDel="00000000" w:rsidP="00000000" w:rsidRDefault="00000000" w:rsidRPr="00000000" w14:paraId="000001B2">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Program pengembangan kapasitas pemuda belum secara optimal diarahkan untuk mengurangi kesenjangan gender dalam pilihan pendidikan dan karier.</w:t>
            </w:r>
          </w:p>
          <w:p w:rsidR="00000000" w:rsidDel="00000000" w:rsidP="00000000" w:rsidRDefault="00000000" w:rsidRPr="00000000" w14:paraId="000001B3">
            <w:pPr>
              <w:spacing w:after="0" w:line="276" w:lineRule="auto"/>
              <w:rPr>
                <w:rFonts w:ascii="Arial" w:cs="Arial" w:eastAsia="Arial" w:hAnsi="Arial"/>
                <w:color w:val="0b5394"/>
                <w:sz w:val="18"/>
                <w:szCs w:val="18"/>
              </w:rPr>
            </w:pPr>
            <w:r w:rsidDel="00000000" w:rsidR="00000000" w:rsidRPr="00000000">
              <w:rPr>
                <w:rtl w:val="0"/>
              </w:rPr>
            </w:r>
          </w:p>
          <w:p w:rsidR="00000000" w:rsidDel="00000000" w:rsidP="00000000" w:rsidRDefault="00000000" w:rsidRPr="00000000" w14:paraId="000001B4">
            <w:pPr>
              <w:spacing w:after="0" w:line="276" w:lineRule="auto"/>
              <w:rPr>
                <w:rFonts w:ascii="Arial" w:cs="Arial" w:eastAsia="Arial" w:hAnsi="Arial"/>
                <w:b w:val="1"/>
                <w:bCs w:val="1"/>
                <w:color w:val="0b5394"/>
                <w:sz w:val="18"/>
                <w:szCs w:val="18"/>
              </w:rPr>
            </w:pPr>
            <w:r w:rsidDel="00000000" w:rsidR="00000000" w:rsidRPr="00000000">
              <w:rPr>
                <w:rFonts w:ascii="Arial" w:cs="Arial" w:eastAsia="Arial" w:hAnsi="Arial"/>
                <w:b w:val="1"/>
                <w:bCs w:val="1"/>
                <w:color w:val="0b5394"/>
                <w:sz w:val="18"/>
                <w:szCs w:val="18"/>
                <w:rtl w:val="0"/>
              </w:rPr>
              <w:t xml:space="preserve">Ranah Masyarakat</w:t>
            </w:r>
          </w:p>
          <w:p w:rsidR="00000000" w:rsidDel="00000000" w:rsidP="00000000" w:rsidRDefault="00000000" w:rsidRPr="00000000" w14:paraId="000001B5">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Faktor ekonomi mendorong sebagian laki-laki memilih bekerja dibanding melanjutkan pendidikan tinggi.</w:t>
            </w:r>
          </w:p>
          <w:p w:rsidR="00000000" w:rsidDel="00000000" w:rsidP="00000000" w:rsidRDefault="00000000" w:rsidRPr="00000000" w14:paraId="000001B6">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Norma sosial memengaruhi pilihan pendidikan dan pekerjaan laki-laki maupun perempuan. </w:t>
            </w:r>
          </w:p>
        </w:tc>
        <w:tc>
          <w:tcPr/>
          <w:p w:rsidR="00000000" w:rsidDel="00000000" w:rsidP="00000000" w:rsidRDefault="00000000" w:rsidRPr="00000000" w14:paraId="000001B7">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Menentukan upaya untuk mengurangi kesenjangan gender. </w:t>
            </w:r>
          </w:p>
          <w:p w:rsidR="00000000" w:rsidDel="00000000" w:rsidP="00000000" w:rsidRDefault="00000000" w:rsidRPr="00000000" w14:paraId="000001B8">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B9">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BA">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BB">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Rumuskan aksi sesuai tugas dan fungsi unit kerja.</w:t>
            </w:r>
          </w:p>
          <w:p w:rsidR="00000000" w:rsidDel="00000000" w:rsidP="00000000" w:rsidRDefault="00000000" w:rsidRPr="00000000" w14:paraId="000001BC">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Untuk Kemenko PMK, gunakan pendekatan sinkronisasi, koordinasi, pengendalian, fasilitasi, monitoring, penyusunan rekomendasi kebijakan, atau pendekatan lainnya sesuai tusi Kemenko PMK.</w:t>
            </w:r>
          </w:p>
          <w:p w:rsidR="00000000" w:rsidDel="00000000" w:rsidP="00000000" w:rsidRDefault="00000000" w:rsidRPr="00000000" w14:paraId="000001BD">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Cantumkan RO yang relevan.</w:t>
            </w:r>
          </w:p>
          <w:p w:rsidR="00000000" w:rsidDel="00000000" w:rsidP="00000000" w:rsidRDefault="00000000" w:rsidRPr="00000000" w14:paraId="000001BE">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w:t>
            </w:r>
          </w:p>
          <w:p w:rsidR="00000000" w:rsidDel="00000000" w:rsidP="00000000" w:rsidRDefault="00000000" w:rsidRPr="00000000" w14:paraId="000001BF">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SKP lintas K/L dalam pengembangan kompetensi pemuda berbasis potensi daerah dengan mengintegrasikan perspektif gender. Di mana pada daerah sentra kerajinan kayu, pelatihan memahat terbuka untuk perempuan; pada sentra </w:t>
            </w:r>
            <w:r w:rsidDel="00000000" w:rsidR="00000000" w:rsidRPr="00000000">
              <w:rPr>
                <w:rFonts w:ascii="Arial" w:cs="Arial" w:eastAsia="Arial" w:hAnsi="Arial"/>
                <w:i w:val="1"/>
                <w:iCs w:val="1"/>
                <w:color w:val="0b5394"/>
                <w:sz w:val="18"/>
                <w:szCs w:val="18"/>
                <w:rtl w:val="0"/>
              </w:rPr>
              <w:t xml:space="preserve">fashion</w:t>
            </w:r>
            <w:r w:rsidDel="00000000" w:rsidR="00000000" w:rsidRPr="00000000">
              <w:rPr>
                <w:rFonts w:ascii="Arial" w:cs="Arial" w:eastAsia="Arial" w:hAnsi="Arial"/>
                <w:color w:val="0b5394"/>
                <w:sz w:val="18"/>
                <w:szCs w:val="18"/>
                <w:rtl w:val="0"/>
              </w:rPr>
              <w:t xml:space="preserve">, pelatihan menjahit terbuka untuk laki-laki, begitu pula sebaliknya (hal ini perlu disampaikan secara eksplisit dalam KAK).</w:t>
            </w:r>
          </w:p>
          <w:p w:rsidR="00000000" w:rsidDel="00000000" w:rsidP="00000000" w:rsidRDefault="00000000" w:rsidRPr="00000000" w14:paraId="000001C0">
            <w:pPr>
              <w:spacing w:after="0" w:line="276" w:lineRule="auto"/>
              <w:rPr>
                <w:rFonts w:ascii="Arial" w:cs="Arial" w:eastAsia="Arial" w:hAnsi="Arial"/>
                <w:color w:val="0b5394"/>
                <w:sz w:val="18"/>
                <w:szCs w:val="18"/>
              </w:rPr>
            </w:pPr>
            <w:r w:rsidDel="00000000" w:rsidR="00000000" w:rsidRPr="00000000">
              <w:rPr>
                <w:rtl w:val="0"/>
              </w:rPr>
            </w:r>
          </w:p>
          <w:p w:rsidR="00000000" w:rsidDel="00000000" w:rsidP="00000000" w:rsidRDefault="00000000" w:rsidRPr="00000000" w14:paraId="000001C1">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RO:</w:t>
            </w:r>
            <w:r w:rsidDel="00000000" w:rsidR="00000000" w:rsidRPr="00000000">
              <w:rPr>
                <w:rFonts w:ascii="Arial" w:cs="Arial" w:eastAsia="Arial" w:hAnsi="Arial"/>
                <w:color w:val="0b5394"/>
                <w:sz w:val="18"/>
                <w:szCs w:val="18"/>
                <w:rtl w:val="0"/>
              </w:rPr>
              <w:t xml:space="preserve"> RAK Pemberdayaan Pemuda dan Peningkatan Prestasi</w:t>
            </w:r>
          </w:p>
        </w:tc>
        <w:tc>
          <w:tcPr/>
          <w:p w:rsidR="00000000" w:rsidDel="00000000" w:rsidP="00000000" w:rsidRDefault="00000000" w:rsidRPr="00000000" w14:paraId="000001C2">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Menentukan pihak yang berperan dalam pelaksanaan rencana aksi.</w:t>
            </w:r>
          </w:p>
          <w:p w:rsidR="00000000" w:rsidDel="00000000" w:rsidP="00000000" w:rsidRDefault="00000000" w:rsidRPr="00000000" w14:paraId="000001C3">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C4">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C5">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Kelompokkan menjadi Internal dan Eksternal.</w:t>
            </w:r>
          </w:p>
          <w:p w:rsidR="00000000" w:rsidDel="00000000" w:rsidP="00000000" w:rsidRDefault="00000000" w:rsidRPr="00000000" w14:paraId="000001C6">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Cantumkan hanya pihak yang memiliki kewenangan atau peran dalam pelaksanaan renaksi.</w:t>
            </w:r>
          </w:p>
          <w:p w:rsidR="00000000" w:rsidDel="00000000" w:rsidP="00000000" w:rsidRDefault="00000000" w:rsidRPr="00000000" w14:paraId="000001C7">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Sesuaikan dengan substansi RO.</w:t>
            </w:r>
          </w:p>
          <w:p w:rsidR="00000000" w:rsidDel="00000000" w:rsidP="00000000" w:rsidRDefault="00000000" w:rsidRPr="00000000" w14:paraId="000001C8">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9">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A">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C">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w:t>
            </w:r>
          </w:p>
          <w:p w:rsidR="00000000" w:rsidDel="00000000" w:rsidP="00000000" w:rsidRDefault="00000000" w:rsidRPr="00000000" w14:paraId="000001CD">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Internal:</w:t>
            </w:r>
            <w:r w:rsidDel="00000000" w:rsidR="00000000" w:rsidRPr="00000000">
              <w:rPr>
                <w:rFonts w:ascii="Arial" w:cs="Arial" w:eastAsia="Arial" w:hAnsi="Arial"/>
                <w:color w:val="0b5394"/>
                <w:sz w:val="18"/>
                <w:szCs w:val="18"/>
                <w:rtl w:val="0"/>
              </w:rPr>
              <w:t xml:space="preserve"> Asdep Dikmenti, Asdep Pemuda dan Peningkatan Prestasi Bangsa</w:t>
            </w:r>
          </w:p>
          <w:p w:rsidR="00000000" w:rsidDel="00000000" w:rsidP="00000000" w:rsidRDefault="00000000" w:rsidRPr="00000000" w14:paraId="000001CE">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Eksternal:</w:t>
            </w:r>
            <w:r w:rsidDel="00000000" w:rsidR="00000000" w:rsidRPr="00000000">
              <w:rPr>
                <w:rFonts w:ascii="Arial" w:cs="Arial" w:eastAsia="Arial" w:hAnsi="Arial"/>
                <w:color w:val="0b5394"/>
                <w:sz w:val="18"/>
                <w:szCs w:val="18"/>
                <w:rtl w:val="0"/>
              </w:rPr>
              <w:t xml:space="preserve"> Kemendiktisaintek, Kemenpora, Kemendikdasmen, Bappenas, BRIN, LPDP, dan K/L terkait lainnya. </w:t>
            </w:r>
          </w:p>
          <w:p w:rsidR="00000000" w:rsidDel="00000000" w:rsidP="00000000" w:rsidRDefault="00000000" w:rsidRPr="00000000" w14:paraId="000001CF">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0">
            <w:pPr>
              <w:spacing w:after="0" w:line="276"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D1">
      <w:pPr>
        <w:spacing w:after="100" w:line="240" w:lineRule="auto"/>
        <w:jc w:val="both"/>
        <w:rPr>
          <w:rFonts w:ascii="Arial" w:cs="Arial" w:eastAsia="Arial" w:hAnsi="Arial"/>
          <w:b w:val="1"/>
          <w:bCs w:val="1"/>
          <w:sz w:val="22"/>
          <w:szCs w:val="22"/>
          <w:highlight w:val="yellow"/>
        </w:rPr>
        <w:sectPr>
          <w:type w:val="nextPage"/>
          <w:pgSz w:h="16839" w:w="11907" w:orient="portrait"/>
          <w:pgMar w:bottom="1440" w:top="1440" w:left="1440" w:right="1440" w:header="706" w:footer="706"/>
        </w:sectPr>
      </w:pPr>
      <w:r w:rsidDel="00000000" w:rsidR="00000000" w:rsidRPr="00000000">
        <w:rPr>
          <w:rtl w:val="0"/>
        </w:rPr>
      </w:r>
    </w:p>
    <w:p w:rsidR="00000000" w:rsidDel="00000000" w:rsidP="00000000" w:rsidRDefault="00000000" w:rsidRPr="00000000" w14:paraId="000001D2">
      <w:pPr>
        <w:spacing w:after="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Lampiran II. Manajemen Risiko</w:t>
      </w:r>
    </w:p>
    <w:p w:rsidR="00000000" w:rsidDel="00000000" w:rsidP="00000000" w:rsidRDefault="00000000" w:rsidRPr="00000000" w14:paraId="000001D3">
      <w:pPr>
        <w:spacing w:after="120" w:line="360" w:lineRule="auto"/>
        <w:ind w:left="-1133.8582677165355" w:hanging="283.4645669291339"/>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Pr>
        <w:drawing>
          <wp:inline distB="114300" distT="114300" distL="114300" distR="114300">
            <wp:extent cx="7397466" cy="2649550"/>
            <wp:effectExtent b="0" l="0" r="0" t="0"/>
            <wp:docPr id="19360728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397466" cy="26495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20" w:line="360" w:lineRule="auto"/>
        <w:ind w:left="709" w:hanging="0.33858267716539103"/>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Detai ada pada link https://bit.ly/PedomanBersamaKPMK </w:t>
      </w:r>
    </w:p>
    <w:p w:rsidR="00000000" w:rsidDel="00000000" w:rsidP="00000000" w:rsidRDefault="00000000" w:rsidRPr="00000000" w14:paraId="000001D5">
      <w:pPr>
        <w:spacing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Keterangan:</w:t>
      </w:r>
    </w:p>
    <w:p w:rsidR="00000000" w:rsidDel="00000000" w:rsidP="00000000" w:rsidRDefault="00000000" w:rsidRPr="00000000" w14:paraId="000001D6">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Kategori Risiko: pengelompokan atau klasifikasi risiko berdasarkan sumber, sifat, atau area dampaknya.</w:t>
      </w:r>
      <w:r w:rsidDel="00000000" w:rsidR="00000000" w:rsidRPr="00000000">
        <w:rPr>
          <w:rtl w:val="0"/>
        </w:rPr>
      </w:r>
    </w:p>
    <w:tbl>
      <w:tblPr>
        <w:tblStyle w:val="Table4"/>
        <w:tblW w:w="11340.0" w:type="dxa"/>
        <w:jc w:val="left"/>
        <w:tblInd w:w="-1129.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770"/>
        <w:gridCol w:w="1125"/>
        <w:gridCol w:w="7590"/>
        <w:tblGridChange w:id="0">
          <w:tblGrid>
            <w:gridCol w:w="855"/>
            <w:gridCol w:w="1770"/>
            <w:gridCol w:w="1125"/>
            <w:gridCol w:w="7590"/>
          </w:tblGrid>
        </w:tblGridChange>
      </w:tblGrid>
      <w:tr>
        <w:trPr>
          <w:cantSplit w:val="0"/>
          <w:tblHeader w:val="1"/>
        </w:trPr>
        <w:tc>
          <w:tcPr>
            <w:shd w:fill="fff2cc" w:val="clear"/>
          </w:tcPr>
          <w:p w:rsidR="00000000" w:rsidDel="00000000" w:rsidP="00000000" w:rsidRDefault="00000000" w:rsidRPr="00000000" w14:paraId="000001D7">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shd w:fill="fff2cc" w:val="clear"/>
          </w:tcPr>
          <w:p w:rsidR="00000000" w:rsidDel="00000000" w:rsidP="00000000" w:rsidRDefault="00000000" w:rsidRPr="00000000" w14:paraId="000001D8">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Kategori Risiko</w:t>
            </w:r>
          </w:p>
        </w:tc>
        <w:tc>
          <w:tcPr>
            <w:shd w:fill="fff2cc" w:val="clear"/>
          </w:tcPr>
          <w:p w:rsidR="00000000" w:rsidDel="00000000" w:rsidP="00000000" w:rsidRDefault="00000000" w:rsidRPr="00000000" w14:paraId="000001D9">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Kode Risiko</w:t>
            </w:r>
          </w:p>
        </w:tc>
        <w:tc>
          <w:tcPr>
            <w:shd w:fill="fff2cc" w:val="clear"/>
          </w:tcPr>
          <w:p w:rsidR="00000000" w:rsidDel="00000000" w:rsidP="00000000" w:rsidRDefault="00000000" w:rsidRPr="00000000" w14:paraId="000001DA">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Definisi</w:t>
            </w:r>
          </w:p>
        </w:tc>
      </w:tr>
      <w:tr>
        <w:trPr>
          <w:cantSplit w:val="0"/>
          <w:tblHeader w:val="0"/>
        </w:trPr>
        <w:tc>
          <w:tcPr/>
          <w:p w:rsidR="00000000" w:rsidDel="00000000" w:rsidP="00000000" w:rsidRDefault="00000000" w:rsidRPr="00000000" w14:paraId="000001D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Kebijakan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bersumber dari adanya penetapan kebijakan organisasi dilakukan 1 (satu) kali dalam setahun dari internal maupun eksternal organisasi yang berdampak langsung terhadap organisasi.</w:t>
            </w:r>
          </w:p>
        </w:tc>
      </w:tr>
      <w:tr>
        <w:trPr>
          <w:cantSplit w:val="0"/>
          <w:tblHeader w:val="0"/>
        </w:trPr>
        <w:tc>
          <w:tcPr/>
          <w:p w:rsidR="00000000" w:rsidDel="00000000" w:rsidP="00000000" w:rsidRDefault="00000000" w:rsidRPr="00000000" w14:paraId="000001D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Regulasi dan Legalitas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RRL</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ketidaksinkronan, kelemahan, atau ketidakjelasan regulasi serta aspek legalitas yang mendasari kebijakan dan program organisasi. Risiko ini mencakup kepatuhan terhadap peraturan perundang-undangan, potensi sengketa hukum, serta lemahnya implementasi regulasi di lapangan.</w:t>
            </w:r>
          </w:p>
        </w:tc>
      </w:tr>
      <w:tr>
        <w:trPr>
          <w:cantSplit w:val="0"/>
          <w:tblHeader w:val="0"/>
        </w:trPr>
        <w:tc>
          <w:tcPr/>
          <w:p w:rsidR="00000000" w:rsidDel="00000000" w:rsidP="00000000" w:rsidRDefault="00000000" w:rsidRPr="00000000" w14:paraId="000001E3">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Keuangan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5">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RKeu</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terkait dengan kerugian finansial,penyalahgunaan anggaran, ketidakakuratan pelaporan keuangan, atau kerugian aset negara (termasuk fraud)</w:t>
            </w:r>
          </w:p>
        </w:tc>
      </w:tr>
      <w:tr>
        <w:trPr>
          <w:cantSplit w:val="0"/>
          <w:tblHeader w:val="0"/>
        </w:trPr>
        <w:tc>
          <w:tcPr/>
          <w:p w:rsidR="00000000" w:rsidDel="00000000" w:rsidP="00000000" w:rsidRDefault="00000000" w:rsidRPr="00000000" w14:paraId="000001E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Reputasi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berdampak pada menurunnya tingkat kepercayaan pemangku kepentingan yang bersumber dari persepsi negatif terhadap organisasi.</w:t>
            </w:r>
          </w:p>
        </w:tc>
      </w:tr>
      <w:tr>
        <w:trPr>
          <w:cantSplit w:val="0"/>
          <w:tblHeader w:val="0"/>
        </w:trPr>
        <w:tc>
          <w:tcPr/>
          <w:p w:rsidR="00000000" w:rsidDel="00000000" w:rsidP="00000000" w:rsidRDefault="00000000" w:rsidRPr="00000000" w14:paraId="000001E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Operasional dan Sumber Daya Manusia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ROSDM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muncul dari kelemahan dalam proses operasional internal, sistem kerja, serta kapasitas dan kompetensi sumber daya manusia. Risiko ini mencakup kegagalan prosedur, keterbatasan SDM, dan rendahnya efektivitas pelaksanaan tugas.</w:t>
            </w:r>
          </w:p>
        </w:tc>
      </w:tr>
      <w:tr>
        <w:trPr>
          <w:cantSplit w:val="0"/>
          <w:tblHeader w:val="0"/>
        </w:trPr>
        <w:tc>
          <w:tcPr/>
          <w:p w:rsidR="00000000" w:rsidDel="00000000" w:rsidP="00000000" w:rsidRDefault="00000000" w:rsidRPr="00000000" w14:paraId="000001E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Stakeholder</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Kepentingan Risiko yang berkaitan dengan pola hubungan antara organisasi dengan pemangku kepentingan dan/atau antar unit kerja di organisasi.</w:t>
            </w:r>
          </w:p>
        </w:tc>
      </w:tr>
      <w:tr>
        <w:trPr>
          <w:cantSplit w:val="0"/>
          <w:tblHeader w:val="0"/>
        </w:trPr>
        <w:tc>
          <w:tcPr/>
          <w:p w:rsidR="00000000" w:rsidDel="00000000" w:rsidP="00000000" w:rsidRDefault="00000000" w:rsidRPr="00000000" w14:paraId="000001F3">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Bencana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5">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potensi terjadinya peristiwa atau rangkaian peristiwa yang mengancam dan mengganggu kehidupan dan penghidupan masyarakat yang disebabkan, baik</w:t>
            </w:r>
          </w:p>
          <w:p w:rsidR="00000000" w:rsidDel="00000000" w:rsidP="00000000" w:rsidRDefault="00000000" w:rsidRPr="00000000" w14:paraId="000001F7">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dari faktor alam dan/atau faktor non alam maupun faktor manusia</w:t>
            </w:r>
          </w:p>
        </w:tc>
      </w:tr>
      <w:tr>
        <w:trPr>
          <w:cantSplit w:val="0"/>
          <w:tblHeader w:val="0"/>
        </w:trPr>
        <w:tc>
          <w:tcPr/>
          <w:p w:rsidR="00000000" w:rsidDel="00000000" w:rsidP="00000000" w:rsidRDefault="00000000" w:rsidRPr="00000000" w14:paraId="000001F8">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Teknologi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A">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kejahatan siber, ketidaktepatan implementasi teknologi, kecelakaan industri, kegagalan infrastruktur vital, dan disrupsi teknologi.</w:t>
            </w:r>
          </w:p>
        </w:tc>
      </w:tr>
      <w:tr>
        <w:trPr>
          <w:cantSplit w:val="0"/>
          <w:tblHeader w:val="0"/>
        </w:trPr>
        <w:tc>
          <w:tcPr/>
          <w:p w:rsidR="00000000" w:rsidDel="00000000" w:rsidP="00000000" w:rsidRDefault="00000000" w:rsidRPr="00000000" w14:paraId="000001FC">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Tata Kelola dan Integritas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E">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RTKI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kelemahan dalam sistem tata kelola organisasi, mekanisme pengendalian internal, serta perilaku tidak etis yang mengganggu independensi, objektivitas, dan kepercayaan publik terhadap organisasi. Risiko ini mencakup aspek transparansi, akuntabilitas, integritas pegawai, serta kepatuhan terhadap prinsip-prinsip good governance.</w:t>
            </w:r>
          </w:p>
        </w:tc>
      </w:tr>
    </w:tbl>
    <w:p w:rsidR="00000000" w:rsidDel="00000000" w:rsidP="00000000" w:rsidRDefault="00000000" w:rsidRPr="00000000" w14:paraId="00000200">
      <w:pPr>
        <w:spacing w:after="0" w:line="240" w:lineRule="auto"/>
        <w:ind w:left="1559.0551181102362" w:right="907.204724409448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1">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Peristiwa Risiko: kejadian atau situasi spesifik yang berpotensi terjadi dan dapat mengganggu pencapaian tujuan.</w:t>
      </w:r>
      <w:r w:rsidDel="00000000" w:rsidR="00000000" w:rsidRPr="00000000">
        <w:rPr>
          <w:rtl w:val="0"/>
        </w:rPr>
      </w:r>
    </w:p>
    <w:p w:rsidR="00000000" w:rsidDel="00000000" w:rsidP="00000000" w:rsidRDefault="00000000" w:rsidRPr="00000000" w14:paraId="00000202">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Perlakuan Risiko: tindakan, strategi, atau langkah-langkah yang dipilih dan diterapkan untuk merespons risiko yang telah dianalisis.</w:t>
      </w:r>
      <w:r w:rsidDel="00000000" w:rsidR="00000000" w:rsidRPr="00000000">
        <w:rPr>
          <w:rtl w:val="0"/>
        </w:rPr>
      </w:r>
    </w:p>
    <w:p w:rsidR="00000000" w:rsidDel="00000000" w:rsidP="00000000" w:rsidRDefault="00000000" w:rsidRPr="00000000" w14:paraId="00000203">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Dampak: Dampak kejadian yang menimbulkan kerugian baik materil maupun non materil</w:t>
      </w:r>
      <w:r w:rsidDel="00000000" w:rsidR="00000000" w:rsidRPr="00000000">
        <w:rPr>
          <w:rtl w:val="0"/>
        </w:rPr>
      </w:r>
    </w:p>
    <w:p w:rsidR="00000000" w:rsidDel="00000000" w:rsidP="00000000" w:rsidRDefault="00000000" w:rsidRPr="00000000" w14:paraId="00000204">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Analisis dan Evaluasi Risiko: adalah angka atau predikat nominal yang menunjukkan tingkat keparahan total dari suatu risiko</w:t>
      </w:r>
      <w:r w:rsidDel="00000000" w:rsidR="00000000" w:rsidRPr="00000000">
        <w:rPr>
          <w:rFonts w:ascii="Arial" w:cs="Arial" w:eastAsia="Arial" w:hAnsi="Arial"/>
          <w:sz w:val="22"/>
          <w:szCs w:val="22"/>
        </w:rPr>
        <w:drawing>
          <wp:inline distB="114300" distT="114300" distL="114300" distR="114300">
            <wp:extent cx="5731200" cy="749300"/>
            <wp:effectExtent b="0" l="0" r="0" t="0"/>
            <wp:docPr id="19360728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511300"/>
            <wp:effectExtent b="0" l="0" r="0" t="0"/>
            <wp:docPr id="1936072895" name="image1.png"/>
            <a:graphic>
              <a:graphicData uri="http://schemas.openxmlformats.org/drawingml/2006/picture">
                <pic:pic>
                  <pic:nvPicPr>
                    <pic:cNvPr id="0" name="image1.png"/>
                    <pic:cNvPicPr preferRelativeResize="0"/>
                  </pic:nvPicPr>
                  <pic:blipFill>
                    <a:blip r:embed="rId13"/>
                    <a:srcRect b="25124" l="7519" r="3437" t="38843"/>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Pemilik Risiko: individu atau unit kerja yang ditunjuk secara spesifik untuk melaksanakan, mengeksekusi, dan memantau tindakan mitigasi atau rencana aksi yang telah disepakati untuk mengatasi suatu risiko.</w:t>
      </w:r>
      <w:r w:rsidDel="00000000" w:rsidR="00000000" w:rsidRPr="00000000">
        <w:rPr>
          <w:rtl w:val="0"/>
        </w:rPr>
      </w:r>
    </w:p>
    <w:p w:rsidR="00000000" w:rsidDel="00000000" w:rsidP="00000000" w:rsidRDefault="00000000" w:rsidRPr="00000000" w14:paraId="00000207">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Penyebab: faktor, kondisi, kelemahan, atau keadaan yang menjadi sumber atau pemicu terjadinya suatu peristiwa risiko.</w:t>
      </w:r>
    </w:p>
    <w:p w:rsidR="00000000" w:rsidDel="00000000" w:rsidP="00000000" w:rsidRDefault="00000000" w:rsidRPr="00000000" w14:paraId="00000208">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Lingkup/Sasaran: batasan tingkatan, objek, atau area pencapaian kinerja yang dianalisis risikonya (yang terdiri dari 3 yaitu: Administrasi/Tata Kelola Internal UKE, Substansi Program/IKU/PK, serta MRPN/PKPN) untuk memastikan identifikasi risiko sesuai dengan konteks dan kewenangannya.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9">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Mitra Pemilik Risiko: Kementerian/Lembaga (K/L), instansi eksternal, atau unit kerja terkait yang diajak bekerja sama, berkolaborasi, atau terlibat aktif mendampingi Pemilik Risiko dalam melaksanakan tindakan mitigasi/perlakuan risiko.</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A">
      <w:pPr>
        <w:spacing w:after="120" w:line="360" w:lineRule="auto"/>
        <w:ind w:left="709" w:hanging="0.33858267716539103"/>
        <w:jc w:val="both"/>
        <w:rPr>
          <w:rFonts w:ascii="Arial" w:cs="Arial" w:eastAsia="Arial" w:hAnsi="Arial"/>
          <w:sz w:val="22"/>
          <w:szCs w:val="22"/>
        </w:rPr>
      </w:pPr>
      <w:r w:rsidDel="00000000" w:rsidR="00000000" w:rsidRPr="00000000">
        <w:rPr>
          <w:rtl w:val="0"/>
        </w:rPr>
      </w:r>
    </w:p>
    <w:sectPr>
      <w:type w:val="nextPage"/>
      <w:pgSz w:h="16839" w:w="11907" w:orient="portrait"/>
      <w:pgMar w:bottom="1440" w:top="1440" w:left="1440" w:right="1440" w:header="706" w:footer="70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PA Roren" w:id="0" w:date="2026-09-08T05:03:49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Dibuat menjadi tabel/kotak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abstractNum w:abstractNumId="4">
    <w:lvl w:ilvl="0">
      <w:start w:val="1"/>
      <w:numFmt w:val="decimal"/>
      <w:lvlText w:val="%1."/>
      <w:lvlJc w:val="left"/>
      <w:pPr>
        <w:ind w:left="759" w:hanging="357"/>
      </w:pPr>
      <w:rPr>
        <w:b w:val="0"/>
        <w:bCs w:val="0"/>
      </w:rPr>
    </w:lvl>
    <w:lvl w:ilvl="1">
      <w:start w:val="1"/>
      <w:numFmt w:val="lowerLetter"/>
      <w:lvlText w:val="%2."/>
      <w:lvlJc w:val="left"/>
      <w:pPr>
        <w:ind w:left="1479" w:hanging="360"/>
      </w:pPr>
      <w:rPr/>
    </w:lvl>
    <w:lvl w:ilvl="2">
      <w:start w:val="1"/>
      <w:numFmt w:val="lowerRoman"/>
      <w:lvlText w:val="%3."/>
      <w:lvlJc w:val="right"/>
      <w:pPr>
        <w:ind w:left="2199" w:hanging="180"/>
      </w:pPr>
      <w:rPr/>
    </w:lvl>
    <w:lvl w:ilvl="3">
      <w:start w:val="1"/>
      <w:numFmt w:val="decimal"/>
      <w:lvlText w:val="%4."/>
      <w:lvlJc w:val="left"/>
      <w:pPr>
        <w:ind w:left="2919" w:hanging="360"/>
      </w:pPr>
      <w:rPr/>
    </w:lvl>
    <w:lvl w:ilvl="4">
      <w:start w:val="1"/>
      <w:numFmt w:val="lowerLetter"/>
      <w:lvlText w:val="%5."/>
      <w:lvlJc w:val="left"/>
      <w:pPr>
        <w:ind w:left="3639" w:hanging="360"/>
      </w:pPr>
      <w:rPr/>
    </w:lvl>
    <w:lvl w:ilvl="5">
      <w:start w:val="1"/>
      <w:numFmt w:val="lowerRoman"/>
      <w:lvlText w:val="%6."/>
      <w:lvlJc w:val="right"/>
      <w:pPr>
        <w:ind w:left="4359" w:hanging="180"/>
      </w:pPr>
      <w:rPr/>
    </w:lvl>
    <w:lvl w:ilvl="6">
      <w:start w:val="1"/>
      <w:numFmt w:val="decimal"/>
      <w:lvlText w:val="%7."/>
      <w:lvlJc w:val="left"/>
      <w:pPr>
        <w:ind w:left="5079" w:hanging="360"/>
      </w:pPr>
      <w:rPr/>
    </w:lvl>
    <w:lvl w:ilvl="7">
      <w:start w:val="1"/>
      <w:numFmt w:val="lowerLetter"/>
      <w:lvlText w:val="%8."/>
      <w:lvlJc w:val="left"/>
      <w:pPr>
        <w:ind w:left="5799" w:hanging="360"/>
      </w:pPr>
      <w:rPr/>
    </w:lvl>
    <w:lvl w:ilvl="8">
      <w:start w:val="1"/>
      <w:numFmt w:val="lowerRoman"/>
      <w:lvlText w:val="%9."/>
      <w:lvlJc w:val="right"/>
      <w:pPr>
        <w:ind w:left="6519"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upperLetter"/>
      <w:lvlText w:val="%1."/>
      <w:lvlJc w:val="left"/>
      <w:pPr>
        <w:ind w:left="720" w:hanging="720"/>
      </w:pPr>
      <w:rPr/>
    </w:lvl>
    <w:lvl w:ilvl="1">
      <w:start w:val="1"/>
      <w:numFmt w:val="decimal"/>
      <w:lvlText w:val="%2."/>
      <w:lvlJc w:val="left"/>
      <w:pPr>
        <w:ind w:left="360" w:hanging="360"/>
      </w:pPr>
      <w:rPr/>
    </w:lvl>
    <w:lvl w:ilvl="2">
      <w:start w:val="1"/>
      <w:numFmt w:val="bullet"/>
      <w:lvlText w:val="-"/>
      <w:lvlJc w:val="left"/>
      <w:pPr>
        <w:ind w:left="2340" w:hanging="360"/>
      </w:pPr>
      <w:rPr>
        <w:rFonts w:ascii="Helvetica Neue" w:cs="Helvetica Neue" w:eastAsia="Helvetica Neue" w:hAnsi="Helvetica Neu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line="288" w:lineRule="auto"/>
      <w:ind w:left="630" w:hanging="630"/>
      <w:jc w:val="both"/>
    </w:pPr>
    <w:rPr>
      <w:rFonts w:ascii="Arial" w:cs="Arial" w:eastAsia="Arial" w:hAnsi="Arial"/>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TableGrid">
    <w:name w:val="Table Grid"/>
    <w:basedOn w:val="TableNormal"/>
    <w:rsid w:val="00B12C73"/>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548B2"/>
    <w:pPr>
      <w:ind w:left="720"/>
      <w:contextualSpacing w:val="1"/>
    </w:pPr>
  </w:style>
  <w:style w:type="paragraph" w:styleId="pdq2pgselectionanchorcontainer" w:customStyle="1">
    <w:name w:val="pdq2pg_selectionanchorcontainer"/>
    <w:basedOn w:val="Normal"/>
    <w:rsid w:val="00FE6A63"/>
    <w:pPr>
      <w:spacing w:after="100" w:afterAutospacing="1" w:before="100" w:beforeAutospacing="1" w:line="240" w:lineRule="auto"/>
    </w:pPr>
    <w:rPr>
      <w:lang w:eastAsia="en-US" w:val="en-ID"/>
    </w:rPr>
  </w:style>
  <w:style w:type="character" w:styleId="Strong">
    <w:name w:val="Strong"/>
    <w:basedOn w:val="DefaultParagraphFont"/>
    <w:uiPriority w:val="22"/>
    <w:qFormat w:val="1"/>
    <w:rsid w:val="00FE6A63"/>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CQb3Cxl4tmuanLZKLdCEre9HA==">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y fmtid="{D5CDD505-2E9C-101B-9397-08002B2CF9AE}" pid="3" name="GrammarlyDocumentId">
    <vt:lpwstr>f25fdac4ba005e6dd34691efea1c7233f06e5c39141666f837be9a7c507d8260</vt:lpwstr>
  </property>
  <property fmtid="{D5CDD505-2E9C-101B-9397-08002B2CF9AE}" pid="4" name="ICV">
    <vt:lpwstr>f750bfc11a2b4effa5d63922c1e6057a</vt:lpwstr>
  </property>
</Properties>
</file>