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38"/>
        </w:tabs>
        <w:spacing w:after="40"/>
      </w:pPr>
      <w:r>
        <w:drawing>
          <wp:inline distT="0" distB="0" distL="0" distR="0">
            <wp:extent cx="51435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 </w:t>
      </w: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SUNU Park</w:t>
      </w:r>
      <w:r>
        <w:rPr>
          <w:rFonts w:ascii="Plus Jakarta Sans" w:cs="Plus Jakarta Sans" w:eastAsia="Plus Jakarta Sans" w:hAnsi="Plus Jakarta Sans"/>
        </w:rPr>
        <w:t xml:space="preserve">	</w:t>
      </w:r>
      <w:r>
        <w:drawing>
          <wp:inline distT="0" distB="0" distL="0" distR="0">
            <wp:extent cx="1428750" cy="38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638"/>
        </w:tabs>
        <w:spacing w:after="600"/>
      </w:pPr>
      <w:r>
        <w:rPr>
          <w:rFonts w:ascii="Plus Jakarta Sans" w:cs="Plus Jakarta Sans" w:eastAsia="Plus Jakarta Sans" w:hAnsi="Plus Jakarta Sans"/>
          <w:b/>
          <w:bCs/>
          <w:color w:val="0B2E63"/>
          <w:spacing w:val="60"/>
          <w:sz w:val="15"/>
          <w:szCs w:val="15"/>
        </w:rPr>
        <w:t xml:space="preserve">BANJUL CITY COUNCIL</w:t>
      </w:r>
      <w:r>
        <w:rPr>
          <w:rFonts w:ascii="Plus Jakarta Sans" w:cs="Plus Jakarta Sans" w:eastAsia="Plus Jakarta Sans" w:hAnsi="Plus Jakarta Sans"/>
          <w:color w:val="5C6A94"/>
          <w:spacing w:val="30"/>
          <w:sz w:val="14"/>
          <w:szCs w:val="14"/>
        </w:rPr>
        <w:t xml:space="preserve">	PREPARED BY INNOVII</w:t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FUNCTIONAL REQUIREMENTS — FOR DEVELOPERS</w:t>
      </w:r>
    </w:p>
    <w:p>
      <w:pPr>
        <w:spacing w:after="0"/>
      </w:pPr>
      <w:r>
        <w:rPr>
          <w:rFonts w:ascii="Plus Jakarta Sans" w:cs="Plus Jakarta Sans" w:eastAsia="Plus Jakarta Sans" w:hAnsi="Plus Jakarta Sans"/>
          <w:b/>
          <w:bCs/>
          <w:color w:val="0A1B4D"/>
          <w:sz w:val="60"/>
          <w:szCs w:val="60"/>
        </w:rPr>
        <w:t xml:space="preserve">Street parking for Banjul,</w:t>
      </w:r>
    </w:p>
    <w:p>
      <w:pPr>
        <w:spacing w:after="240"/>
      </w:pPr>
      <w:r>
        <w:rPr>
          <w:rFonts w:ascii="Plus Jakarta Sans" w:cs="Plus Jakarta Sans" w:eastAsia="Plus Jakarta Sans" w:hAnsi="Plus Jakarta Sans"/>
          <w:b/>
          <w:bCs/>
          <w:color w:val="0A1B4D"/>
          <w:sz w:val="60"/>
          <w:szCs w:val="60"/>
          <w:highlight w:val="yellow"/>
        </w:rPr>
        <w:t xml:space="preserve">on every phone.</w:t>
      </w:r>
    </w:p>
    <w:p>
      <w:pPr>
        <w:spacing w:after="200" w:line="280"/>
      </w:pPr>
      <w:r>
        <w:rPr>
          <w:rFonts w:ascii="Plus Jakarta Sans" w:cs="Plus Jakarta Sans" w:eastAsia="Plus Jakarta Sans" w:hAnsi="Plus Jakarta Sans"/>
          <w:color w:val="5C6A94"/>
          <w:sz w:val="22"/>
          <w:szCs w:val="22"/>
        </w:rPr>
        <w:t xml:space="preserve">What the SUNU Park prototype does, user by user: the driver and attendant apps, SMS and USSD, and the web portal for administrators, organisations, the police and the Council, and the technology it is built with.</w:t>
      </w:r>
    </w:p>
    <w:p>
      <w:pPr>
        <w:spacing w:after="240" w:line="280"/>
      </w:pPr>
      <w:r>
        <w:rPr>
          <w:rFonts w:ascii="Plus Jakarta Sans" w:cs="Plus Jakarta Sans" w:eastAsia="Plus Jakarta Sans" w:hAnsi="Plus Jakarta Sans"/>
          <w:b/>
          <w:bCs/>
          <w:color w:val="0A1B4D"/>
          <w:sz w:val="18"/>
          <w:szCs w:val="18"/>
        </w:rPr>
        <w:t xml:space="preserve">Prototype release v1.2.50</w:t>
      </w:r>
      <w:r>
        <w:rPr>
          <w:rFonts w:ascii="Plus Jakarta Sans" w:cs="Plus Jakarta Sans" w:eastAsia="Plus Jakarta Sans" w:hAnsi="Plus Jakarta Sans"/>
          <w:color w:val="0A1B4D"/>
          <w:sz w:val="18"/>
          <w:szCs w:val="18"/>
        </w:rPr>
        <w:t xml:space="preserve">  ·  4 October 2026  ·  Built by INNOVII for Banjul City Council  ·  Demo server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Try it on the web</w:t>
      </w:r>
    </w:p>
    <w:p>
      <w:pPr>
        <w:spacing w:after="60"/>
      </w:pPr>
      <w:hyperlink w:history="1" r:id="rIdbdey7ttrh-kuwvg-i18up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Home page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dm88agrqtsxxprssdswwl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Administrator /admin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8cp56bkt4b1caa4rhqrnq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Organisation /org</w:t>
        </w:r>
      </w:hyperlink>
    </w:p>
    <w:p>
      <w:pPr>
        <w:spacing w:after="160"/>
      </w:pPr>
      <w:hyperlink w:history="1" r:id="rIdgh2yknsvr16vkaoxtptgr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Police /police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adju6usd-myssgvqrtz4b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Council /council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g8o1aw-a54t_0le7i7dqp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SMS &amp; USSD simulator /sms</w:t>
        </w:r>
      </w:hyperlink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Install the Android apps</w:t>
      </w:r>
    </w:p>
    <w:p>
      <w:pPr>
        <w:spacing w:after="60"/>
      </w:pPr>
      <w:hyperlink w:history="1" r:id="rIdh7-ubqay4iezdwszl7wkq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SUNU Park (drivers) APK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1lige2planxyqoymiedsx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SUNU Park Officer (attendants) APK</w:t>
        </w:r>
      </w:hyperlink>
    </w:p>
    <w:p>
      <w:pPr>
        <w:spacing w:after="60"/>
      </w:pPr>
      <w:hyperlink w:history="1" r:id="rId66nogzjalvw7xhjadd8v-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All releases &amp; server package</w:t>
        </w:r>
      </w:hyperlink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·  </w:t>
      </w:r>
      <w:hyperlink w:history="1" r:id="rIdiakxhnqhghkfwhhy_kz7b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Source code</w:t>
        </w:r>
      </w:hyperlink>
    </w:p>
    <w:p>
      <w:pPr>
        <w:spacing w:after="300" w:line="280"/>
      </w:pPr>
      <w:r>
        <w:rPr>
          <w:rFonts w:ascii="Plus Jakarta Sans" w:cs="Plus Jakarta Sans" w:eastAsia="Plus Jakarta Sans" w:hAnsi="Plus Jakarta Sans"/>
          <w:color w:val="5C6A94"/>
          <w:sz w:val="17"/>
          <w:szCs w:val="17"/>
        </w:rPr>
        <w:t xml:space="preserve">Open the APK links in Chrome and allow "Install unknown apps" once.</w:t>
      </w:r>
    </w:p>
    <w:p>
      <w:pPr>
        <w:jc w:val="center"/>
      </w:pPr>
      <w:r>
        <w:drawing>
          <wp:inline distT="0" distB="0" distL="0" distR="0">
            <wp:extent cx="6115050" cy="2676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02 — OVERVIEW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Six kinds of users, five channels</w:t>
      </w:r>
    </w:p>
    <w:p>
      <w:pPr>
        <w:spacing w:after="100" w:line="280"/>
      </w:pPr>
      <w:r>
        <w:rPr>
          <w:rFonts w:ascii="Plus Jakarta Sans" w:cs="Plus Jakarta Sans" w:eastAsia="Plus Jakarta Sans" w:hAnsi="Plus Jakarta Sans"/>
          <w:color w:val="5C6A94"/>
          <w:sz w:val="21"/>
          <w:szCs w:val="21"/>
        </w:rPr>
        <w:t xml:space="preserve">Drivers pay for street parking from any phone; attendants check plates on their road; the Council sees the money. Drivers and attendants never use the web. Four kinds of staff and partners sign in to the portal.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700"/>
        <w:gridCol w:w="2138"/>
      </w:tblGrid>
      <w:tr>
        <w:trPr>
          <w:tblHeader/>
        </w:trP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USER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WHO THEY ARE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CHANNELS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SIGN-IN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Driver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Anyone parking in a marked SUNU Park bay; pays for any plate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Driver app · SMS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7275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· USSD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*7275#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Phone number + 6-digit SMS code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Parking attendant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Council attendant on a fixed road and shift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Officer app · SMS · USSD from the registered number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Registered number + SMS code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Bank, ministry or company covering its fleet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Web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/org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Billing contact's phone + SMS code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SUNU Park / Council staff running the service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Web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/admin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Username + password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Police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Officers following up unpaid fines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Web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/police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(read-only)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Username + password</w:t>
            </w:r>
          </w:p>
        </w:tc>
      </w:tr>
      <w:tr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Council</w:t>
            </w:r>
          </w:p>
        </w:tc>
        <w:tc>
          <w:tcPr>
            <w:tcW w:type="dxa" w:w="3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Banjul City Council revenue office</w:t>
            </w:r>
          </w:p>
        </w:tc>
        <w:tc>
          <w:tcPr>
            <w:tcW w:type="dxa" w:w="2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Web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/council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(read-only)</w:t>
            </w:r>
          </w:p>
        </w:tc>
        <w:tc>
          <w:tcPr>
            <w:tcW w:type="dxa" w:w="21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Username + password</w:t>
            </w:r>
          </w:p>
        </w:tc>
      </w:tr>
    </w:tbl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Business rules (the same in every channel)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tblHeader/>
        </w:trPr>
        <w:tc>
          <w:tcPr>
            <w:tcW w:type="dxa" w:w="2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AMOUNT</w:t>
            </w:r>
          </w:p>
        </w:tc>
        <w:tc>
          <w:tcPr>
            <w:tcW w:type="dxa" w:w="59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Daily pass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200 GMD</w:t>
            </w:r>
          </w:p>
        </w:tc>
        <w:tc>
          <w:tcPr>
            <w:tcW w:type="dxa" w:w="59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Valid till 7pm the day it is paid. The pass follows the plate.</w:t>
            </w:r>
          </w:p>
        </w:tc>
      </w:tr>
      <w:tr>
        <w:tc>
          <w:tcPr>
            <w:tcW w:type="dxa" w:w="2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Monthly pass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4,000 GMD</w:t>
            </w:r>
          </w:p>
        </w:tc>
        <w:tc>
          <w:tcPr>
            <w:tcW w:type="dxa" w:w="59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20 paid days; reminder SMS 3 days before it ends.</w:t>
            </w:r>
          </w:p>
        </w:tc>
      </w:tr>
      <w:tr>
        <w:tc>
          <w:tcPr>
            <w:tcW w:type="dxa" w:w="2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Fine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1,880 GMD</w:t>
            </w:r>
          </w:p>
        </w:tc>
        <w:tc>
          <w:tcPr>
            <w:tcW w:type="dxa" w:w="59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Added when a warning is not paid within 24 hours.</w:t>
            </w:r>
          </w:p>
        </w:tc>
      </w:tr>
      <w:tr>
        <w:tc>
          <w:tcPr>
            <w:tcW w:type="dxa" w:w="2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Organisations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48,000 GMD</w:t>
            </w:r>
          </w:p>
        </w:tc>
        <w:tc>
          <w:tcPr>
            <w:tcW w:type="dxa" w:w="59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Per car per year, paid upfront (less any discount); cars added later pay the months left.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Paid hours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 7am–7pm, Monday–Saturday; free otherwise.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Warnings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: an unpaid car gets a warning; the driver pays the daily fee within 24 h, after that fee + fine.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Fines first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: a phone with an unpaid warning on any plate settles it before buying a new pass.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Offender history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: first-time or repeat offender, shown to attendants and police.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Renewal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 invoice 30 days before an organisation's year ends, 5 days' grace. </w:t>
      </w: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Revenue share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 60% Council, 40% operator.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Prices always come from the </w:t>
      </w:r>
      <w:r>
        <w:rPr>
          <w:rFonts w:ascii="Plus Jakarta Sans" w:cs="Plus Jakarta Sans" w:eastAsia="Plus Jakarta Sans" w:hAnsi="Plus Jakarta Sans"/>
          <w:b/>
          <w:bCs/>
          <w:color w:val="0A1B4D"/>
          <w:sz w:val="19"/>
          <w:szCs w:val="19"/>
        </w:rPr>
        <w:t xml:space="preserve">tariff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, never hard-coded; tariff changes need a Council authority reference.</w:t>
      </w:r>
    </w:p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03 — DRIVERS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Pay the way you prefer</w:t>
      </w:r>
    </w:p>
    <w:p>
      <w:pPr>
        <w:spacing w:after="100" w:line="280"/>
      </w:pPr>
      <w:r>
        <w:rPr>
          <w:rFonts w:ascii="Plus Jakarta Sans" w:cs="Plus Jakarta Sans" w:eastAsia="Plus Jakarta Sans" w:hAnsi="Plus Jakarta Sans"/>
          <w:color w:val="5C6A94"/>
          <w:sz w:val="21"/>
          <w:szCs w:val="21"/>
        </w:rPr>
        <w:t xml:space="preserve">No cash and no account to open. Payment by Wave, Afrimoney, APS or QMoney (simulated on the demo server; switched off in production until providers are connected).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38"/>
        <w:gridCol w:w="1200"/>
      </w:tblGrid>
      <w:tr>
        <w:trPr>
          <w:tblHeader/>
        </w:trP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ID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DRIVER APP (ANDROID)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DRV-01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Launch screen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navy brand screen that splits open into the app; Android splash matches its first frame.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DRV-02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Onboarding &amp; sign-in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three intro screens, phone number, 6-digit SMS code (expires in 5 min, 5 tries).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DRV-03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Terms gate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read the terms to the end and accept before first use and after every new version.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DRV-04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Home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status of each plate (PAID daily / monthly / organisation, or UNPAID), free hours, Council announcements.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DRV-05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Pay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daily or monthly pass for any plate with a mobile-money provider; receipt with ticket number.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DRV-06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Warnings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open warnings, amount owed and deadline; pay them (offered first, other payments blocked).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DRV-07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Plates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add and remove plates; see which are covered by an organisation.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DRV-08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Activity &amp; messages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payments, receipts and every SMS sent to the number.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DRV-09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Profile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number, version, terms, support contacts, sign out.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DFF1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SMS line 7275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Text a plate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BJL1234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→ reply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1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daily pass or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2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monthly pass → reply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1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4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to choose the provider.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M BJL1234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goes straight to the monthly pass ·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HELP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TERMS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Receipts, warning notices and reminders by SMS (under 160 characters where possible).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DFF1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USSD *7275#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Menu: 1 Daily pass · 2 Monthly pass · 3 Check a plate · 4 Pay a warning · 5 My plates · 6 Terms.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An unpaid warning is shown first. Works on any phone without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Gateway: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POST /api/ussd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(CON / END convention).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04 — PARKING ATTENDANTS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Check plates, not cash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38"/>
        <w:gridCol w:w="1200"/>
      </w:tblGrid>
      <w:tr>
        <w:trPr>
          <w:tblHeader/>
        </w:trP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ID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OFFICER APP (ANDROID) · ALSO BY SMS AND USSD FROM THE REGISTERED NUMBER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ATT-01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Sign-in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only for numbers registered in the back office; switched-off attendants are refused.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ATT-02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Shift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start and end (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START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END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); the reply names the fixed road and shift (7am–1pm or 1pm–7pm).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ATT-03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Check a plate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PAID (daily, monthly, organisation) or NOT PAID, with first-time / repeat-offender history.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ATT-04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Issue a warning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to an unpaid car (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W BJL1234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); the driver gets an SMS and an in-app notice.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ATT-05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Checks &amp; messages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today's checks, targets, messages. Attendants never take money.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04 — ORGANISATIONS · WEB /ORG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One invoice a year, every car covered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38"/>
        <w:gridCol w:w="1200"/>
      </w:tblGrid>
      <w:tr>
        <w:trPr>
          <w:tblHeader/>
        </w:trP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ID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ORGANISATION PORTAL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ORG-01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Sign-in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by the billing contact's phone and SMS code; no self sign-up (set up by the account manager).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ORG-02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Overview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cars covered vs agreed, cover end date, open invoices, attendant checks this month.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ORG-03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Fleet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add or remove cars one by one or upload a CSV list; added cars pay the months left.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ORG-04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Invoices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yearly upfront per car, bank-transfer details, "I have paid" with reference; renewal 30 days before, 5 days' grace.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ORG-05</w:t>
            </w:r>
          </w:p>
        </w:tc>
        <w:tc>
          <w:tcPr>
            <w:tcW w:type="dxa" w:w="7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Reports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statements of paid invoices (print / PDF) and checks per car.</w:t>
            </w:r>
          </w:p>
        </w:tc>
        <w:tc>
          <w:tcPr>
            <w:tcW w:type="dxa" w:w="12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4C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How the users connect · a warning, end to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9"/>
                <w:szCs w:val="19"/>
              </w:rPr>
              <w:t xml:space="preserve">1 · Attendant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checks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BJL8080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: NOT PAID, first-time offender, and issues a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9"/>
                <w:szCs w:val="19"/>
              </w:rPr>
              <w:t xml:space="preserve">2 · Driver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gets an SMS and an app notice: pay 200 GMD within 24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9"/>
                <w:szCs w:val="19"/>
              </w:rPr>
              <w:t xml:space="preserve">3 · After 24 h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unpaid: 200 + 1,880 GMD; reminder SMS; other passes blocked until paid.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9"/>
                <w:szCs w:val="19"/>
              </w:rPr>
              <w:t xml:space="preserve">4 · Police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see the overdue plate and its linked phone in Fines 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9"/>
                <w:szCs w:val="19"/>
              </w:rPr>
              <w:t xml:space="preserve">5 · Council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sees the payment in the revenue report, 60% Council share.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05 — ADMINISTRATOR · WEB /ADMIN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Parking for Banjul, run from one place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6538"/>
      </w:tblGrid>
      <w:tr>
        <w:trPr>
          <w:tblHeader/>
        </w:trP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ID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PAGE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ADM-01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Live roads, attendants on shift, payments and checks today; items that need attention.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ADM-02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Attendants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Register (name, staff no., number, road, shift), move, switch off; welcome SMS.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ADM-03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Organisations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Create with billing contact, agreed cars and discount; see fleets and invoices.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ADM-04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Payments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Match bank transfers to invoices; record and refer payment exceptions.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ADM-05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Warnings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Record a warning paid at the Council office (receipt no.); cancel one issued by mistake.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ADM-06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Tariffs &amp; rules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Daily price, yearly price per car, fine; Council authority reference required; history kept.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ADM-07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Publish, show or hide notices in the driver app.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ADM-08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Terms &amp; conditions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Edit and publish versions; every app asks to accept again; optional SMS with the link.</w:t>
            </w:r>
          </w:p>
        </w:tc>
      </w:tr>
      <w:tr>
        <w:tc>
          <w:tcPr>
            <w:tcW w:type="dxa" w:w="10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ADM-09</w:t>
            </w:r>
          </w:p>
        </w:tc>
        <w:tc>
          <w:tcPr>
            <w:tcW w:type="dxa" w:w="21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Staff &amp; audit</w:t>
            </w:r>
          </w:p>
        </w:tc>
        <w:tc>
          <w:tcPr>
            <w:tcW w:type="dxa" w:w="65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Create Administrator, Police or Council accounts (temporary password shown once), reset, switch off; audit log.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Police · /police (read-only)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Fines tracking: open warnings, overdue fines (24 h passed)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Plate record: first-time or repeat offender, every warning and its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Phone numbers linked to a plate, for follow-up. No receipts or wallets.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Cannot change anything; every sign-in recorded.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Council · /council (read-only)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Revenue report: collected today, Council share 60%, operator share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By source (daily, monthly, organisations, warnings) and by road, with the unpaid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Fines tracking and the terms in force; print or save as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Cannot change anything; every sign-in recorded.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06 — FOR EVERY USER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Shared requirements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Sign-in &amp; security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Phone users: 6-digit SMS code, valid 5 minutes, 5 tries; one code per minute.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Staff: the first password is temporary and must be changed (10+ characters); 5 wrong passwords → 15-minute wait; sessions last 12 hours.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Every action is checked on the server against the user's role and own number.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Each role receives only its own data (server-side views per role): drivers their plates and receipts, attendants their shift and checks, organisations their fleet, police warnings and linked numbers.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Nobody but staff sees other people's phone numbers.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Versioned by administrators; public at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/terms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 (sunupark.gm/terms). Apps: scroll to the end and tick before continuing. SMS/USSD: paying means accepting;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TERMS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 sends the link.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Audit, live updates &amp; notifications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Every sign-in and change is written to the audit log with the person's name.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A check, payment or announcement reaches every open screen within seconds; the release number shows in the apps, portal and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/api/health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Receipts after every payment; warning SMS with deadline; warning reminder the next day; monthly pass reminder 3 days before; organisation renewal invoice; new terms by SMS (optional).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Demo &amp; testing tools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SMS &amp; USSD simulator at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/sms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: act as any phone, 18 ready-made use cases. Demo clock and reset on demo servers only.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Production mode starts empty, follows real time, payments off until providers are connected.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Look &amp; language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Pale blue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#F6FBFE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, navy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#0B2E63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, SUNU yellow </w:t>
      </w:r>
      <w:r>
        <w:rPr>
          <w:rFonts w:ascii="Consolas" w:cs="Consolas" w:eastAsia="Consolas" w:hAnsi="Consolas"/>
          <w:color w:val="0B2E63"/>
          <w:sz w:val="17"/>
          <w:szCs w:val="17"/>
          <w:shd w:fill="DFF1FC" w:color="auto" w:val="clear"/>
        </w:rPr>
        <w:t xml:space="preserve">#FEDB46</w:t>
      </w:r>
      <w:r>
        <w:rPr>
          <w:rFonts w:ascii="Plus Jakarta Sans" w:cs="Plus Jakarta Sans" w:eastAsia="Plus Jakarta Sans" w:hAnsi="Plus Jakarta Sans"/>
          <w:color w:val="0A1B4D"/>
          <w:sz w:val="19"/>
          <w:szCs w:val="19"/>
        </w:rPr>
        <w:t xml:space="preserve">, Plus Jakarta Sans; the Banjul scene as vector art; plain words; prices always from the tariff.</w:t>
      </w:r>
    </w:p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07 — HOW THE PROTOTYPE IS BUILT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Technology</w:t>
      </w:r>
    </w:p>
    <w:p>
      <w:pPr>
        <w:spacing w:after="140" w:line="280"/>
      </w:pP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Apps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(Android, Capacitor) ·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web portal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·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phones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(SMS 7275, USSD *7275#)  → 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Nginx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and the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SMS/USSD gateway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 → 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Tomcat 10.1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B2E63"/>
          <w:sz w:val="18"/>
          <w:szCs w:val="18"/>
          <w:shd w:fill="DFF1FC" w:color="auto" w:val="clear"/>
        </w:rPr>
        <w:t xml:space="preserve">parkna.war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, Java 17)  →  </w:t>
      </w:r>
      <w:r>
        <w:rPr>
          <w:rFonts w:ascii="Plus Jakarta Sans" w:cs="Plus Jakarta Sans" w:eastAsia="Plus Jakarta Sans" w:hAnsi="Plus Jakarta Sans"/>
          <w:b/>
          <w:bCs/>
          <w:color w:val="0A1B4D"/>
          <w:sz w:val="20"/>
          <w:szCs w:val="20"/>
        </w:rPr>
        <w:t xml:space="preserve">MariaDB</w:t>
      </w:r>
      <w:r>
        <w:rPr>
          <w:rFonts w:ascii="Plus Jakarta Sans" w:cs="Plus Jakarta Sans" w:eastAsia="Plus Jakarta Sans" w:hAnsi="Plus Jakarta Sans"/>
          <w:color w:val="0A1B4D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438"/>
      </w:tblGrid>
      <w:tr>
        <w:trPr>
          <w:tblHeader/>
        </w:trP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LAYER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TECHNOLOGY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Apps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HTML/CSS/vanilla JavaScript wrapped with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Capacitor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into Android APK/AAB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One small codebase, no framework, fast on low-end phones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Web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Static HTML/CSS/JS pages served by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Nginx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; vector SVG art; Plus Jakarta Sans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Sharp on every screen, nothing to install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Rules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engine.js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ParkingEngine.java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, kept identical by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parity tests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Same answers on server, apps and SMS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Server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Java 17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servlets on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Tomcat 10.1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, Maven, Jackson, SLF4J/Log4j2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INNOVII standard stack on Rocky Linux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Data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MariaDB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, versioned SQL migrations applied on start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Simple upgrades, nightly backups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Messaging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Kannel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(SMPP) for SMS; Africa's Talking-style USSD endpoint; simulated mode for demos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Works with Gambian telcos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Payments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Wave, Afrimoney, APS, QMoney (simulated now); organisations by bank transfer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Real APIs once agreements are in place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Quality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GitHub Actions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back-end tests with MariaDB,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Playwright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 browser tests,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CodeQL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, Dependabot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Every merge is tested and released automatically</w:t>
            </w:r>
          </w:p>
        </w:tc>
      </w:tr>
      <w:tr>
        <w:tc>
          <w:tcPr>
            <w:tcW w:type="dxa" w:w="15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Releases</w:t>
            </w:r>
          </w:p>
        </w:tc>
        <w:tc>
          <w:tcPr>
            <w:tcW w:type="dxa" w:w="4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B2E63"/>
                <w:sz w:val="16"/>
                <w:szCs w:val="16"/>
                <w:shd w:fill="DFF1FC" w:color="auto" w:val="clear"/>
              </w:rPr>
              <w:t xml:space="preserve">1.2.&lt;build&gt;</w:t>
            </w: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: server package + both APKs on GitHub; one-command deploy and rollback</w:t>
            </w:r>
          </w:p>
        </w:tc>
        <w:tc>
          <w:tcPr>
            <w:tcW w:type="dxa" w:w="34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Repeatable installs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DFF1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Demo sign-ins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Police: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police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police-demo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Council: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council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council-demo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Organisation: Demo Bank, phone </w:t>
            </w:r>
            <w:r>
              <w:rPr>
                <w:rFonts w:ascii="Consolas" w:cs="Consolas" w:eastAsia="Consolas" w:hAnsi="Consolas"/>
                <w:color w:val="0B2E63"/>
                <w:sz w:val="17"/>
                <w:szCs w:val="17"/>
                <w:shd w:fill="DFF1FC" w:color="auto" w:val="clear"/>
              </w:rPr>
              <w:t xml:space="preserve">7101234</w:t>
            </w: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 (the code shows on screen)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Administrator: account from INNOVII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z w:val="22"/>
                <w:szCs w:val="22"/>
              </w:rPr>
              <w:t xml:space="preserve">Next steps to go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Mobile-money provider APIs and real payments.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Telco SMS short code and USSD gateway.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HTTPS domain (sunupark.gm) and Play Store upload key.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0"/>
            </w:pPr>
            <w:r>
              <w:rPr>
                <w:rFonts w:ascii="Plus Jakarta Sans" w:cs="Plus Jakarta Sans" w:eastAsia="Plus Jakarta Sans" w:hAnsi="Plus Jakarta Sans"/>
                <w:color w:val="0A1B4D"/>
                <w:sz w:val="19"/>
                <w:szCs w:val="19"/>
              </w:rPr>
              <w:t xml:space="preserve">Production server, backups and staff training.</w:t>
            </w:r>
          </w:p>
        </w:tc>
      </w:tr>
    </w:tbl>
    <w:p>
      <w:pPr>
        <w:spacing w:after="80"/>
      </w:pPr>
    </w:p>
    <w:p>
      <w:r>
        <w:rPr>
          <w:rFonts w:ascii="Plus Jakarta Sans" w:cs="Plus Jakarta Sans" w:eastAsia="Plus Jakarta Sans" w:hAnsi="Plus Jakarta Sans"/>
          <w:color w:val="5C6A94"/>
          <w:sz w:val="18"/>
          <w:szCs w:val="18"/>
        </w:rPr>
        <w:t xml:space="preserve">Code &amp; docs: </w:t>
      </w:r>
      <w:hyperlink w:history="1" r:id="rIdpzucal5yz5vs1dtixuyxb">
        <w:r>
          <w:rPr>
            <w:rFonts w:ascii="Plus Jakarta Sans" w:cs="Plus Jakarta Sans" w:eastAsia="Plus Jakarta Sans" w:hAnsi="Plus Jakarta Sans"/>
            <w:color w:val="035BF0"/>
            <w:sz w:val="19"/>
            <w:szCs w:val="19"/>
            <w:u w:val="single"/>
          </w:rPr>
          <w:t xml:space="preserve">github.com/abdiMuhamud/parkna-demo</w:t>
        </w:r>
      </w:hyperlink>
      <w:r>
        <w:rPr>
          <w:rFonts w:ascii="Plus Jakarta Sans" w:cs="Plus Jakarta Sans" w:eastAsia="Plus Jakarta Sans" w:hAnsi="Plus Jakarta Sans"/>
          <w:color w:val="5C6A94"/>
          <w:sz w:val="18"/>
          <w:szCs w:val="18"/>
        </w:rPr>
        <w:t xml:space="preserve"> · README, docs/ARCHITECTURE.md, docs/DEPLOYMENT.md</w:t>
      </w:r>
    </w:p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08 — SCREENS · WEB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The web portal today</w:t>
      </w:r>
    </w:p>
    <w:p>
      <w:r>
        <w:drawing>
          <wp:inline distT="0" distB="0" distL="0" distR="0">
            <wp:extent cx="6000750" cy="29146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rFonts w:ascii="Plus Jakarta Sans" w:cs="Plus Jakarta Sans" w:eastAsia="Plus Jakarta Sans" w:hAnsi="Plus Jakarta Sans"/>
          <w:b/>
          <w:bCs/>
          <w:color w:val="0A1B4D"/>
          <w:sz w:val="17"/>
          <w:szCs w:val="17"/>
        </w:rPr>
        <w:t xml:space="preserve">Home page</w:t>
      </w:r>
      <w:r>
        <w:rPr>
          <w:rFonts w:ascii="Plus Jakarta Sans" w:cs="Plus Jakarta Sans" w:eastAsia="Plus Jakarta Sans" w:hAnsi="Plus Jakarta Sans"/>
          <w:color w:val="5C6A94"/>
          <w:sz w:val="17"/>
          <w:szCs w:val="17"/>
        </w:rPr>
        <w:t xml:space="preserve">  landscape: the hero beside the four portal sign-ins</w:t>
      </w:r>
    </w:p>
    <w:p>
      <w:r>
        <w:drawing>
          <wp:inline distT="0" distB="0" distL="0" distR="0">
            <wp:extent cx="6000750" cy="25812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rFonts w:ascii="Plus Jakarta Sans" w:cs="Plus Jakarta Sans" w:eastAsia="Plus Jakarta Sans" w:hAnsi="Plus Jakarta Sans"/>
          <w:b/>
          <w:bCs/>
          <w:color w:val="0A1B4D"/>
          <w:sz w:val="17"/>
          <w:szCs w:val="17"/>
        </w:rPr>
        <w:t xml:space="preserve">Administrator dashboard</w:t>
      </w:r>
      <w:r>
        <w:rPr>
          <w:rFonts w:ascii="Plus Jakarta Sans" w:cs="Plus Jakarta Sans" w:eastAsia="Plus Jakarta Sans" w:hAnsi="Plus Jakarta Sans"/>
          <w:color w:val="5C6A94"/>
          <w:sz w:val="17"/>
          <w:szCs w:val="17"/>
        </w:rPr>
        <w:t xml:space="preserve">  /admin: live roads, attendants, payments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Police sign-in · /police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Fines tracking · read-only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09 — SCREENS · ANDROID APPS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The two apps</w:t>
      </w:r>
    </w:p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SUNU Park · drivers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Welcome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Home · monthly pass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Pay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Plates</w:t>
            </w:r>
          </w:p>
        </w:tc>
      </w:tr>
    </w:tbl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SUNU Park Officer · attendants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On shift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Check · PAID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Check · NOT PAID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33500" cy="237172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Today's checks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10 — CUSTOMER JOURNEYS ACROSS EVERY CHANNEL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One service, four ways in</w:t>
      </w:r>
    </w:p>
    <w:p>
      <w:pPr>
        <w:spacing w:after="100" w:line="280"/>
      </w:pPr>
      <w:r>
        <w:rPr>
          <w:rFonts w:ascii="Plus Jakarta Sans" w:cs="Plus Jakarta Sans" w:eastAsia="Plus Jakarta Sans" w:hAnsi="Plus Jakarta Sans"/>
          <w:color w:val="5C6A94"/>
          <w:sz w:val="20"/>
          <w:szCs w:val="20"/>
        </w:rPr>
        <w:t xml:space="preserve">Every journey runs on the same rules engine, so a pass bought by SMS shows in the app, the attendant check and the Council report. Screens below are real replies from the demo server.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50"/>
        <w:gridCol w:w="2150"/>
        <w:gridCol w:w="1700"/>
        <w:gridCol w:w="2088"/>
      </w:tblGrid>
      <w:tr>
        <w:trPr>
          <w:tblHeader/>
        </w:trP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JOURNEY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APP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SMS 7275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USSD *7275#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6FB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B2E63"/>
                <w:spacing w:val="20"/>
                <w:sz w:val="15"/>
                <w:szCs w:val="15"/>
              </w:rPr>
              <w:t xml:space="preserve">WEB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Pay a daily pass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Pay sheet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Text the plate → 1 Daily → provider 1–4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1 Daily pass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Buy a monthly pass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Monthly tab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Text the plate → 2 Monthly → provider 1–4 (or M BJL1234)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2 Monthly pass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Settle a warning (fines first)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Warning offered first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Text the plate → warning first → provider 1–4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4 Pay a warning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Council office (admin records it)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Check if a plate is paid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Home / Plates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Text the plate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3 Check a plate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Police: Fines tracking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See my plates &amp; receipts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Plates, Activity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Receipts by SMS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5 My plates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Read and accept the terms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Terms gate (scroll + tick)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TERMS → link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6 Terms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/terms page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Fleet cover for an organisation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—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Contact texts a car: covered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—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/org: fleet, invoices</w:t>
            </w:r>
          </w:p>
        </w:tc>
      </w:tr>
      <w:tr>
        <w:tc>
          <w:tcPr>
            <w:tcW w:type="dxa" w:w="20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A1B4D"/>
                <w:sz w:val="18"/>
                <w:szCs w:val="18"/>
              </w:rPr>
              <w:t xml:space="preserve">Attendant shift &amp; checks</w:t>
            </w:r>
          </w:p>
        </w:tc>
        <w:tc>
          <w:tcPr>
            <w:tcW w:type="dxa" w:w="16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Officer app</w:t>
            </w:r>
          </w:p>
        </w:tc>
        <w:tc>
          <w:tcPr>
            <w:tcW w:type="dxa" w:w="215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START · plate · W plate · END</w:t>
            </w:r>
          </w:p>
        </w:tc>
        <w:tc>
          <w:tcPr>
            <w:tcW w:type="dxa" w:w="1700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Attendant menu 1–4</w:t>
            </w:r>
          </w:p>
        </w:tc>
        <w:tc>
          <w:tcPr>
            <w:tcW w:type="dxa" w:w="2088"/>
            <w:tcBorders>
              <w:top w:val="single" w:color="E3EAF3" w:sz="4"/>
              <w:left w:val="single" w:color="E3EAF3" w:sz="4"/>
              <w:bottom w:val="single" w:color="E3EAF3" w:sz="4"/>
              <w:right w:val="single" w:color="E3EAF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0A1B4D"/>
                <w:sz w:val="18"/>
                <w:szCs w:val="18"/>
              </w:rPr>
              <w:t xml:space="preserve">Admin: attendants page</w:t>
            </w:r>
          </w:p>
        </w:tc>
      </w:tr>
    </w:tbl>
    <w:p>
      <w:pPr>
        <w:pStyle w:val="Heading2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0B2E63"/>
          <w:sz w:val="26"/>
          <w:szCs w:val="26"/>
        </w:rPr>
        <w:t xml:space="preserve">SMS: pay, monthly, and a warning end to 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Plate → 1 Daily → 1 Wave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Plate → 2 Monthly → 2 Afrimoney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Attendant: START, check, warning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Driver settles the warning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035BF0"/>
          <w:spacing w:val="40"/>
          <w:sz w:val="16"/>
          <w:szCs w:val="16"/>
        </w:rPr>
        <w:t xml:space="preserve">11 — CUSTOMER JOURNEYS · USSD AND WEB</w:t>
      </w:r>
    </w:p>
    <w:p>
      <w:pPr>
        <w:pStyle w:val="Heading1"/>
        <w:spacing w:after="120"/>
      </w:pPr>
      <w:r>
        <w:rPr>
          <w:rFonts w:ascii="Plus Jakarta Sans" w:cs="Plus Jakarta Sans" w:eastAsia="Plus Jakarta Sans" w:hAnsi="Plus Jakarta Sans"/>
          <w:b/>
          <w:bCs/>
          <w:color w:val="0A1B4D"/>
          <w:sz w:val="40"/>
          <w:szCs w:val="40"/>
        </w:rPr>
        <w:t xml:space="preserve">No smartphone needed</w:t>
      </w:r>
    </w:p>
    <w:p>
      <w:pPr>
        <w:spacing w:after="100" w:line="280"/>
      </w:pPr>
      <w:r>
        <w:rPr>
          <w:rFonts w:ascii="Plus Jakarta Sans" w:cs="Plus Jakarta Sans" w:eastAsia="Plus Jakarta Sans" w:hAnsi="Plus Jakarta Sans"/>
          <w:color w:val="5C6A94"/>
          <w:sz w:val="20"/>
          <w:szCs w:val="20"/>
        </w:rPr>
        <w:t xml:space="preserve">USSD works on any phone without internet: each screen is one request to </w:t>
      </w:r>
      <w:r>
        <w:rPr>
          <w:rFonts w:ascii="Consolas" w:cs="Consolas" w:eastAsia="Consolas" w:hAnsi="Consolas"/>
          <w:color w:val="0B2E63"/>
          <w:sz w:val="18"/>
          <w:szCs w:val="18"/>
          <w:shd w:fill="DFF1FC" w:color="auto" w:val="clear"/>
        </w:rPr>
        <w:t xml:space="preserve">POST /api/ussd</w:t>
      </w:r>
      <w:r>
        <w:rPr>
          <w:rFonts w:ascii="Plus Jakarta Sans" w:cs="Plus Jakarta Sans" w:eastAsia="Plus Jakarta Sans" w:hAnsi="Plus Jakarta Sans"/>
          <w:color w:val="5C6A94"/>
          <w:sz w:val="20"/>
          <w:szCs w:val="20"/>
        </w:rPr>
        <w:t xml:space="preserve"> (CON = show and wait, END = close). A daily pass in four screens.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1 · Dial *7275#: menu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2 · Daily pass: plate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3 · Price &amp; provider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4 · Paid, receipt by SMS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247650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5C6A94"/>
                <w:sz w:val="16"/>
                <w:szCs w:val="16"/>
              </w:rPr>
              <w:t xml:space="preserve">Attendant menu (registered number)</w:t>
            </w:r>
          </w:p>
        </w:tc>
      </w:tr>
    </w:tbl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rFonts w:ascii="Plus Jakarta Sans" w:cs="Plus Jakarta Sans" w:eastAsia="Plus Jakarta Sans" w:hAnsi="Plus Jakarta Sans"/>
          <w:b/>
          <w:bCs/>
          <w:color w:val="0A1B4D"/>
          <w:sz w:val="17"/>
          <w:szCs w:val="17"/>
        </w:rPr>
        <w:t xml:space="preserve">Organisation portal</w:t>
      </w:r>
      <w:r>
        <w:rPr>
          <w:rFonts w:ascii="Plus Jakarta Sans" w:cs="Plus Jakarta Sans" w:eastAsia="Plus Jakarta Sans" w:hAnsi="Plus Jakarta Sans"/>
          <w:color w:val="5C6A94"/>
          <w:sz w:val="17"/>
          <w:szCs w:val="17"/>
        </w:rPr>
        <w:t xml:space="preserve">  /org: Demo Bank's fleet, cover and invoices (sign-in by SMS code)</w:t>
      </w:r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Plus Jakarta Sans" w:cs="Plus Jakarta Sans" w:eastAsia="Plus Jakarta Sans" w:hAnsi="Plus Jakarta Sans"/>
        <w:color w:val="5C6A94"/>
        <w:sz w:val="15"/>
        <w:szCs w:val="15"/>
      </w:rPr>
      <w:t xml:space="preserve">SUNU Park · Banjul City Council · INNOVII</w:t>
    </w:r>
    <w:r>
      <w:rPr>
        <w:rFonts w:ascii="Plus Jakarta Sans" w:cs="Plus Jakarta Sans" w:eastAsia="Plus Jakarta Sans" w:hAnsi="Plus Jakarta Sans"/>
        <w:color w:val="5C6A94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AF3" w:sz="4" w:space="6"/>
      </w:pBdr>
      <w:tabs>
        <w:tab w:val="right" w:pos="9638"/>
      </w:tabs>
    </w:pPr>
    <w:r>
      <w:rPr>
        <w:rFonts w:ascii="Plus Jakarta Sans" w:cs="Plus Jakarta Sans" w:eastAsia="Plus Jakarta Sans" w:hAnsi="Plus Jakarta Sans"/>
        <w:color w:val="5C6A94"/>
        <w:sz w:val="15"/>
        <w:szCs w:val="15"/>
      </w:rPr>
      <w:t xml:space="preserve">SUNU Park · Functional requirements · v1.2.50	</w:t>
    </w:r>
    <w:r>
      <w:drawing>
        <wp:inline distT="0" distB="0" distL="0" distR="0">
          <wp:extent cx="781050" cy="209550"/>
          <wp:effectExtent t="0" r="0" b="0" l="0"/>
          <wp:docPr id="2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0B2E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0A1B4D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dey7ttrh-kuwvg-i18up" Type="http://schemas.openxmlformats.org/officeDocument/2006/relationships/hyperlink" Target="http://178.236.185.183/" TargetMode="External"/><Relationship Id="rIddm88agrqtsxxprssdswwl" Type="http://schemas.openxmlformats.org/officeDocument/2006/relationships/hyperlink" Target="http://178.236.185.183/admin" TargetMode="External"/><Relationship Id="rId8cp56bkt4b1caa4rhqrnq" Type="http://schemas.openxmlformats.org/officeDocument/2006/relationships/hyperlink" Target="http://178.236.185.183/org" TargetMode="External"/><Relationship Id="rIdgh2yknsvr16vkaoxtptgr" Type="http://schemas.openxmlformats.org/officeDocument/2006/relationships/hyperlink" Target="http://178.236.185.183/police" TargetMode="External"/><Relationship Id="rIdadju6usd-myssgvqrtz4b" Type="http://schemas.openxmlformats.org/officeDocument/2006/relationships/hyperlink" Target="http://178.236.185.183/council" TargetMode="External"/><Relationship Id="rIdg8o1aw-a54t_0le7i7dqp" Type="http://schemas.openxmlformats.org/officeDocument/2006/relationships/hyperlink" Target="http://178.236.185.183/sms" TargetMode="External"/><Relationship Id="rIdh7-ubqay4iezdwszl7wkq" Type="http://schemas.openxmlformats.org/officeDocument/2006/relationships/hyperlink" Target="https://github.com/abdiMuhamud/parkna-demo/releases/latest/download/SUNU-Park-Driver.apk" TargetMode="External"/><Relationship Id="rId1lige2planxyqoymiedsx" Type="http://schemas.openxmlformats.org/officeDocument/2006/relationships/hyperlink" Target="https://github.com/abdiMuhamud/parkna-demo/releases/latest/download/SUNU-Park-Officer.apk" TargetMode="External"/><Relationship Id="rId66nogzjalvw7xhjadd8v-" Type="http://schemas.openxmlformats.org/officeDocument/2006/relationships/hyperlink" Target="https://github.com/abdiMuhamud/parkna-demo/releases/latest" TargetMode="External"/><Relationship Id="rIdiakxhnqhghkfwhhy_kz7b" Type="http://schemas.openxmlformats.org/officeDocument/2006/relationships/hyperlink" Target="https://github.com/abdiMuhamud/parkna-demo" TargetMode="External"/><Relationship Id="rIdpzucal5yz5vs1dtixuyxb" Type="http://schemas.openxmlformats.org/officeDocument/2006/relationships/hyperlink" Target="https://github.com/abdiMuhamud/parkna-demo" TargetMode="External"/><Relationship Id="rId9" Type="http://schemas.openxmlformats.org/officeDocument/2006/relationships/image" Target="media/68b25187f1fc29c4b0a9f7d3861a7da2282afa8a.png"/><Relationship Id="rId10" Type="http://schemas.openxmlformats.org/officeDocument/2006/relationships/image" Target="media/1e27dc8847d26f988ac8919a788543f003d410b2.png"/><Relationship Id="rId11" Type="http://schemas.openxmlformats.org/officeDocument/2006/relationships/image" Target="media/ff2b7714e0f5c00ede9bcff8a04284f1acf17517.jpg"/><Relationship Id="rId12" Type="http://schemas.openxmlformats.org/officeDocument/2006/relationships/image" Target="media/e2825cc0a514d47ecc33e5aab667138d40bb0139.jpg"/><Relationship Id="rId13" Type="http://schemas.openxmlformats.org/officeDocument/2006/relationships/image" Target="media/4a8f5004f72feb884749fec0cb82378aef8ee28c.jpg"/><Relationship Id="rId14" Type="http://schemas.openxmlformats.org/officeDocument/2006/relationships/image" Target="media/c408b57fe630ffd8fb81b3021f08a8b4a8e060c9.jpg"/><Relationship Id="rId15" Type="http://schemas.openxmlformats.org/officeDocument/2006/relationships/image" Target="media/2b1d0be136e59847513a0053ec9f2765cb03a806.jpg"/><Relationship Id="rId16" Type="http://schemas.openxmlformats.org/officeDocument/2006/relationships/image" Target="media/0e120c52d368c31b1fb2dd1612bc261ecb702d30.jpg"/><Relationship Id="rId17" Type="http://schemas.openxmlformats.org/officeDocument/2006/relationships/image" Target="media/5baa2dc51990dd5f476075d157b68d7afa56e117.jpg"/><Relationship Id="rId18" Type="http://schemas.openxmlformats.org/officeDocument/2006/relationships/image" Target="media/8b5a07d42e2fa165c86c95dbbd670965c5b5fd3f.jpg"/><Relationship Id="rId19" Type="http://schemas.openxmlformats.org/officeDocument/2006/relationships/image" Target="media/f9da4665005be0a761a5a4cce7abdf5d47c1b1e8.jpg"/><Relationship Id="rId20" Type="http://schemas.openxmlformats.org/officeDocument/2006/relationships/image" Target="media/642472a98eda4ea5293b5dfe9db93f50feaf497e.jpg"/><Relationship Id="rId21" Type="http://schemas.openxmlformats.org/officeDocument/2006/relationships/image" Target="media/1b7d43c210168ef6bebd24bda39f23c72c4e977d.jpg"/><Relationship Id="rId22" Type="http://schemas.openxmlformats.org/officeDocument/2006/relationships/image" Target="media/f2c473e0a70320345f979574bd3a9d21cb592bf7.jpg"/><Relationship Id="rId23" Type="http://schemas.openxmlformats.org/officeDocument/2006/relationships/image" Target="media/a77c842832d74a2fb2d56a8dc10b346c9f70ce7e.jpg"/><Relationship Id="rId24" Type="http://schemas.openxmlformats.org/officeDocument/2006/relationships/image" Target="media/995b5f0b4a95f64183f1aa25c9b13776220d4d85.jpg"/><Relationship Id="rId25" Type="http://schemas.openxmlformats.org/officeDocument/2006/relationships/image" Target="media/24e9f7cffd365a1dd8f8febec8147985d13dfa77.jpg"/><Relationship Id="rId26" Type="http://schemas.openxmlformats.org/officeDocument/2006/relationships/image" Target="media/fec262c1c43c74ba581ac2d8480bce34ce427192.jpg"/><Relationship Id="rId27" Type="http://schemas.openxmlformats.org/officeDocument/2006/relationships/image" Target="media/6d18891704f0726bdd13951a4b4f1c3fc65ec4d2.jpg"/><Relationship Id="rId28" Type="http://schemas.openxmlformats.org/officeDocument/2006/relationships/image" Target="media/02bcf81cc7f04b822513944dbfea75916ac7ed74.jpg"/><Relationship Id="rId29" Type="http://schemas.openxmlformats.org/officeDocument/2006/relationships/image" Target="media/0b00ae402abd7f8c447dc56581d364734df98c26.jpg"/><Relationship Id="rId30" Type="http://schemas.openxmlformats.org/officeDocument/2006/relationships/image" Target="media/cf2d8aca05fd273f72e590a3ba6e0aa5055a9e9f.jpg"/><Relationship Id="rId31" Type="http://schemas.openxmlformats.org/officeDocument/2006/relationships/image" Target="media/73a48284a99f91fee691cbd8f0a98ea9b3b3e9e0.jpg"/><Relationship Id="rId32" Type="http://schemas.openxmlformats.org/officeDocument/2006/relationships/image" Target="media/808f7498c86652a25e2aaf90dac4129c00c39f4e.jpg"/><Relationship Id="rId33" Type="http://schemas.openxmlformats.org/officeDocument/2006/relationships/image" Target="media/cad7c05db9be2b874c94a4f6692520a1dda740cf.jp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27dc8847d26f988ac8919a788543f003d410b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SUNU Park · Functional requirements</dc:title>
  <dc:creator>INNOVII</dc:creator>
  <dc:description>Functional requirements for the SUNU Park prototype</dc:description>
  <cp:lastModifiedBy>Un-named</cp:lastModifiedBy>
  <cp:revision>1</cp:revision>
  <dcterms:created xsi:type="dcterms:W3CDTF">2026-10-06T06:07:18.430Z</dcterms:created>
  <dcterms:modified xsi:type="dcterms:W3CDTF">2026-10-06T06:07:18.430Z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