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E1" w:rsidRPr="007979E1" w:rsidRDefault="007979E1" w:rsidP="007979E1">
      <w:pPr>
        <w:widowControl/>
        <w:shd w:val="clear" w:color="auto" w:fill="FFFFFF"/>
        <w:spacing w:after="348"/>
        <w:textAlignment w:val="baseline"/>
        <w:rPr>
          <w:rFonts w:ascii="Helvetica" w:eastAsia="Times New Roman" w:hAnsi="Helvetica" w:cs="Helvetica"/>
          <w:color w:val="222222"/>
          <w:sz w:val="19"/>
          <w:szCs w:val="19"/>
          <w:lang w:val="fr-FR" w:eastAsia="fr-FR" w:bidi="ar-SA"/>
        </w:rPr>
      </w:pPr>
    </w:p>
    <w:p w:rsidR="007979E1" w:rsidRPr="007979E1" w:rsidRDefault="007979E1" w:rsidP="007979E1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</w:pPr>
      <w:proofErr w:type="spellStart"/>
      <w:proofErr w:type="gramStart"/>
      <w:r w:rsidRPr="007979E1"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  <w:t>jQuery's</w:t>
      </w:r>
      <w:proofErr w:type="spellEnd"/>
      <w:proofErr w:type="gramEnd"/>
      <w:r w:rsidRPr="007979E1"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  <w:t xml:space="preserve"> Ajax-Related Methods: Part 2</w:t>
      </w:r>
    </w:p>
    <w:p w:rsidR="007979E1" w:rsidRPr="007979E1" w:rsidRDefault="007979E1" w:rsidP="007979E1">
      <w:pPr>
        <w:widowControl/>
        <w:shd w:val="clear" w:color="auto" w:fill="FFFFFF"/>
        <w:textAlignment w:val="baseline"/>
        <w:outlineLvl w:val="3"/>
        <w:rPr>
          <w:rFonts w:ascii="inherit" w:eastAsia="Times New Roman" w:hAnsi="inherit" w:cs="Times New Roman"/>
          <w:color w:val="111111"/>
          <w:sz w:val="29"/>
          <w:szCs w:val="29"/>
          <w:lang w:eastAsia="fr-FR" w:bidi="ar-SA"/>
        </w:rPr>
      </w:pPr>
      <w:r w:rsidRPr="007979E1">
        <w:rPr>
          <w:rFonts w:ascii="Lucida Console" w:eastAsia="Times New Roman" w:hAnsi="Lucida Console" w:cs="Courier New"/>
          <w:color w:val="111111"/>
          <w:sz w:val="29"/>
          <w:lang w:eastAsia="fr-FR" w:bidi="ar-SA"/>
        </w:rPr>
        <w:t>$.</w:t>
      </w:r>
      <w:proofErr w:type="spellStart"/>
      <w:r w:rsidRPr="007979E1">
        <w:rPr>
          <w:rFonts w:ascii="Lucida Console" w:eastAsia="Times New Roman" w:hAnsi="Lucida Console" w:cs="Courier New"/>
          <w:color w:val="111111"/>
          <w:sz w:val="29"/>
          <w:lang w:eastAsia="fr-FR" w:bidi="ar-SA"/>
        </w:rPr>
        <w:t>ajax</w:t>
      </w:r>
      <w:proofErr w:type="spellEnd"/>
      <w:r w:rsidRPr="007979E1">
        <w:rPr>
          <w:rFonts w:ascii="inherit" w:eastAsia="Times New Roman" w:hAnsi="inherit" w:cs="Times New Roman"/>
          <w:color w:val="111111"/>
          <w:sz w:val="29"/>
          <w:szCs w:val="29"/>
          <w:lang w:eastAsia="fr-FR" w:bidi="ar-SA"/>
        </w:rPr>
        <w:t> Options</w:t>
      </w:r>
    </w:p>
    <w:p w:rsidR="007979E1" w:rsidRPr="007979E1" w:rsidRDefault="007979E1" w:rsidP="007979E1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There are many, many options for the $.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ajax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method, which is part of its power. For a complete list of options, visit </w:t>
      </w:r>
      <w:hyperlink r:id="rId4" w:tgtFrame="_new" w:history="1">
        <w:r w:rsidRPr="007979E1">
          <w:rPr>
            <w:rFonts w:ascii="inherit" w:eastAsia="Times New Roman" w:hAnsi="inherit" w:cs="Times New Roman"/>
            <w:u w:val="single"/>
            <w:lang w:eastAsia="fr-FR" w:bidi="ar-SA"/>
          </w:rPr>
          <w:t>http://api.jquery.com/jQuery.ajax/</w:t>
        </w:r>
      </w:hyperlink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; here are several that you will use frequently:</w:t>
      </w:r>
    </w:p>
    <w:p w:rsidR="007979E1" w:rsidRPr="007979E1" w:rsidRDefault="007979E1" w:rsidP="007979E1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spellStart"/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async</w:t>
      </w:r>
      <w:proofErr w:type="spellEnd"/>
      <w:proofErr w:type="gramEnd"/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Set to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false</w:t>
      </w: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 if the request should be sent synchronously. </w:t>
      </w: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Defaults to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true</w:t>
      </w: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Note that if you set this option to false, your request will block execution of other code until the response is received.</w:t>
      </w:r>
    </w:p>
    <w:p w:rsidR="007979E1" w:rsidRPr="007979E1" w:rsidRDefault="007979E1" w:rsidP="007979E1">
      <w:pPr>
        <w:widowControl/>
        <w:shd w:val="clear" w:color="auto" w:fill="FFFFFF"/>
        <w:ind w:left="36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cache</w:t>
      </w:r>
      <w:proofErr w:type="gramEnd"/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Whether to use a cached response if available.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</w:t>
      </w: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Defaults to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true</w:t>
      </w: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 for all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dataTypes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except "script" and "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jsonp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".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When set to false, the URL will simply have a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cachebusting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parameter appended to it.</w:t>
      </w:r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complete</w:t>
      </w:r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A callback function to run when the request is complete, regardless of success or failure.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The function receives the raw request object and the text status of the request.</w:t>
      </w:r>
    </w:p>
    <w:p w:rsidR="007979E1" w:rsidRPr="007979E1" w:rsidRDefault="007979E1" w:rsidP="007979E1">
      <w:pPr>
        <w:widowControl/>
        <w:shd w:val="clear" w:color="auto" w:fill="FFFFFF"/>
        <w:ind w:left="108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context</w:t>
      </w:r>
      <w:proofErr w:type="gramEnd"/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 scope in which the callback function(s) should run (i.e. what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this</w:t>
      </w: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 will mean inside the callback function(s)). By default,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this</w:t>
      </w: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 inside the callback function(s) refers to the object originally passed to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$.</w:t>
      </w:r>
      <w:proofErr w:type="spell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ajax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.</w:t>
      </w:r>
    </w:p>
    <w:p w:rsidR="007979E1" w:rsidRPr="007979E1" w:rsidRDefault="007979E1" w:rsidP="007979E1">
      <w:pPr>
        <w:widowControl/>
        <w:shd w:val="clear" w:color="auto" w:fill="FFFFFF"/>
        <w:ind w:left="144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data</w:t>
      </w:r>
      <w:proofErr w:type="gramEnd"/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 data to be sent to the server.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This can either be an object or a query string, such as </w:t>
      </w:r>
      <w:proofErr w:type="spell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foo</w:t>
      </w:r>
      <w:proofErr w:type="spellEnd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=</w:t>
      </w:r>
      <w:proofErr w:type="spell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bar&amp;baz</w:t>
      </w:r>
      <w:proofErr w:type="spellEnd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=</w:t>
      </w:r>
      <w:proofErr w:type="spell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bim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.</w:t>
      </w:r>
    </w:p>
    <w:p w:rsidR="007979E1" w:rsidRPr="007979E1" w:rsidRDefault="007979E1" w:rsidP="007979E1">
      <w:pPr>
        <w:widowControl/>
        <w:shd w:val="clear" w:color="auto" w:fill="FFFFFF"/>
        <w:ind w:left="180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spellStart"/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dataType</w:t>
      </w:r>
      <w:proofErr w:type="spellEnd"/>
      <w:proofErr w:type="gramEnd"/>
    </w:p>
    <w:p w:rsid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The type of data you expect back from the server. By default,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jQuery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will look at the MIME type of the response if no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dataType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is specified.</w:t>
      </w:r>
    </w:p>
    <w:p w:rsid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Error</w:t>
      </w:r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A callback function to run if the request results in an error. The function receives the raw request object and the text status of the request.</w:t>
      </w:r>
    </w:p>
    <w:p w:rsidR="007979E1" w:rsidRPr="007979E1" w:rsidRDefault="007979E1" w:rsidP="007979E1">
      <w:pPr>
        <w:widowControl/>
        <w:shd w:val="clear" w:color="auto" w:fill="FFFFFF"/>
        <w:ind w:left="252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spellStart"/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jsonp</w:t>
      </w:r>
      <w:proofErr w:type="spellEnd"/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val="fr-FR"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 callback name to send in a query string when making a JSONP request.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</w:t>
      </w:r>
      <w:r w:rsidRPr="007979E1">
        <w:rPr>
          <w:rFonts w:ascii="inherit" w:eastAsia="Times New Roman" w:hAnsi="inherit" w:cs="Times New Roman"/>
          <w:color w:val="222222"/>
          <w:lang w:val="fr-FR" w:eastAsia="fr-FR" w:bidi="ar-SA"/>
        </w:rPr>
        <w:t>Defaults to "callback".</w:t>
      </w:r>
    </w:p>
    <w:p w:rsidR="007979E1" w:rsidRPr="007979E1" w:rsidRDefault="007979E1" w:rsidP="007979E1">
      <w:pPr>
        <w:widowControl/>
        <w:shd w:val="clear" w:color="auto" w:fill="FFFFFF"/>
        <w:ind w:left="2880"/>
        <w:textAlignment w:val="baseline"/>
        <w:rPr>
          <w:rFonts w:ascii="inherit" w:eastAsia="Times New Roman" w:hAnsi="inherit" w:cs="Times New Roman"/>
          <w:b/>
          <w:bCs/>
          <w:color w:val="222222"/>
          <w:lang w:val="fr-FR" w:eastAsia="fr-FR" w:bidi="ar-SA"/>
        </w:rPr>
      </w:pPr>
      <w:proofErr w:type="spellStart"/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val="fr-FR" w:eastAsia="fr-FR" w:bidi="ar-SA"/>
        </w:rPr>
        <w:t>success</w:t>
      </w:r>
      <w:proofErr w:type="spellEnd"/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A callback function to run if the request succeeds.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The function receives the response data (converted to a JavaScript object if the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dataType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was JSON), as well as the text status of the request and the raw request object.</w:t>
      </w:r>
    </w:p>
    <w:p w:rsidR="007979E1" w:rsidRPr="007979E1" w:rsidRDefault="007979E1" w:rsidP="007979E1">
      <w:pPr>
        <w:widowControl/>
        <w:shd w:val="clear" w:color="auto" w:fill="FFFFFF"/>
        <w:ind w:left="324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timeout</w:t>
      </w:r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 time in milliseconds to wait before considering the request a failure.</w:t>
      </w:r>
      <w:proofErr w:type="gramEnd"/>
    </w:p>
    <w:p w:rsidR="007979E1" w:rsidRPr="007979E1" w:rsidRDefault="007979E1" w:rsidP="007979E1">
      <w:pPr>
        <w:widowControl/>
        <w:shd w:val="clear" w:color="auto" w:fill="FFFFFF"/>
        <w:ind w:left="360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traditional</w:t>
      </w:r>
      <w:proofErr w:type="gramEnd"/>
    </w:p>
    <w:p w:rsidR="007979E1" w:rsidRPr="007979E1" w:rsidRDefault="007979E1" w:rsidP="007979E1">
      <w:pPr>
        <w:widowControl/>
        <w:shd w:val="clear" w:color="auto" w:fill="FFFFFF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lastRenderedPageBreak/>
        <w:t xml:space="preserve">Set to true to use the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param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serialization style in use prior to </w:t>
      </w:r>
      <w:proofErr w:type="spell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jQuery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1.4. For details, see </w:t>
      </w:r>
      <w:hyperlink r:id="rId5" w:tgtFrame="_new" w:history="1">
        <w:r w:rsidRPr="007979E1">
          <w:rPr>
            <w:rFonts w:ascii="inherit" w:eastAsia="Times New Roman" w:hAnsi="inherit" w:cs="Times New Roman"/>
            <w:u w:val="single"/>
            <w:lang w:eastAsia="fr-FR" w:bidi="ar-SA"/>
          </w:rPr>
          <w:t>http://api.jquery.com/jQuery.param/</w:t>
        </w:r>
      </w:hyperlink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.</w:t>
      </w:r>
    </w:p>
    <w:p w:rsidR="007979E1" w:rsidRPr="007979E1" w:rsidRDefault="007979E1" w:rsidP="007979E1">
      <w:pPr>
        <w:widowControl/>
        <w:shd w:val="clear" w:color="auto" w:fill="FFFFFF"/>
        <w:ind w:left="396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type</w:t>
      </w:r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The type of the request, "POST" or "GET". </w:t>
      </w: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Defaults to "GET".</w:t>
      </w:r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 xml:space="preserve"> Other request types, such as "PUT" and "DELETE" can be used, but they may not be supported by all browsers.</w:t>
      </w:r>
    </w:p>
    <w:p w:rsidR="007979E1" w:rsidRPr="007979E1" w:rsidRDefault="007979E1" w:rsidP="007979E1">
      <w:pPr>
        <w:widowControl/>
        <w:shd w:val="clear" w:color="auto" w:fill="FFFFFF"/>
        <w:ind w:left="4320"/>
        <w:textAlignment w:val="baseline"/>
        <w:rPr>
          <w:rFonts w:ascii="inherit" w:eastAsia="Times New Roman" w:hAnsi="inherit" w:cs="Times New Roman"/>
          <w:b/>
          <w:bCs/>
          <w:color w:val="222222"/>
          <w:lang w:eastAsia="fr-FR" w:bidi="ar-SA"/>
        </w:rPr>
      </w:pPr>
      <w:proofErr w:type="spellStart"/>
      <w:proofErr w:type="gramStart"/>
      <w:r w:rsidRPr="007979E1">
        <w:rPr>
          <w:rFonts w:ascii="inherit" w:eastAsia="Times New Roman" w:hAnsi="inherit" w:cs="Times New Roman"/>
          <w:b/>
          <w:bCs/>
          <w:color w:val="222222"/>
          <w:lang w:eastAsia="fr-FR" w:bidi="ar-SA"/>
        </w:rPr>
        <w:t>url</w:t>
      </w:r>
      <w:proofErr w:type="spellEnd"/>
      <w:proofErr w:type="gramEnd"/>
    </w:p>
    <w:p w:rsidR="007979E1" w:rsidRPr="007979E1" w:rsidRDefault="007979E1" w:rsidP="007979E1">
      <w:pPr>
        <w:widowControl/>
        <w:shd w:val="clear" w:color="auto" w:fill="FFFFFF"/>
        <w:spacing w:after="360"/>
        <w:ind w:left="72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gramStart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 URL for the request.</w:t>
      </w:r>
      <w:proofErr w:type="gramEnd"/>
    </w:p>
    <w:p w:rsidR="007979E1" w:rsidRPr="007979E1" w:rsidRDefault="007979E1" w:rsidP="007979E1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The </w:t>
      </w:r>
      <w:proofErr w:type="spellStart"/>
      <w:proofErr w:type="gram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url</w:t>
      </w:r>
      <w:proofErr w:type="spellEnd"/>
      <w:proofErr w:type="gram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 option is the only required property of the </w:t>
      </w:r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$.</w:t>
      </w:r>
      <w:proofErr w:type="spellStart"/>
      <w:r w:rsidRPr="007979E1">
        <w:rPr>
          <w:rFonts w:ascii="Lucida Console" w:eastAsia="Times New Roman" w:hAnsi="Lucida Console" w:cs="Courier New"/>
          <w:color w:val="222222"/>
          <w:lang w:eastAsia="fr-FR" w:bidi="ar-SA"/>
        </w:rPr>
        <w:t>ajax</w:t>
      </w:r>
      <w:proofErr w:type="spellEnd"/>
      <w:r w:rsidRPr="007979E1">
        <w:rPr>
          <w:rFonts w:ascii="inherit" w:eastAsia="Times New Roman" w:hAnsi="inherit" w:cs="Times New Roman"/>
          <w:color w:val="222222"/>
          <w:lang w:eastAsia="fr-FR" w:bidi="ar-SA"/>
        </w:rPr>
        <w:t> configuration object; all other properties are optional.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79E1"/>
    <w:rsid w:val="000E1C6D"/>
    <w:rsid w:val="00636E28"/>
    <w:rsid w:val="007979E1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7979E1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4">
    <w:name w:val="heading 4"/>
    <w:basedOn w:val="Normal"/>
    <w:link w:val="Titre4Car"/>
    <w:uiPriority w:val="9"/>
    <w:qFormat/>
    <w:rsid w:val="007979E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7979E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979E1"/>
    <w:rPr>
      <w:rFonts w:ascii="Times New Roman" w:eastAsia="Times New Roman" w:hAnsi="Times New Roman" w:cs="Times New Roman"/>
      <w:b/>
      <w:bCs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979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9E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term">
    <w:name w:val="term"/>
    <w:basedOn w:val="Policepardfaut"/>
    <w:rsid w:val="00797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0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729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jQuery.param/" TargetMode="External"/><Relationship Id="rId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2018-04-04T09:54:00Z</dcterms:created>
  <dcterms:modified xsi:type="dcterms:W3CDTF">2018-04-04T10:06:00Z</dcterms:modified>
</cp:coreProperties>
</file>