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4FF" w:rsidRPr="005474FF" w:rsidRDefault="005474FF" w:rsidP="005474FF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5474FF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Feature &amp; Browser Detection</w:t>
      </w:r>
    </w:p>
    <w:p w:rsidR="005474FF" w:rsidRPr="005474FF" w:rsidRDefault="005474FF" w:rsidP="005474F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5474FF">
        <w:rPr>
          <w:rFonts w:ascii="Times New Roman" w:eastAsia="Times New Roman" w:hAnsi="Times New Roman" w:cs="Times New Roman"/>
          <w:color w:val="auto"/>
          <w:lang w:eastAsia="fr-FR" w:bidi="ar-SA"/>
        </w:rPr>
        <w:t>Although jQuery eliminates most JavaScript browser quirks, there are still occasions when your code needs to know about the browser environment.</w:t>
      </w:r>
    </w:p>
    <w:p w:rsidR="005474FF" w:rsidRPr="005474FF" w:rsidRDefault="005474FF" w:rsidP="005474F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5474FF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gramEnd"/>
      <w:r w:rsidRPr="005474FF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offers the </w:t>
      </w:r>
      <w:r w:rsidRPr="005474FF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$.support</w:t>
      </w:r>
      <w:r w:rsidRPr="005474FF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object, as well as the deprecated </w:t>
      </w:r>
      <w:r w:rsidRPr="005474FF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$.browser</w:t>
      </w:r>
      <w:r w:rsidRPr="005474FF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object, for this purpose. </w:t>
      </w:r>
      <w:proofErr w:type="gramStart"/>
      <w:r w:rsidRPr="005474FF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For complete documentation on these objects, visit </w:t>
      </w:r>
      <w:hyperlink r:id="rId4" w:tgtFrame="_new" w:history="1">
        <w:r w:rsidRPr="005474FF">
          <w:rPr>
            <w:rFonts w:ascii="Times New Roman" w:eastAsia="Times New Roman" w:hAnsi="Times New Roman" w:cs="Times New Roman"/>
            <w:color w:val="0000FF"/>
            <w:u w:val="single"/>
            <w:lang w:eastAsia="fr-FR" w:bidi="ar-SA"/>
          </w:rPr>
          <w:t>http://api.jquery.com/jQuery.support/</w:t>
        </w:r>
      </w:hyperlink>
      <w:r w:rsidRPr="005474FF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and </w:t>
      </w:r>
      <w:hyperlink r:id="rId5" w:tgtFrame="_new" w:history="1">
        <w:r w:rsidRPr="005474FF">
          <w:rPr>
            <w:rFonts w:ascii="Times New Roman" w:eastAsia="Times New Roman" w:hAnsi="Times New Roman" w:cs="Times New Roman"/>
            <w:color w:val="0000FF"/>
            <w:u w:val="single"/>
            <w:lang w:eastAsia="fr-FR" w:bidi="ar-SA"/>
          </w:rPr>
          <w:t>http://api.jquery.com/jQuery.browser/</w:t>
        </w:r>
      </w:hyperlink>
      <w:r w:rsidRPr="005474FF">
        <w:rPr>
          <w:rFonts w:ascii="Times New Roman" w:eastAsia="Times New Roman" w:hAnsi="Times New Roman" w:cs="Times New Roman"/>
          <w:color w:val="auto"/>
          <w:lang w:eastAsia="fr-FR" w:bidi="ar-SA"/>
        </w:rPr>
        <w:t>.</w:t>
      </w:r>
      <w:proofErr w:type="gramEnd"/>
    </w:p>
    <w:p w:rsidR="005474FF" w:rsidRPr="005474FF" w:rsidRDefault="005474FF" w:rsidP="005474F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5474FF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The </w:t>
      </w:r>
      <w:r w:rsidRPr="005474FF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$.support</w:t>
      </w:r>
      <w:r w:rsidRPr="005474FF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object is dedicated to determining what features a browser supports; it is recommended as a more “future-proof” method of customizing your JavaScript for different browser environments.</w:t>
      </w:r>
    </w:p>
    <w:p w:rsidR="005474FF" w:rsidRPr="005474FF" w:rsidRDefault="005474FF" w:rsidP="005474F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5474FF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The </w:t>
      </w:r>
      <w:r w:rsidRPr="005474FF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$.browser</w:t>
      </w:r>
      <w:r w:rsidRPr="005474FF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object was deprecated in favor of the </w:t>
      </w:r>
      <w:r w:rsidRPr="005474FF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$.support</w:t>
      </w:r>
      <w:r w:rsidRPr="005474FF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object, but it will not be removed from jQuery anytime soon. It provides direct detection of the browser brand and version.</w:t>
      </w:r>
    </w:p>
    <w:p w:rsidR="000E1C6D" w:rsidRDefault="000E1C6D"/>
    <w:sectPr w:rsidR="000E1C6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474FF"/>
    <w:rsid w:val="000E1C6D"/>
    <w:rsid w:val="005474FF"/>
    <w:rsid w:val="005715F7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5474FF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uiPriority w:val="99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5474F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474F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styleId="CodeHTML">
    <w:name w:val="HTML Code"/>
    <w:basedOn w:val="Policepardfaut"/>
    <w:uiPriority w:val="99"/>
    <w:semiHidden/>
    <w:unhideWhenUsed/>
    <w:rsid w:val="005474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9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jquery.com/jQuery.browser/" TargetMode="External"/><Relationship Id="rId4" Type="http://schemas.openxmlformats.org/officeDocument/2006/relationships/hyperlink" Target="http://api.jquery.com/jQuery.support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777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2018-04-04T08:20:00Z</dcterms:created>
  <dcterms:modified xsi:type="dcterms:W3CDTF">2018-04-04T08:30:00Z</dcterms:modified>
</cp:coreProperties>
</file>