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524" w:rsidRPr="00AC4524" w:rsidRDefault="00AC4524" w:rsidP="00AC4524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AC452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 xml:space="preserve">Writing </w:t>
      </w:r>
      <w:proofErr w:type="spellStart"/>
      <w:r w:rsidRPr="00AC452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Stateful</w:t>
      </w:r>
      <w:proofErr w:type="spellEnd"/>
      <w:r w:rsidRPr="00AC452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 xml:space="preserve"> </w:t>
      </w:r>
      <w:proofErr w:type="spellStart"/>
      <w:r w:rsidRPr="00AC452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Plugins</w:t>
      </w:r>
      <w:proofErr w:type="spellEnd"/>
      <w:r w:rsidRPr="00AC452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 xml:space="preserve"> with the </w:t>
      </w:r>
      <w:proofErr w:type="spellStart"/>
      <w:r w:rsidRPr="00AC452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jQuery</w:t>
      </w:r>
      <w:proofErr w:type="spellEnd"/>
      <w:r w:rsidRPr="00AC452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 xml:space="preserve"> UI Widget Factory: Part 1</w:t>
      </w:r>
    </w:p>
    <w:p w:rsidR="00AC4524" w:rsidRPr="00AC4524" w:rsidRDefault="00AC4524" w:rsidP="00AC4524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</w:pPr>
      <w:r w:rsidRPr="00AC45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  <w:t>Note</w:t>
      </w:r>
    </w:p>
    <w:p w:rsidR="00AC4524" w:rsidRPr="00AC4524" w:rsidRDefault="00AC4524" w:rsidP="00AC4524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This section is based, with permission, on the blog post </w:t>
      </w:r>
      <w:hyperlink r:id="rId4" w:tgtFrame="_new" w:history="1">
        <w:r w:rsidRPr="00AC4524">
          <w:rPr>
            <w:rFonts w:ascii="Times New Roman" w:eastAsia="Times New Roman" w:hAnsi="Times New Roman" w:cs="Times New Roman"/>
            <w:color w:val="0000FF"/>
            <w:u w:val="single"/>
            <w:lang w:eastAsia="fr-FR" w:bidi="ar-SA"/>
          </w:rPr>
          <w:t xml:space="preserve">Building </w:t>
        </w:r>
        <w:proofErr w:type="spellStart"/>
        <w:r w:rsidRPr="00AC4524">
          <w:rPr>
            <w:rFonts w:ascii="Times New Roman" w:eastAsia="Times New Roman" w:hAnsi="Times New Roman" w:cs="Times New Roman"/>
            <w:color w:val="0000FF"/>
            <w:u w:val="single"/>
            <w:lang w:eastAsia="fr-FR" w:bidi="ar-SA"/>
          </w:rPr>
          <w:t>Stateful</w:t>
        </w:r>
        <w:proofErr w:type="spellEnd"/>
        <w:r w:rsidRPr="00AC4524">
          <w:rPr>
            <w:rFonts w:ascii="Times New Roman" w:eastAsia="Times New Roman" w:hAnsi="Times New Roman" w:cs="Times New Roman"/>
            <w:color w:val="0000FF"/>
            <w:u w:val="single"/>
            <w:lang w:eastAsia="fr-FR" w:bidi="ar-SA"/>
          </w:rPr>
          <w:t xml:space="preserve"> </w:t>
        </w:r>
        <w:proofErr w:type="spellStart"/>
        <w:r w:rsidRPr="00AC4524">
          <w:rPr>
            <w:rFonts w:ascii="Times New Roman" w:eastAsia="Times New Roman" w:hAnsi="Times New Roman" w:cs="Times New Roman"/>
            <w:color w:val="0000FF"/>
            <w:u w:val="single"/>
            <w:lang w:eastAsia="fr-FR" w:bidi="ar-SA"/>
          </w:rPr>
          <w:t>jQuery</w:t>
        </w:r>
        <w:proofErr w:type="spellEnd"/>
        <w:r w:rsidRPr="00AC4524">
          <w:rPr>
            <w:rFonts w:ascii="Times New Roman" w:eastAsia="Times New Roman" w:hAnsi="Times New Roman" w:cs="Times New Roman"/>
            <w:color w:val="0000FF"/>
            <w:u w:val="single"/>
            <w:lang w:eastAsia="fr-FR" w:bidi="ar-SA"/>
          </w:rPr>
          <w:t xml:space="preserve"> </w:t>
        </w:r>
        <w:proofErr w:type="spellStart"/>
        <w:r w:rsidRPr="00AC4524">
          <w:rPr>
            <w:rFonts w:ascii="Times New Roman" w:eastAsia="Times New Roman" w:hAnsi="Times New Roman" w:cs="Times New Roman"/>
            <w:color w:val="0000FF"/>
            <w:u w:val="single"/>
            <w:lang w:eastAsia="fr-FR" w:bidi="ar-SA"/>
          </w:rPr>
          <w:t>Plugins</w:t>
        </w:r>
        <w:proofErr w:type="spellEnd"/>
      </w:hyperlink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by Scott Gonzalez.</w:t>
      </w:r>
    </w:p>
    <w:p w:rsidR="00AC4524" w:rsidRPr="00AC4524" w:rsidRDefault="00AC4524" w:rsidP="00AC4524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While most existing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jQuery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plugins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are stateless — that is, we call them on an element and that is the extent of our interaction with the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— there’s a large set of functionality that doesn’t fit into the basic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pattern.</w:t>
      </w:r>
    </w:p>
    <w:p w:rsidR="00AC4524" w:rsidRDefault="00AC4524" w:rsidP="00AC4524">
      <w:pPr>
        <w:widowControl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In order to fill this gap,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jQuery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UI has implemented a more advanced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system. The new system manages state, allows multiple functions to be exposed via a single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, and provides various extension points. This system is called the widget factory and is exposed as </w:t>
      </w:r>
      <w:proofErr w:type="spellStart"/>
      <w:r w:rsidRPr="00AC4524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jQuery.widget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as part of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jQuery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UI 1.8; however, it can be used independently of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jQuery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UI. </w:t>
      </w:r>
    </w:p>
    <w:p w:rsidR="00AC4524" w:rsidRDefault="00AC4524" w:rsidP="00AC4524">
      <w:pPr>
        <w:widowControl/>
        <w:spacing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To demonstrate the capabilities of the widget factory, we'll build a simple progress bar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. </w:t>
      </w:r>
    </w:p>
    <w:p w:rsidR="00AC4524" w:rsidRPr="00AC4524" w:rsidRDefault="00AC4524" w:rsidP="00AC4524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To start, we’ll create a progress bar that just lets us set the progress once. As we can see below, this is done by calling </w:t>
      </w:r>
      <w:proofErr w:type="spellStart"/>
      <w:r w:rsidRPr="00AC4524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jQuery.widget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with two parameters: the name of the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to create and an object literal containing functions to support our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. When our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gets called, it will create a new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instance and all functions will be executed within the context of that instance. This is different from a standard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jQuery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in two important ways. First, the context is an object, not a DOM element. Second, the context is always a single object, never a collection. </w:t>
      </w:r>
    </w:p>
    <w:p w:rsidR="00AC4524" w:rsidRPr="00AC4524" w:rsidRDefault="00AC4524" w:rsidP="00AC4524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gramStart"/>
      <w:r w:rsidRPr="00AC4524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Example 8.3.</w:t>
      </w:r>
      <w:proofErr w:type="gramEnd"/>
      <w:r w:rsidRPr="00AC4524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 xml:space="preserve"> A simple, </w:t>
      </w:r>
      <w:proofErr w:type="spellStart"/>
      <w:r w:rsidRPr="00AC4524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stateful</w:t>
      </w:r>
      <w:proofErr w:type="spellEnd"/>
      <w:r w:rsidRPr="00AC4524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 xml:space="preserve"> </w:t>
      </w:r>
      <w:proofErr w:type="spellStart"/>
      <w:r w:rsidRPr="00AC4524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plugin</w:t>
      </w:r>
      <w:proofErr w:type="spellEnd"/>
      <w:r w:rsidRPr="00AC4524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 xml:space="preserve"> using the </w:t>
      </w:r>
      <w:proofErr w:type="spellStart"/>
      <w:r w:rsidRPr="00AC4524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jQuery</w:t>
      </w:r>
      <w:proofErr w:type="spellEnd"/>
      <w:r w:rsidRPr="00AC4524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 xml:space="preserve"> UI widget factory</w:t>
      </w:r>
    </w:p>
    <w:p w:rsidR="00AC4524" w:rsidRPr="00AC4524" w:rsidRDefault="00AC4524" w:rsidP="00AC45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$.</w:t>
      </w:r>
      <w:proofErr w:type="gramStart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widget(</w:t>
      </w:r>
      <w:proofErr w:type="gramEnd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"</w:t>
      </w:r>
      <w:proofErr w:type="spellStart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nmk.progressbar</w:t>
      </w:r>
      <w:proofErr w:type="spellEnd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", {</w:t>
      </w:r>
    </w:p>
    <w:p w:rsidR="00AC4524" w:rsidRPr="00AC4524" w:rsidRDefault="00AC4524" w:rsidP="00AC45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_create: </w:t>
      </w:r>
      <w:proofErr w:type="gramStart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function(</w:t>
      </w:r>
      <w:proofErr w:type="gramEnd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 {</w:t>
      </w:r>
    </w:p>
    <w:p w:rsidR="00AC4524" w:rsidRPr="00AC4524" w:rsidRDefault="00AC4524" w:rsidP="00AC45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spellStart"/>
      <w:proofErr w:type="gramStart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spellEnd"/>
      <w:proofErr w:type="gramEnd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progress = </w:t>
      </w:r>
      <w:proofErr w:type="spellStart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this.options.value</w:t>
      </w:r>
      <w:proofErr w:type="spellEnd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+ "%";</w:t>
      </w:r>
    </w:p>
    <w:p w:rsidR="00AC4524" w:rsidRPr="00AC4524" w:rsidRDefault="00AC4524" w:rsidP="00AC45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spellStart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this.element</w:t>
      </w:r>
      <w:proofErr w:type="spellEnd"/>
    </w:p>
    <w:p w:rsidR="00AC4524" w:rsidRPr="00AC4524" w:rsidRDefault="00AC4524" w:rsidP="00AC45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    .</w:t>
      </w:r>
      <w:proofErr w:type="spellStart"/>
      <w:proofErr w:type="gramStart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addClass</w:t>
      </w:r>
      <w:proofErr w:type="spellEnd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  <w:proofErr w:type="gramEnd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"</w:t>
      </w:r>
      <w:proofErr w:type="spellStart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progressbar</w:t>
      </w:r>
      <w:proofErr w:type="spellEnd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")</w:t>
      </w:r>
    </w:p>
    <w:p w:rsidR="00AC4524" w:rsidRPr="00AC4524" w:rsidRDefault="00AC4524" w:rsidP="00AC45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    .</w:t>
      </w:r>
      <w:proofErr w:type="gramStart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text(</w:t>
      </w:r>
      <w:proofErr w:type="gramEnd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progress);</w:t>
      </w:r>
    </w:p>
    <w:p w:rsidR="00AC4524" w:rsidRPr="00AC4524" w:rsidRDefault="00AC4524" w:rsidP="00AC45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}</w:t>
      </w:r>
    </w:p>
    <w:p w:rsidR="00AC4524" w:rsidRPr="00AC4524" w:rsidRDefault="00AC4524" w:rsidP="00AC45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});</w:t>
      </w:r>
    </w:p>
    <w:p w:rsidR="00AC4524" w:rsidRPr="00AC4524" w:rsidRDefault="00AC4524" w:rsidP="00AC4524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The name of the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must contain a namespace; in this case we’ve used the </w:t>
      </w:r>
      <w:proofErr w:type="spellStart"/>
      <w:r w:rsidRPr="00AC4524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nmk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namespace. There is a limitation that namespaces be exactly one level deep — that is, we can't use a namespace like </w:t>
      </w:r>
      <w:r w:rsidRPr="00AC4524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nmk.foo</w:t>
      </w:r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. We can also see that the widget factory has provided two properties for us. </w:t>
      </w:r>
      <w:proofErr w:type="spellStart"/>
      <w:proofErr w:type="gramStart"/>
      <w:r w:rsidRPr="00AC4524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this.element</w:t>
      </w:r>
      <w:proofErr w:type="spellEnd"/>
      <w:proofErr w:type="gram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is a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jQuery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object containing exactly one element. If our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is called on a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jQuery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object containing multiple elements, a separate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instance will be created for each element, and each instance will have its own </w:t>
      </w:r>
      <w:proofErr w:type="spellStart"/>
      <w:r w:rsidRPr="00AC4524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this.element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. The second property, </w:t>
      </w:r>
      <w:proofErr w:type="spellStart"/>
      <w:r w:rsidRPr="00AC4524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this.options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, is a hash containing key/value pairs for all of our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plugin’s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options. These options can be passed to our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as shown here. </w:t>
      </w:r>
    </w:p>
    <w:p w:rsidR="00AC4524" w:rsidRPr="00AC4524" w:rsidRDefault="00AC4524" w:rsidP="00AC4524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fr-FR" w:eastAsia="fr-FR" w:bidi="ar-SA"/>
        </w:rPr>
      </w:pPr>
      <w:r w:rsidRPr="00AC45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fr-FR" w:eastAsia="fr-FR" w:bidi="ar-SA"/>
        </w:rPr>
        <w:t>Note</w:t>
      </w:r>
    </w:p>
    <w:p w:rsidR="00AC4524" w:rsidRPr="00AC4524" w:rsidRDefault="00AC4524" w:rsidP="00AC4524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lastRenderedPageBreak/>
        <w:t xml:space="preserve">In our example we use the </w:t>
      </w:r>
      <w:proofErr w:type="spellStart"/>
      <w:r w:rsidRPr="00AC4524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nmk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namespace. The </w:t>
      </w:r>
      <w:proofErr w:type="spellStart"/>
      <w:r w:rsidRPr="00AC4524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ui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namespace is reserved for official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jQuery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UI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plugins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. When building your own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plugins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, you should create your own namespace. This makes it clear where the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came from and whether it is part of a larger collection.</w:t>
      </w:r>
    </w:p>
    <w:p w:rsidR="00AC4524" w:rsidRPr="00AC4524" w:rsidRDefault="00AC4524" w:rsidP="00AC4524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gramStart"/>
      <w:r w:rsidRPr="00AC4524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Example 8.4.</w:t>
      </w:r>
      <w:proofErr w:type="gramEnd"/>
      <w:r w:rsidRPr="00AC4524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 Passing options to a widget</w:t>
      </w:r>
    </w:p>
    <w:p w:rsidR="00AC4524" w:rsidRPr="00AC4524" w:rsidRDefault="00AC4524" w:rsidP="00AC45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$("&lt;div&gt;&lt;/div&gt;")</w:t>
      </w:r>
    </w:p>
    <w:p w:rsidR="00AC4524" w:rsidRPr="00AC4524" w:rsidRDefault="00AC4524" w:rsidP="00AC45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.</w:t>
      </w:r>
      <w:proofErr w:type="spellStart"/>
      <w:proofErr w:type="gramStart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appendTo</w:t>
      </w:r>
      <w:proofErr w:type="spellEnd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  <w:proofErr w:type="gramEnd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"body" )</w:t>
      </w:r>
    </w:p>
    <w:p w:rsidR="00AC4524" w:rsidRPr="00AC4524" w:rsidRDefault="00AC4524" w:rsidP="00AC45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.</w:t>
      </w:r>
      <w:proofErr w:type="spellStart"/>
      <w:proofErr w:type="gramStart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progressbar</w:t>
      </w:r>
      <w:proofErr w:type="spellEnd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  <w:proofErr w:type="gramEnd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{ value: 20 });</w:t>
      </w:r>
    </w:p>
    <w:p w:rsidR="00AC4524" w:rsidRPr="00AC4524" w:rsidRDefault="00AC4524" w:rsidP="00AC4524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When we call </w:t>
      </w:r>
      <w:proofErr w:type="spellStart"/>
      <w:r w:rsidRPr="00AC4524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jQuery.widget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it extends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jQuery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by adding a method to </w:t>
      </w:r>
      <w:proofErr w:type="spellStart"/>
      <w:r w:rsidRPr="00AC4524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jQuery.fn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(the same way we'd create a standard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). The name of the function it adds is based on the name you pass to </w:t>
      </w:r>
      <w:proofErr w:type="spellStart"/>
      <w:r w:rsidRPr="00AC4524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jQuery.widget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, without the namespace; in our case it will create </w:t>
      </w:r>
      <w:proofErr w:type="spellStart"/>
      <w:r w:rsidRPr="00AC4524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jQuery.fn.progressbar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. The options passed to our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get set in </w:t>
      </w:r>
      <w:proofErr w:type="spellStart"/>
      <w:r w:rsidRPr="00AC4524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this.options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inside of our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instance. As shown below, we can specify default values for any of our options. When designing your API, you should figure out the most common use case for your </w:t>
      </w:r>
      <w:proofErr w:type="spellStart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AC452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so that you can set appropriate default values and make all options truly optional. </w:t>
      </w:r>
    </w:p>
    <w:p w:rsidR="00AC4524" w:rsidRPr="00AC4524" w:rsidRDefault="00AC4524" w:rsidP="00AC4524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gramStart"/>
      <w:r w:rsidRPr="00AC4524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Example 8.5.</w:t>
      </w:r>
      <w:proofErr w:type="gramEnd"/>
      <w:r w:rsidRPr="00AC4524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 Setting default options for a widget</w:t>
      </w:r>
    </w:p>
    <w:p w:rsidR="00AC4524" w:rsidRPr="00AC4524" w:rsidRDefault="00AC4524" w:rsidP="00AC45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$.</w:t>
      </w:r>
      <w:proofErr w:type="gramStart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widget(</w:t>
      </w:r>
      <w:proofErr w:type="gramEnd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"</w:t>
      </w:r>
      <w:proofErr w:type="spellStart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nmk.progressbar</w:t>
      </w:r>
      <w:proofErr w:type="spellEnd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", {</w:t>
      </w:r>
    </w:p>
    <w:p w:rsidR="00AC4524" w:rsidRPr="00AC4524" w:rsidRDefault="00AC4524" w:rsidP="00AC45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// default options</w:t>
      </w:r>
    </w:p>
    <w:p w:rsidR="00AC4524" w:rsidRPr="00AC4524" w:rsidRDefault="00AC4524" w:rsidP="00AC45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proofErr w:type="gramStart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options</w:t>
      </w:r>
      <w:proofErr w:type="gramEnd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: {</w:t>
      </w:r>
    </w:p>
    <w:p w:rsidR="00AC4524" w:rsidRPr="00AC4524" w:rsidRDefault="00AC4524" w:rsidP="00AC45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gramStart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value</w:t>
      </w:r>
      <w:proofErr w:type="gramEnd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: 0</w:t>
      </w:r>
    </w:p>
    <w:p w:rsidR="00AC4524" w:rsidRPr="00AC4524" w:rsidRDefault="00AC4524" w:rsidP="00AC45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},</w:t>
      </w:r>
    </w:p>
    <w:p w:rsidR="00AC4524" w:rsidRPr="00AC4524" w:rsidRDefault="00AC4524" w:rsidP="00AC45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AC4524" w:rsidRPr="00AC4524" w:rsidRDefault="00AC4524" w:rsidP="00AC45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_create: </w:t>
      </w:r>
      <w:proofErr w:type="gramStart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function(</w:t>
      </w:r>
      <w:proofErr w:type="gramEnd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 {</w:t>
      </w:r>
    </w:p>
    <w:p w:rsidR="00AC4524" w:rsidRPr="00AC4524" w:rsidRDefault="00AC4524" w:rsidP="00AC45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spellStart"/>
      <w:proofErr w:type="gramStart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spellEnd"/>
      <w:proofErr w:type="gramEnd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progress = </w:t>
      </w:r>
      <w:proofErr w:type="spellStart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this.options.value</w:t>
      </w:r>
      <w:proofErr w:type="spellEnd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+ "%";</w:t>
      </w:r>
    </w:p>
    <w:p w:rsidR="00AC4524" w:rsidRPr="00AC4524" w:rsidRDefault="00AC4524" w:rsidP="00AC45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spellStart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this.element</w:t>
      </w:r>
      <w:proofErr w:type="spellEnd"/>
    </w:p>
    <w:p w:rsidR="00AC4524" w:rsidRPr="00AC4524" w:rsidRDefault="00AC4524" w:rsidP="00AC45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    .</w:t>
      </w:r>
      <w:proofErr w:type="spellStart"/>
      <w:proofErr w:type="gramStart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addClass</w:t>
      </w:r>
      <w:proofErr w:type="spellEnd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  <w:proofErr w:type="gramEnd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"</w:t>
      </w:r>
      <w:proofErr w:type="spellStart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progressbar</w:t>
      </w:r>
      <w:proofErr w:type="spellEnd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" )</w:t>
      </w:r>
    </w:p>
    <w:p w:rsidR="00AC4524" w:rsidRPr="00AC4524" w:rsidRDefault="00AC4524" w:rsidP="00AC45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    .</w:t>
      </w:r>
      <w:proofErr w:type="gramStart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text(</w:t>
      </w:r>
      <w:proofErr w:type="gramEnd"/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progress );</w:t>
      </w:r>
    </w:p>
    <w:p w:rsidR="00AC4524" w:rsidRPr="00AC4524" w:rsidRDefault="00AC4524" w:rsidP="00AC45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AC452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r w:rsidRPr="00AC4524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}</w:t>
      </w:r>
    </w:p>
    <w:p w:rsidR="00AC4524" w:rsidRPr="00AC4524" w:rsidRDefault="00AC4524" w:rsidP="00AC45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AC4524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});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C4524"/>
    <w:rsid w:val="000E1C6D"/>
    <w:rsid w:val="009D52B5"/>
    <w:rsid w:val="00A02C9F"/>
    <w:rsid w:val="00AC4524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AC4524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paragraph" w:styleId="Titre3">
    <w:name w:val="heading 3"/>
    <w:basedOn w:val="Normal"/>
    <w:link w:val="Titre3Car"/>
    <w:uiPriority w:val="9"/>
    <w:qFormat/>
    <w:rsid w:val="00AC4524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uiPriority w:val="99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AC452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C452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C452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character" w:styleId="CodeHTML">
    <w:name w:val="HTML Code"/>
    <w:basedOn w:val="Policepardfaut"/>
    <w:uiPriority w:val="99"/>
    <w:semiHidden/>
    <w:unhideWhenUsed/>
    <w:rsid w:val="00AC4524"/>
    <w:rPr>
      <w:rFonts w:ascii="Courier New" w:eastAsia="Times New Roman" w:hAnsi="Courier New" w:cs="Courier New"/>
      <w:sz w:val="20"/>
      <w:szCs w:val="20"/>
    </w:rPr>
  </w:style>
  <w:style w:type="paragraph" w:customStyle="1" w:styleId="title">
    <w:name w:val="title"/>
    <w:basedOn w:val="Normal"/>
    <w:rsid w:val="00AC452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C45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C452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229758"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703"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nemikor.com/2010/05/15/building-stateful-jquery-plugin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591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2018-04-04T21:08:00Z</dcterms:created>
  <dcterms:modified xsi:type="dcterms:W3CDTF">2018-04-04T21:16:00Z</dcterms:modified>
</cp:coreProperties>
</file>