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EC" w:rsidRPr="00F168EC" w:rsidRDefault="00F168EC" w:rsidP="00F168EC">
      <w:pPr>
        <w:widowControl/>
        <w:shd w:val="clear" w:color="auto" w:fill="FFFFFF"/>
        <w:spacing w:after="348"/>
        <w:textAlignment w:val="baseline"/>
        <w:rPr>
          <w:rFonts w:ascii="Helvetica" w:eastAsia="Times New Roman" w:hAnsi="Helvetica" w:cs="Helvetica"/>
          <w:color w:val="222222"/>
          <w:sz w:val="19"/>
          <w:szCs w:val="19"/>
          <w:lang w:val="fr-FR" w:eastAsia="fr-FR" w:bidi="ar-SA"/>
        </w:rPr>
      </w:pPr>
    </w:p>
    <w:p w:rsidR="00F168EC" w:rsidRPr="00F168EC" w:rsidRDefault="00F168EC" w:rsidP="00F168EC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</w:pPr>
      <w:r w:rsidRPr="00F168EC"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t>Use Event Delegation</w:t>
      </w:r>
    </w:p>
    <w:p w:rsidR="00F168EC" w:rsidRPr="00F168EC" w:rsidRDefault="00F168EC" w:rsidP="00F168EC">
      <w:pPr>
        <w:widowControl/>
        <w:shd w:val="clear" w:color="auto" w:fill="FFFFFF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 xml:space="preserve">Event delegation allows you to bind an event handler to one container element (for example, an unordered list) instead of multiple contained elements (for example, list items). </w:t>
      </w:r>
      <w:proofErr w:type="spellStart"/>
      <w:proofErr w:type="gramStart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jQuery</w:t>
      </w:r>
      <w:proofErr w:type="spellEnd"/>
      <w:proofErr w:type="gram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 xml:space="preserve"> makes this easy with $.</w:t>
      </w:r>
      <w:proofErr w:type="spellStart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fn.live</w:t>
      </w:r>
      <w:proofErr w:type="spell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 xml:space="preserve"> and $.</w:t>
      </w:r>
      <w:proofErr w:type="spellStart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fn.delegate</w:t>
      </w:r>
      <w:proofErr w:type="spell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. Where possible, you should use </w:t>
      </w:r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$.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fn.delegate</w:t>
      </w:r>
      <w:proofErr w:type="spell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 instead of </w:t>
      </w:r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$.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fn.live</w:t>
      </w:r>
      <w:proofErr w:type="spell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, as it eliminates the need for an unnecessary selection, and its explicit context (vs. </w:t>
      </w:r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$.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fn.live</w:t>
      </w:r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's</w:t>
      </w:r>
      <w:proofErr w:type="spellEnd"/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 xml:space="preserve"> context of </w:t>
      </w:r>
      <w:r w:rsidRPr="00F168EC">
        <w:rPr>
          <w:rFonts w:ascii="Lucida Console" w:eastAsia="Times New Roman" w:hAnsi="Lucida Console" w:cs="Courier New"/>
          <w:color w:val="222222"/>
          <w:sz w:val="20"/>
          <w:szCs w:val="20"/>
          <w:lang w:eastAsia="fr-FR" w:bidi="ar-SA"/>
        </w:rPr>
        <w:t>document</w:t>
      </w:r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) reduces overhead by approximately 80%.</w:t>
      </w:r>
    </w:p>
    <w:p w:rsidR="00F168EC" w:rsidRPr="00F168EC" w:rsidRDefault="00F168EC" w:rsidP="00F168EC">
      <w:pPr>
        <w:widowControl/>
        <w:shd w:val="clear" w:color="auto" w:fill="FFFFFF"/>
        <w:spacing w:after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F168EC">
        <w:rPr>
          <w:rFonts w:ascii="inherit" w:eastAsia="Times New Roman" w:hAnsi="inherit" w:cs="Times New Roman"/>
          <w:color w:val="222222"/>
          <w:lang w:eastAsia="fr-FR" w:bidi="ar-SA"/>
        </w:rPr>
        <w:t>In addition to performance benefits, event delegation also allows you to add new contained elements to your page without having to re-bind the event handlers for them as they're added.</w:t>
      </w: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bad (if there are lots of list items)</w:t>
      </w: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$('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li.trigger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').</w:t>
      </w:r>
      <w:proofErr w:type="gram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click(</w:t>
      </w:r>
      <w:proofErr w:type="spellStart"/>
      <w:proofErr w:type="gram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handlerFn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better: event delegation with $.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fn.live</w:t>
      </w:r>
      <w:proofErr w:type="spellEnd"/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$('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li.trigger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').</w:t>
      </w:r>
      <w:proofErr w:type="gram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live(</w:t>
      </w:r>
      <w:proofErr w:type="gram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'click', 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handlerFn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best: event delegation with $.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fn.delegate</w:t>
      </w:r>
      <w:proofErr w:type="spellEnd"/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allows you to specify a context easily</w:t>
      </w:r>
    </w:p>
    <w:p w:rsidR="00F168EC" w:rsidRPr="00F168EC" w:rsidRDefault="00F168EC" w:rsidP="00F16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$('#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myList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').</w:t>
      </w:r>
      <w:proofErr w:type="gram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delegate(</w:t>
      </w:r>
      <w:proofErr w:type="gram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li.trigger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', 'click', </w:t>
      </w:r>
      <w:proofErr w:type="spellStart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handlerFn</w:t>
      </w:r>
      <w:proofErr w:type="spellEnd"/>
      <w:r w:rsidRPr="00F168EC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68EC"/>
    <w:rsid w:val="000E1C6D"/>
    <w:rsid w:val="0060292D"/>
    <w:rsid w:val="00A02C9F"/>
    <w:rsid w:val="00EA6194"/>
    <w:rsid w:val="00F168EC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F168E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F168E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168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F168E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6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68E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53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2018-04-05T09:48:00Z</dcterms:created>
  <dcterms:modified xsi:type="dcterms:W3CDTF">2018-04-05T09:54:00Z</dcterms:modified>
</cp:coreProperties>
</file>