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B8877" w14:textId="54AEAB01" w:rsidR="00402463" w:rsidRDefault="00402463">
      <w:r>
        <w:rPr>
          <w:noProof/>
          <w:bdr w:val="none" w:sz="0" w:space="0" w:color="auto" w:frame="1"/>
        </w:rPr>
        <w:drawing>
          <wp:anchor distT="0" distB="0" distL="114300" distR="114300" simplePos="0" relativeHeight="251659264" behindDoc="1" locked="0" layoutInCell="1" allowOverlap="1" wp14:anchorId="4077DE92" wp14:editId="6694F881">
            <wp:simplePos x="0" y="0"/>
            <wp:positionH relativeFrom="page">
              <wp:align>right</wp:align>
            </wp:positionH>
            <wp:positionV relativeFrom="paragraph">
              <wp:posOffset>-735330</wp:posOffset>
            </wp:positionV>
            <wp:extent cx="7772400" cy="9868535"/>
            <wp:effectExtent l="0" t="0" r="0" b="0"/>
            <wp:wrapNone/>
            <wp:docPr id="21205758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9868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8C7BAA" w14:textId="522E71DD" w:rsidR="00402463" w:rsidRDefault="00402463"/>
    <w:p w14:paraId="784FD257" w14:textId="1A9A0E4C" w:rsidR="00402463" w:rsidRDefault="00402463"/>
    <w:p w14:paraId="78B3F00D" w14:textId="77777777" w:rsidR="00402463" w:rsidRDefault="00402463" w:rsidP="00402463">
      <w:pPr>
        <w:jc w:val="center"/>
        <w:rPr>
          <w:rFonts w:ascii="Poppins" w:hAnsi="Poppins" w:cs="Poppins"/>
          <w:b/>
          <w:bCs/>
          <w:noProof/>
          <w:sz w:val="32"/>
          <w:szCs w:val="32"/>
          <w:bdr w:val="none" w:sz="0" w:space="0" w:color="auto" w:frame="1"/>
        </w:rPr>
      </w:pPr>
    </w:p>
    <w:p w14:paraId="58DCC728" w14:textId="6096C8C9" w:rsidR="00402463" w:rsidRPr="002A0B1B" w:rsidRDefault="00402463" w:rsidP="00402463">
      <w:pPr>
        <w:jc w:val="center"/>
        <w:rPr>
          <w:rFonts w:ascii="Poppins" w:hAnsi="Poppins" w:cs="Poppins"/>
          <w:noProof/>
          <w:sz w:val="32"/>
          <w:szCs w:val="32"/>
          <w:bdr w:val="none" w:sz="0" w:space="0" w:color="auto" w:frame="1"/>
        </w:rPr>
      </w:pPr>
      <w:r w:rsidRPr="002A0B1B">
        <w:rPr>
          <w:rFonts w:ascii="Poppins" w:hAnsi="Poppins" w:cs="Poppins"/>
          <w:b/>
          <w:bCs/>
          <w:noProof/>
          <w:sz w:val="32"/>
          <w:szCs w:val="32"/>
          <w:bdr w:val="none" w:sz="0" w:space="0" w:color="auto" w:frame="1"/>
        </w:rPr>
        <w:t>UNIVERSIDAD AUTÓNOMA DEL ESTADO DE HIDALGO</w:t>
      </w:r>
      <w:r w:rsidRPr="002A0B1B">
        <w:rPr>
          <w:rFonts w:ascii="Poppins" w:hAnsi="Poppins" w:cs="Poppins"/>
          <w:noProof/>
          <w:sz w:val="32"/>
          <w:szCs w:val="32"/>
          <w:bdr w:val="none" w:sz="0" w:space="0" w:color="auto" w:frame="1"/>
        </w:rPr>
        <w:br/>
      </w:r>
      <w:r w:rsidRPr="002A0B1B">
        <w:rPr>
          <w:rFonts w:ascii="Poppins" w:hAnsi="Poppins" w:cs="Poppins"/>
        </w:rPr>
        <w:t>Escuela Superior de Tlahuelilpan</w:t>
      </w:r>
    </w:p>
    <w:p w14:paraId="4BDB5AE4" w14:textId="5171256E" w:rsidR="00402463" w:rsidRDefault="00402463" w:rsidP="00402463">
      <w:pPr>
        <w:jc w:val="center"/>
        <w:rPr>
          <w:rFonts w:ascii="Poppins" w:hAnsi="Poppins" w:cs="Poppins"/>
          <w:sz w:val="20"/>
          <w:szCs w:val="20"/>
        </w:rPr>
      </w:pPr>
      <w:r>
        <w:rPr>
          <w:rFonts w:ascii="Poppins" w:hAnsi="Poppins" w:cs="Poppins"/>
          <w:b/>
          <w:bCs/>
          <w:noProof/>
          <w:sz w:val="32"/>
          <w:szCs w:val="32"/>
          <w:bdr w:val="none" w:sz="0" w:space="0" w:color="auto" w:frame="1"/>
        </w:rPr>
        <w:drawing>
          <wp:anchor distT="0" distB="0" distL="114300" distR="114300" simplePos="0" relativeHeight="251660288" behindDoc="0" locked="0" layoutInCell="1" allowOverlap="1" wp14:anchorId="09F6E36A" wp14:editId="5D55CE41">
            <wp:simplePos x="0" y="0"/>
            <wp:positionH relativeFrom="margin">
              <wp:posOffset>1581150</wp:posOffset>
            </wp:positionH>
            <wp:positionV relativeFrom="paragraph">
              <wp:posOffset>617855</wp:posOffset>
            </wp:positionV>
            <wp:extent cx="2781300" cy="778049"/>
            <wp:effectExtent l="0" t="0" r="0" b="0"/>
            <wp:wrapNone/>
            <wp:docPr id="2064379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6239" t="40812" r="17308" b="40598"/>
                    <a:stretch>
                      <a:fillRect/>
                    </a:stretch>
                  </pic:blipFill>
                  <pic:spPr bwMode="auto">
                    <a:xfrm>
                      <a:off x="0" y="0"/>
                      <a:ext cx="2781300" cy="77804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0B1B">
        <w:rPr>
          <w:rFonts w:ascii="Poppins" w:hAnsi="Poppins" w:cs="Poppins"/>
          <w:b/>
          <w:bCs/>
          <w:sz w:val="20"/>
          <w:szCs w:val="20"/>
        </w:rPr>
        <w:br/>
      </w:r>
      <w:r>
        <w:rPr>
          <w:rFonts w:ascii="Poppins" w:hAnsi="Poppins" w:cs="Poppins"/>
          <w:sz w:val="20"/>
          <w:szCs w:val="20"/>
        </w:rPr>
        <w:br/>
      </w:r>
    </w:p>
    <w:p w14:paraId="1E98179D" w14:textId="12FB657D" w:rsidR="00402463" w:rsidRDefault="00402463" w:rsidP="00402463">
      <w:pPr>
        <w:jc w:val="center"/>
        <w:rPr>
          <w:rFonts w:ascii="Poppins" w:hAnsi="Poppins" w:cs="Poppins"/>
          <w:sz w:val="20"/>
          <w:szCs w:val="20"/>
        </w:rPr>
      </w:pPr>
    </w:p>
    <w:p w14:paraId="28D13C40" w14:textId="4BCE91B0" w:rsidR="00402463" w:rsidRPr="00402463" w:rsidRDefault="00402463" w:rsidP="00402463">
      <w:pPr>
        <w:jc w:val="center"/>
        <w:rPr>
          <w:rFonts w:ascii="Poppins" w:hAnsi="Poppins" w:cs="Poppins"/>
        </w:rPr>
      </w:pPr>
      <w:r w:rsidRPr="00402463">
        <w:rPr>
          <w:rFonts w:ascii="Poppins" w:hAnsi="Poppins" w:cs="Poppins"/>
        </w:rPr>
        <w:br/>
        <w:t>Documentación Técnica del Proyecto</w:t>
      </w:r>
    </w:p>
    <w:p w14:paraId="7E011A3E" w14:textId="77777777" w:rsidR="00402463" w:rsidRPr="002A0B1B" w:rsidRDefault="00402463" w:rsidP="00402463">
      <w:pPr>
        <w:jc w:val="center"/>
        <w:rPr>
          <w:rFonts w:ascii="Poppins" w:hAnsi="Poppins" w:cs="Poppins"/>
          <w:b/>
          <w:bCs/>
          <w:sz w:val="20"/>
          <w:szCs w:val="20"/>
        </w:rPr>
      </w:pPr>
    </w:p>
    <w:p w14:paraId="682A27D9" w14:textId="2E74621D" w:rsidR="00402463" w:rsidRDefault="00402463" w:rsidP="00402463">
      <w:pPr>
        <w:jc w:val="center"/>
        <w:rPr>
          <w:rFonts w:ascii="Poppins" w:hAnsi="Poppins" w:cs="Poppins"/>
          <w:b/>
          <w:bCs/>
          <w:sz w:val="20"/>
          <w:szCs w:val="20"/>
        </w:rPr>
      </w:pPr>
      <w:r w:rsidRPr="002A0B1B">
        <w:rPr>
          <w:rFonts w:ascii="Poppins" w:hAnsi="Poppins" w:cs="Poppins"/>
          <w:b/>
          <w:bCs/>
          <w:sz w:val="20"/>
          <w:szCs w:val="20"/>
        </w:rPr>
        <w:t>Administración de la Calidad del Software</w:t>
      </w:r>
      <w:r>
        <w:rPr>
          <w:rFonts w:ascii="Poppins" w:hAnsi="Poppins" w:cs="Poppins"/>
          <w:b/>
          <w:bCs/>
          <w:sz w:val="20"/>
          <w:szCs w:val="20"/>
        </w:rPr>
        <w:br/>
      </w:r>
      <w:r w:rsidRPr="002A0B1B">
        <w:rPr>
          <w:rFonts w:ascii="Poppins" w:hAnsi="Poppins" w:cs="Poppins"/>
          <w:sz w:val="20"/>
          <w:szCs w:val="20"/>
        </w:rPr>
        <w:t>Docente:</w:t>
      </w:r>
      <w:r w:rsidRPr="002A0B1B">
        <w:rPr>
          <w:rFonts w:ascii="Poppins" w:hAnsi="Poppins" w:cs="Poppins"/>
          <w:b/>
          <w:bCs/>
          <w:sz w:val="20"/>
          <w:szCs w:val="20"/>
        </w:rPr>
        <w:t xml:space="preserve"> Mera Callejas Guillermo</w:t>
      </w:r>
      <w:r w:rsidRPr="002A0B1B">
        <w:rPr>
          <w:rFonts w:ascii="Poppins" w:hAnsi="Poppins" w:cs="Poppins"/>
          <w:b/>
          <w:bCs/>
          <w:sz w:val="20"/>
          <w:szCs w:val="20"/>
        </w:rPr>
        <w:br/>
      </w:r>
      <w:r w:rsidRPr="002A0B1B">
        <w:rPr>
          <w:rFonts w:ascii="Poppins" w:hAnsi="Poppins" w:cs="Poppins"/>
          <w:sz w:val="20"/>
          <w:szCs w:val="20"/>
        </w:rPr>
        <w:t>Elaborado por:</w:t>
      </w:r>
      <w:r w:rsidRPr="002A0B1B">
        <w:rPr>
          <w:rFonts w:ascii="Poppins" w:hAnsi="Poppins" w:cs="Poppins"/>
          <w:b/>
          <w:bCs/>
          <w:sz w:val="20"/>
          <w:szCs w:val="20"/>
        </w:rPr>
        <w:t xml:space="preserve"> Avila Neri Abdiel</w:t>
      </w:r>
    </w:p>
    <w:p w14:paraId="01A0EF21" w14:textId="2FFD4B3D" w:rsidR="00402463" w:rsidRDefault="00402463" w:rsidP="00402463">
      <w:pPr>
        <w:jc w:val="center"/>
        <w:rPr>
          <w:rFonts w:ascii="Poppins" w:hAnsi="Poppins" w:cs="Poppins"/>
          <w:sz w:val="20"/>
          <w:szCs w:val="20"/>
        </w:rPr>
      </w:pPr>
      <w:r>
        <w:rPr>
          <w:rFonts w:ascii="Poppins" w:hAnsi="Poppins" w:cs="Poppins"/>
          <w:sz w:val="20"/>
          <w:szCs w:val="20"/>
        </w:rPr>
        <w:t xml:space="preserve">Grupo: </w:t>
      </w:r>
      <w:r>
        <w:rPr>
          <w:rFonts w:ascii="Poppins" w:hAnsi="Poppins" w:cs="Poppins"/>
          <w:b/>
          <w:bCs/>
          <w:sz w:val="20"/>
          <w:szCs w:val="20"/>
        </w:rPr>
        <w:t>702</w:t>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sz w:val="20"/>
          <w:szCs w:val="20"/>
        </w:rPr>
        <w:t>Tlahuelilpan, Hidalgo – 18 de agosto de 2026</w:t>
      </w:r>
    </w:p>
    <w:p w14:paraId="01B5808C" w14:textId="77777777" w:rsidR="00D70A7C" w:rsidRDefault="00D70A7C" w:rsidP="00402463">
      <w:pPr>
        <w:jc w:val="center"/>
        <w:rPr>
          <w:rFonts w:ascii="Poppins" w:hAnsi="Poppins" w:cs="Poppins"/>
          <w:sz w:val="20"/>
          <w:szCs w:val="20"/>
        </w:rPr>
      </w:pPr>
    </w:p>
    <w:p w14:paraId="4A76AA15" w14:textId="77777777" w:rsidR="00D70A7C" w:rsidRDefault="00D70A7C" w:rsidP="00402463">
      <w:pPr>
        <w:jc w:val="center"/>
        <w:rPr>
          <w:rFonts w:ascii="Poppins" w:hAnsi="Poppins" w:cs="Poppins"/>
          <w:sz w:val="20"/>
          <w:szCs w:val="20"/>
        </w:rPr>
      </w:pPr>
    </w:p>
    <w:p w14:paraId="3B334AB6" w14:textId="77777777" w:rsidR="00D70A7C" w:rsidRDefault="00D70A7C" w:rsidP="00402463">
      <w:pPr>
        <w:jc w:val="center"/>
        <w:rPr>
          <w:rFonts w:ascii="Poppins" w:hAnsi="Poppins" w:cs="Poppins"/>
          <w:sz w:val="20"/>
          <w:szCs w:val="20"/>
        </w:rPr>
      </w:pPr>
    </w:p>
    <w:p w14:paraId="7AFE346A" w14:textId="77777777" w:rsidR="00D70A7C" w:rsidRDefault="00D70A7C" w:rsidP="00402463">
      <w:pPr>
        <w:jc w:val="center"/>
        <w:rPr>
          <w:rFonts w:ascii="Poppins" w:hAnsi="Poppins" w:cs="Poppins"/>
          <w:sz w:val="20"/>
          <w:szCs w:val="20"/>
        </w:rPr>
      </w:pPr>
    </w:p>
    <w:p w14:paraId="4985F658" w14:textId="77777777" w:rsidR="00D70A7C" w:rsidRDefault="00D70A7C" w:rsidP="00402463">
      <w:pPr>
        <w:jc w:val="center"/>
        <w:rPr>
          <w:rFonts w:ascii="Poppins" w:hAnsi="Poppins" w:cs="Poppins"/>
          <w:sz w:val="20"/>
          <w:szCs w:val="20"/>
        </w:rPr>
      </w:pPr>
    </w:p>
    <w:p w14:paraId="7D5E4F60" w14:textId="77777777" w:rsidR="00D70A7C" w:rsidRDefault="00D70A7C" w:rsidP="00402463">
      <w:pPr>
        <w:jc w:val="center"/>
        <w:rPr>
          <w:rFonts w:ascii="Poppins" w:hAnsi="Poppins" w:cs="Poppins"/>
          <w:sz w:val="20"/>
          <w:szCs w:val="20"/>
        </w:rPr>
      </w:pPr>
    </w:p>
    <w:p w14:paraId="02EEC7A5" w14:textId="77777777" w:rsidR="00D70A7C" w:rsidRDefault="00D70A7C" w:rsidP="00402463">
      <w:pPr>
        <w:jc w:val="center"/>
        <w:rPr>
          <w:rFonts w:ascii="Poppins" w:hAnsi="Poppins" w:cs="Poppins"/>
          <w:sz w:val="20"/>
          <w:szCs w:val="20"/>
        </w:rPr>
      </w:pPr>
    </w:p>
    <w:p w14:paraId="67DDBDA6" w14:textId="77777777" w:rsidR="00CB1FAA" w:rsidRPr="00CB1FAA" w:rsidRDefault="00CB1FAA" w:rsidP="00CB1FAA">
      <w:pPr>
        <w:rPr>
          <w:rFonts w:ascii="Poppins" w:hAnsi="Poppins" w:cs="Poppins"/>
          <w:b/>
          <w:bCs/>
          <w:sz w:val="34"/>
          <w:szCs w:val="34"/>
        </w:rPr>
      </w:pPr>
      <w:r w:rsidRPr="00CB1FAA">
        <w:rPr>
          <w:rFonts w:ascii="Poppins" w:hAnsi="Poppins" w:cs="Poppins"/>
          <w:b/>
          <w:bCs/>
          <w:sz w:val="34"/>
          <w:szCs w:val="34"/>
        </w:rPr>
        <w:lastRenderedPageBreak/>
        <w:t>Historial de versiones del documento</w:t>
      </w:r>
    </w:p>
    <w:tbl>
      <w:tblPr>
        <w:tblStyle w:val="Tablanormal1"/>
        <w:tblW w:w="10060" w:type="dxa"/>
        <w:tblLook w:val="0000" w:firstRow="0" w:lastRow="0" w:firstColumn="0" w:lastColumn="0" w:noHBand="0" w:noVBand="0"/>
      </w:tblPr>
      <w:tblGrid>
        <w:gridCol w:w="946"/>
        <w:gridCol w:w="1240"/>
        <w:gridCol w:w="6274"/>
        <w:gridCol w:w="1600"/>
      </w:tblGrid>
      <w:tr w:rsidR="000B671A" w:rsidRPr="00D25BB8" w14:paraId="5B52DA97"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F855519" w14:textId="77777777" w:rsidR="000B671A" w:rsidRPr="00D25BB8" w:rsidRDefault="000B671A" w:rsidP="00A448D1">
            <w:pPr>
              <w:spacing w:line="250" w:lineRule="auto"/>
            </w:pPr>
            <w:r w:rsidRPr="00D25BB8">
              <w:rPr>
                <w:rFonts w:eastAsia="Calibri" w:cs="Calibri"/>
                <w:b/>
                <w:bCs/>
                <w:sz w:val="18"/>
                <w:szCs w:val="18"/>
              </w:rPr>
              <w:t>Versión</w:t>
            </w:r>
          </w:p>
        </w:tc>
        <w:tc>
          <w:tcPr>
            <w:tcW w:w="1240" w:type="dxa"/>
          </w:tcPr>
          <w:p w14:paraId="791E6743"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274" w:type="dxa"/>
          </w:tcPr>
          <w:p w14:paraId="1E6C649C" w14:textId="77777777" w:rsidR="000B671A" w:rsidRPr="00D25BB8" w:rsidRDefault="000B671A" w:rsidP="00A448D1">
            <w:pPr>
              <w:spacing w:line="250" w:lineRule="auto"/>
            </w:pPr>
            <w:r w:rsidRPr="00D25BB8">
              <w:rPr>
                <w:rFonts w:eastAsia="Calibri" w:cs="Calibri"/>
                <w:b/>
                <w:bCs/>
                <w:sz w:val="18"/>
                <w:szCs w:val="18"/>
              </w:rPr>
              <w:t>Cambios</w:t>
            </w:r>
          </w:p>
        </w:tc>
        <w:tc>
          <w:tcPr>
            <w:tcW w:w="1600" w:type="dxa"/>
          </w:tcPr>
          <w:p w14:paraId="3F5C8479"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Autor</w:t>
            </w:r>
          </w:p>
        </w:tc>
      </w:tr>
      <w:tr w:rsidR="000B671A" w:rsidRPr="00D25BB8" w14:paraId="10D9CE58"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498BB62" w14:textId="77777777" w:rsidR="000B671A" w:rsidRPr="00D25BB8" w:rsidRDefault="000B671A" w:rsidP="00D25BB8">
            <w:pPr>
              <w:spacing w:line="250" w:lineRule="auto"/>
              <w:jc w:val="right"/>
              <w:rPr>
                <w:b/>
                <w:bCs/>
              </w:rPr>
            </w:pPr>
            <w:r w:rsidRPr="00D25BB8">
              <w:rPr>
                <w:rFonts w:eastAsia="Calibri" w:cs="Calibri"/>
                <w:b/>
                <w:bCs/>
                <w:sz w:val="18"/>
                <w:szCs w:val="18"/>
              </w:rPr>
              <w:t>1.0</w:t>
            </w:r>
          </w:p>
        </w:tc>
        <w:tc>
          <w:tcPr>
            <w:tcW w:w="1240" w:type="dxa"/>
          </w:tcPr>
          <w:p w14:paraId="425960FD"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9EAA133" w14:textId="77777777" w:rsidR="000B671A" w:rsidRPr="00D25BB8" w:rsidRDefault="000B671A" w:rsidP="00A448D1">
            <w:pPr>
              <w:spacing w:line="250" w:lineRule="auto"/>
            </w:pPr>
            <w:r w:rsidRPr="00D25BB8">
              <w:rPr>
                <w:rFonts w:eastAsia="Calibri" w:cs="Calibri"/>
                <w:sz w:val="18"/>
                <w:szCs w:val="18"/>
              </w:rPr>
              <w:t>Redacción inicial de los puntos 1.1 a 1.8 (Semana 1: inicio y definición del sistema)</w:t>
            </w:r>
          </w:p>
        </w:tc>
        <w:tc>
          <w:tcPr>
            <w:tcW w:w="1600" w:type="dxa"/>
          </w:tcPr>
          <w:p w14:paraId="393712D2" w14:textId="20E7F03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6AA2E4D8"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0ECDC776" w14:textId="77777777" w:rsidR="000B671A" w:rsidRPr="00D25BB8" w:rsidRDefault="000B671A" w:rsidP="00D25BB8">
            <w:pPr>
              <w:spacing w:line="250" w:lineRule="auto"/>
              <w:jc w:val="right"/>
              <w:rPr>
                <w:b/>
                <w:bCs/>
              </w:rPr>
            </w:pPr>
            <w:r w:rsidRPr="00D25BB8">
              <w:rPr>
                <w:rFonts w:eastAsia="Calibri" w:cs="Calibri"/>
                <w:b/>
                <w:bCs/>
                <w:sz w:val="18"/>
                <w:szCs w:val="18"/>
              </w:rPr>
              <w:t>1.1</w:t>
            </w:r>
          </w:p>
        </w:tc>
        <w:tc>
          <w:tcPr>
            <w:tcW w:w="1240" w:type="dxa"/>
          </w:tcPr>
          <w:p w14:paraId="0769A3E8"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AC1AAEF" w14:textId="77777777" w:rsidR="000B671A" w:rsidRPr="00D25BB8" w:rsidRDefault="000B671A" w:rsidP="00A448D1">
            <w:pPr>
              <w:spacing w:line="250" w:lineRule="auto"/>
            </w:pPr>
            <w:r w:rsidRPr="00D25BB8">
              <w:rPr>
                <w:rFonts w:eastAsia="Calibri" w:cs="Calibri"/>
                <w:sz w:val="18"/>
                <w:szCs w:val="18"/>
              </w:rPr>
              <w:t>Incorporación de la matriz de riesgos (sección 1.8.7) y del acta de aprobación del alcance (sección 1.5.4)</w:t>
            </w:r>
          </w:p>
        </w:tc>
        <w:tc>
          <w:tcPr>
            <w:tcW w:w="1600" w:type="dxa"/>
          </w:tcPr>
          <w:p w14:paraId="72C780BE" w14:textId="356A83C8"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7EA90883"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6321AFF" w14:textId="77777777" w:rsidR="000B671A" w:rsidRPr="00D25BB8" w:rsidRDefault="000B671A" w:rsidP="00D25BB8">
            <w:pPr>
              <w:spacing w:line="250" w:lineRule="auto"/>
              <w:jc w:val="right"/>
              <w:rPr>
                <w:b/>
                <w:bCs/>
              </w:rPr>
            </w:pPr>
            <w:r w:rsidRPr="00D25BB8">
              <w:rPr>
                <w:rFonts w:eastAsia="Calibri" w:cs="Calibri"/>
                <w:b/>
                <w:bCs/>
                <w:sz w:val="18"/>
                <w:szCs w:val="18"/>
              </w:rPr>
              <w:t>2.0</w:t>
            </w:r>
          </w:p>
        </w:tc>
        <w:tc>
          <w:tcPr>
            <w:tcW w:w="1240" w:type="dxa"/>
          </w:tcPr>
          <w:p w14:paraId="4B426B06"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4E109C78" w14:textId="77777777" w:rsidR="000B671A" w:rsidRPr="00D25BB8" w:rsidRDefault="000B671A" w:rsidP="00A448D1">
            <w:pPr>
              <w:spacing w:line="250" w:lineRule="auto"/>
            </w:pPr>
            <w:r w:rsidRPr="00D25BB8">
              <w:rPr>
                <w:rFonts w:eastAsia="Calibri" w:cs="Calibri"/>
                <w:sz w:val="18"/>
                <w:szCs w:val="18"/>
              </w:rPr>
              <w:t>Reestructuración del documento conforme al punto de la lista de verificación que titula cada apartado; integración completa de la sección 2 (análisis y gestión de requisitos)</w:t>
            </w:r>
          </w:p>
        </w:tc>
        <w:tc>
          <w:tcPr>
            <w:tcW w:w="1600" w:type="dxa"/>
          </w:tcPr>
          <w:p w14:paraId="6E4F98E2" w14:textId="38C923D0"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43B7F401"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5B897E1" w14:textId="77777777" w:rsidR="000B671A" w:rsidRPr="00D25BB8" w:rsidRDefault="000B671A" w:rsidP="00D25BB8">
            <w:pPr>
              <w:spacing w:line="250" w:lineRule="auto"/>
              <w:jc w:val="right"/>
              <w:rPr>
                <w:b/>
                <w:bCs/>
              </w:rPr>
            </w:pPr>
            <w:r w:rsidRPr="00D25BB8">
              <w:rPr>
                <w:rFonts w:eastAsia="Calibri" w:cs="Calibri"/>
                <w:b/>
                <w:bCs/>
                <w:sz w:val="18"/>
                <w:szCs w:val="18"/>
              </w:rPr>
              <w:t>3.0</w:t>
            </w:r>
          </w:p>
        </w:tc>
        <w:tc>
          <w:tcPr>
            <w:tcW w:w="1240" w:type="dxa"/>
          </w:tcPr>
          <w:p w14:paraId="05A76A2F" w14:textId="57B1B95C" w:rsidR="000B671A" w:rsidRPr="00D25BB8" w:rsidRDefault="00D25BB8"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i/>
                <w:iCs/>
                <w:sz w:val="18"/>
                <w:szCs w:val="18"/>
              </w:rPr>
              <w:t>28</w:t>
            </w:r>
            <w:r w:rsidR="000B671A" w:rsidRPr="00D25BB8">
              <w:rPr>
                <w:rFonts w:eastAsia="Calibri" w:cs="Calibri"/>
                <w:i/>
                <w:iCs/>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02A13F94" w14:textId="77777777" w:rsidR="000B671A" w:rsidRPr="00D25BB8" w:rsidRDefault="000B671A" w:rsidP="00A448D1">
            <w:pPr>
              <w:spacing w:line="250" w:lineRule="auto"/>
            </w:pPr>
            <w:r w:rsidRPr="00D25BB8">
              <w:rPr>
                <w:rFonts w:eastAsia="Calibri" w:cs="Calibri"/>
                <w:sz w:val="18"/>
                <w:szCs w:val="18"/>
              </w:rPr>
              <w:t>Actualización del cronograma a 14 semanas conforme a la fecha límite del 13 de noviembre; incorporación de las cifras reales de Microsoft Project en 1.7.2, 1.8.4, 1.8.5 y en el contrato de 1.8.6; integración completa de la sección 3 (diseño y arquitectura)</w:t>
            </w:r>
          </w:p>
        </w:tc>
        <w:tc>
          <w:tcPr>
            <w:tcW w:w="1600" w:type="dxa"/>
          </w:tcPr>
          <w:p w14:paraId="7F10D492" w14:textId="2D0379D2"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5CBFC9E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318AACD" w14:textId="77777777" w:rsidR="000B671A" w:rsidRPr="00D25BB8" w:rsidRDefault="000B671A" w:rsidP="00D25BB8">
            <w:pPr>
              <w:spacing w:line="250" w:lineRule="auto"/>
              <w:jc w:val="right"/>
              <w:rPr>
                <w:b/>
                <w:bCs/>
              </w:rPr>
            </w:pPr>
            <w:r w:rsidRPr="00D25BB8">
              <w:rPr>
                <w:rFonts w:eastAsia="Calibri" w:cs="Calibri"/>
                <w:b/>
                <w:bCs/>
                <w:sz w:val="18"/>
                <w:szCs w:val="18"/>
              </w:rPr>
              <w:t>3.1</w:t>
            </w:r>
          </w:p>
        </w:tc>
        <w:tc>
          <w:tcPr>
            <w:tcW w:w="1240" w:type="dxa"/>
          </w:tcPr>
          <w:p w14:paraId="645D252E"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11/09/2026</w:t>
            </w:r>
          </w:p>
        </w:tc>
        <w:tc>
          <w:tcPr>
            <w:cnfStyle w:val="000010000000" w:firstRow="0" w:lastRow="0" w:firstColumn="0" w:lastColumn="0" w:oddVBand="1" w:evenVBand="0" w:oddHBand="0" w:evenHBand="0" w:firstRowFirstColumn="0" w:firstRowLastColumn="0" w:lastRowFirstColumn="0" w:lastRowLastColumn="0"/>
            <w:tcW w:w="6274" w:type="dxa"/>
          </w:tcPr>
          <w:p w14:paraId="64684415" w14:textId="77777777" w:rsidR="000B671A" w:rsidRPr="00D25BB8" w:rsidRDefault="000B671A" w:rsidP="00A448D1">
            <w:pPr>
              <w:spacing w:line="250" w:lineRule="auto"/>
            </w:pPr>
            <w:r w:rsidRPr="00D25BB8">
              <w:rPr>
                <w:rFonts w:eastAsia="Calibri" w:cs="Calibri"/>
                <w:sz w:val="18"/>
                <w:szCs w:val="18"/>
              </w:rPr>
              <w:t>Incorporación de la solicitud de cambio SC-01: extensión condicional del horizonte de planificación en SUP-01, con su registro en la tabla de la sección 2.8 y la nota de verificación en la sección 2.7</w:t>
            </w:r>
          </w:p>
        </w:tc>
        <w:tc>
          <w:tcPr>
            <w:tcW w:w="1600" w:type="dxa"/>
          </w:tcPr>
          <w:p w14:paraId="0F08B977" w14:textId="632EECE9"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4113D4" w:rsidRPr="00D25BB8" w14:paraId="57EB77C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0F5DF87" w14:textId="74E671C0" w:rsidR="004113D4" w:rsidRPr="00D25BB8" w:rsidRDefault="004113D4" w:rsidP="00D25BB8">
            <w:pPr>
              <w:spacing w:line="250" w:lineRule="auto"/>
              <w:jc w:val="right"/>
              <w:rPr>
                <w:rFonts w:eastAsia="Calibri" w:cs="Calibri"/>
                <w:b/>
                <w:bCs/>
                <w:sz w:val="18"/>
                <w:szCs w:val="18"/>
              </w:rPr>
            </w:pPr>
            <w:r>
              <w:rPr>
                <w:rFonts w:eastAsia="Calibri" w:cs="Calibri"/>
                <w:b/>
                <w:bCs/>
                <w:sz w:val="18"/>
                <w:szCs w:val="18"/>
              </w:rPr>
              <w:t>3.2</w:t>
            </w:r>
          </w:p>
        </w:tc>
        <w:tc>
          <w:tcPr>
            <w:tcW w:w="1240" w:type="dxa"/>
          </w:tcPr>
          <w:p w14:paraId="538D3148" w14:textId="579E5A66"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11/0</w:t>
            </w:r>
            <w:r w:rsidR="00A1727D">
              <w:rPr>
                <w:rFonts w:eastAsia="Calibri" w:cs="Calibri"/>
                <w:sz w:val="18"/>
                <w:szCs w:val="18"/>
              </w:rPr>
              <w:t>9</w:t>
            </w:r>
            <w:r>
              <w:rPr>
                <w:rFonts w:eastAsia="Calibri" w:cs="Calibri"/>
                <w:sz w:val="18"/>
                <w:szCs w:val="18"/>
              </w:rPr>
              <w:t>/2026</w:t>
            </w:r>
          </w:p>
        </w:tc>
        <w:tc>
          <w:tcPr>
            <w:cnfStyle w:val="000010000000" w:firstRow="0" w:lastRow="0" w:firstColumn="0" w:lastColumn="0" w:oddVBand="1" w:evenVBand="0" w:oddHBand="0" w:evenHBand="0" w:firstRowFirstColumn="0" w:firstRowLastColumn="0" w:lastRowFirstColumn="0" w:lastRowLastColumn="0"/>
            <w:tcW w:w="6274" w:type="dxa"/>
          </w:tcPr>
          <w:p w14:paraId="6AA87EEE" w14:textId="1F3D9173" w:rsidR="004113D4" w:rsidRPr="00D25BB8" w:rsidRDefault="004113D4" w:rsidP="00A448D1">
            <w:pPr>
              <w:spacing w:line="250" w:lineRule="auto"/>
              <w:rPr>
                <w:rFonts w:eastAsia="Calibri" w:cs="Calibri"/>
                <w:sz w:val="18"/>
                <w:szCs w:val="18"/>
              </w:rPr>
            </w:pPr>
            <w:r w:rsidRPr="004113D4">
              <w:rPr>
                <w:rFonts w:eastAsia="Calibri" w:cs="Calibri"/>
                <w:sz w:val="18"/>
                <w:szCs w:val="18"/>
              </w:rPr>
              <w:t>Cierre de la Fase 1: matriz de trazabilidad 2.7 actualizada con la implementación y las pruebas del motor; corrección del máximo de semanas en 3.7.1.</w:t>
            </w:r>
          </w:p>
        </w:tc>
        <w:tc>
          <w:tcPr>
            <w:tcW w:w="1600" w:type="dxa"/>
          </w:tcPr>
          <w:p w14:paraId="5D1A6041" w14:textId="4D478332"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444D87" w:rsidRPr="00D25BB8" w14:paraId="4A76E58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2558BEC5" w14:textId="1270472A" w:rsidR="00444D87" w:rsidRDefault="00A1727D" w:rsidP="00D25BB8">
            <w:pPr>
              <w:spacing w:line="250" w:lineRule="auto"/>
              <w:jc w:val="right"/>
              <w:rPr>
                <w:rFonts w:eastAsia="Calibri" w:cs="Calibri"/>
                <w:b/>
                <w:bCs/>
                <w:sz w:val="18"/>
                <w:szCs w:val="18"/>
              </w:rPr>
            </w:pPr>
            <w:r>
              <w:rPr>
                <w:rFonts w:eastAsia="Calibri" w:cs="Calibri"/>
                <w:b/>
                <w:bCs/>
                <w:sz w:val="18"/>
                <w:szCs w:val="18"/>
              </w:rPr>
              <w:t>3.3</w:t>
            </w:r>
          </w:p>
        </w:tc>
        <w:tc>
          <w:tcPr>
            <w:tcW w:w="1240" w:type="dxa"/>
          </w:tcPr>
          <w:p w14:paraId="589B4D5A" w14:textId="0A590E15" w:rsidR="00444D87" w:rsidRDefault="00A1727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15/09/2026</w:t>
            </w:r>
          </w:p>
        </w:tc>
        <w:tc>
          <w:tcPr>
            <w:cnfStyle w:val="000010000000" w:firstRow="0" w:lastRow="0" w:firstColumn="0" w:lastColumn="0" w:oddVBand="1" w:evenVBand="0" w:oddHBand="0" w:evenHBand="0" w:firstRowFirstColumn="0" w:firstRowLastColumn="0" w:lastRowFirstColumn="0" w:lastRowLastColumn="0"/>
            <w:tcW w:w="6274" w:type="dxa"/>
          </w:tcPr>
          <w:p w14:paraId="58F361F7" w14:textId="06B1E632" w:rsidR="00444D87" w:rsidRPr="004113D4" w:rsidRDefault="00A1727D" w:rsidP="00A448D1">
            <w:pPr>
              <w:spacing w:line="250" w:lineRule="auto"/>
              <w:rPr>
                <w:rFonts w:eastAsia="Calibri" w:cs="Calibri"/>
                <w:sz w:val="18"/>
                <w:szCs w:val="18"/>
              </w:rPr>
            </w:pPr>
            <w:r w:rsidRPr="00A1727D">
              <w:rPr>
                <w:rFonts w:eastAsia="Calibri" w:cs="Calibri"/>
                <w:sz w:val="18"/>
                <w:szCs w:val="18"/>
              </w:rPr>
              <w:t>Registro de SC-02 y SC-03; incorporación de RF-14 y CA-13.</w:t>
            </w:r>
          </w:p>
        </w:tc>
        <w:tc>
          <w:tcPr>
            <w:tcW w:w="1600" w:type="dxa"/>
          </w:tcPr>
          <w:p w14:paraId="0C022CA1" w14:textId="795FEF84" w:rsidR="00444D87" w:rsidRDefault="00A1727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bl>
    <w:p w14:paraId="669DA2AF" w14:textId="77777777" w:rsidR="00D70A7C" w:rsidRPr="00071275" w:rsidRDefault="00D70A7C" w:rsidP="00CB1FAA">
      <w:pPr>
        <w:rPr>
          <w:rFonts w:ascii="Poppins" w:hAnsi="Poppins" w:cs="Poppins"/>
          <w:sz w:val="20"/>
          <w:szCs w:val="20"/>
          <w:u w:val="single"/>
        </w:rPr>
      </w:pPr>
    </w:p>
    <w:p w14:paraId="1A8C52FC" w14:textId="77777777" w:rsidR="00D70A7C" w:rsidRDefault="00D70A7C" w:rsidP="00402463">
      <w:pPr>
        <w:jc w:val="center"/>
        <w:rPr>
          <w:rFonts w:ascii="Poppins" w:hAnsi="Poppins" w:cs="Poppins"/>
          <w:sz w:val="20"/>
          <w:szCs w:val="20"/>
        </w:rPr>
      </w:pPr>
    </w:p>
    <w:p w14:paraId="1C7DA9EB" w14:textId="77777777" w:rsidR="00D70A7C" w:rsidRDefault="00D70A7C" w:rsidP="00402463">
      <w:pPr>
        <w:jc w:val="center"/>
        <w:rPr>
          <w:rFonts w:ascii="Poppins" w:hAnsi="Poppins" w:cs="Poppins"/>
          <w:sz w:val="20"/>
          <w:szCs w:val="20"/>
        </w:rPr>
      </w:pPr>
    </w:p>
    <w:p w14:paraId="559D3409" w14:textId="77777777" w:rsidR="00D70A7C" w:rsidRDefault="00D70A7C" w:rsidP="00402463">
      <w:pPr>
        <w:jc w:val="center"/>
        <w:rPr>
          <w:rFonts w:ascii="Poppins" w:hAnsi="Poppins" w:cs="Poppins"/>
          <w:sz w:val="20"/>
          <w:szCs w:val="20"/>
        </w:rPr>
      </w:pPr>
    </w:p>
    <w:p w14:paraId="1F835480" w14:textId="77777777" w:rsidR="00D70A7C" w:rsidRDefault="00D70A7C" w:rsidP="00402463">
      <w:pPr>
        <w:jc w:val="center"/>
        <w:rPr>
          <w:rFonts w:ascii="Poppins" w:hAnsi="Poppins" w:cs="Poppins"/>
          <w:sz w:val="20"/>
          <w:szCs w:val="20"/>
        </w:rPr>
      </w:pPr>
    </w:p>
    <w:p w14:paraId="12929F5F" w14:textId="77777777" w:rsidR="00D70A7C" w:rsidRDefault="00D70A7C" w:rsidP="00402463">
      <w:pPr>
        <w:jc w:val="center"/>
        <w:rPr>
          <w:rFonts w:ascii="Poppins" w:hAnsi="Poppins" w:cs="Poppins"/>
          <w:sz w:val="20"/>
          <w:szCs w:val="20"/>
        </w:rPr>
      </w:pPr>
    </w:p>
    <w:p w14:paraId="6AA0D271" w14:textId="77777777" w:rsidR="00D70A7C" w:rsidRDefault="00D70A7C" w:rsidP="00402463">
      <w:pPr>
        <w:jc w:val="center"/>
        <w:rPr>
          <w:rFonts w:ascii="Poppins" w:hAnsi="Poppins" w:cs="Poppins"/>
          <w:sz w:val="20"/>
          <w:szCs w:val="20"/>
        </w:rPr>
      </w:pPr>
    </w:p>
    <w:p w14:paraId="0283C08E" w14:textId="77777777" w:rsidR="00D70A7C" w:rsidRDefault="00D70A7C" w:rsidP="00402463">
      <w:pPr>
        <w:jc w:val="center"/>
        <w:rPr>
          <w:rFonts w:ascii="Poppins" w:hAnsi="Poppins" w:cs="Poppins"/>
          <w:sz w:val="20"/>
          <w:szCs w:val="20"/>
        </w:rPr>
      </w:pPr>
    </w:p>
    <w:p w14:paraId="00202363" w14:textId="77777777" w:rsidR="00D70A7C" w:rsidRDefault="00D70A7C" w:rsidP="00402463">
      <w:pPr>
        <w:jc w:val="center"/>
        <w:rPr>
          <w:rFonts w:ascii="Poppins" w:hAnsi="Poppins" w:cs="Poppins"/>
          <w:sz w:val="20"/>
          <w:szCs w:val="20"/>
        </w:rPr>
      </w:pPr>
    </w:p>
    <w:p w14:paraId="7A956013" w14:textId="77777777" w:rsidR="00D70A7C" w:rsidRDefault="00D70A7C" w:rsidP="00402463">
      <w:pPr>
        <w:jc w:val="center"/>
        <w:rPr>
          <w:rFonts w:ascii="Poppins" w:hAnsi="Poppins" w:cs="Poppins"/>
          <w:sz w:val="20"/>
          <w:szCs w:val="20"/>
        </w:rPr>
      </w:pPr>
    </w:p>
    <w:p w14:paraId="70341DEF" w14:textId="77777777" w:rsidR="00D70A7C" w:rsidRDefault="00D70A7C" w:rsidP="00402463">
      <w:pPr>
        <w:jc w:val="center"/>
        <w:rPr>
          <w:rFonts w:ascii="Poppins" w:hAnsi="Poppins" w:cs="Poppins"/>
          <w:sz w:val="20"/>
          <w:szCs w:val="20"/>
        </w:rPr>
      </w:pPr>
    </w:p>
    <w:p w14:paraId="6DF8C952" w14:textId="77777777" w:rsidR="00D70A7C" w:rsidRDefault="00D70A7C" w:rsidP="00402463">
      <w:pPr>
        <w:jc w:val="center"/>
        <w:rPr>
          <w:rFonts w:ascii="Poppins" w:hAnsi="Poppins" w:cs="Poppins"/>
          <w:sz w:val="20"/>
          <w:szCs w:val="20"/>
        </w:rPr>
      </w:pPr>
    </w:p>
    <w:p w14:paraId="6C98F851" w14:textId="30423D31" w:rsidR="00402463" w:rsidRDefault="00402463" w:rsidP="000B671A">
      <w:pPr>
        <w:tabs>
          <w:tab w:val="left" w:pos="7520"/>
        </w:tabs>
      </w:pPr>
    </w:p>
    <w:p w14:paraId="79EAF385" w14:textId="77777777" w:rsidR="00D25BB8" w:rsidRDefault="00D25BB8" w:rsidP="000B671A">
      <w:pPr>
        <w:tabs>
          <w:tab w:val="left" w:pos="7520"/>
        </w:tabs>
      </w:pPr>
    </w:p>
    <w:p w14:paraId="5331792C" w14:textId="77777777" w:rsidR="00D25BB8" w:rsidRDefault="00D25BB8" w:rsidP="000B671A">
      <w:pPr>
        <w:tabs>
          <w:tab w:val="left" w:pos="7520"/>
        </w:tabs>
      </w:pPr>
    </w:p>
    <w:p w14:paraId="3F7744A7" w14:textId="75B7592B" w:rsidR="00E91329" w:rsidRPr="008947E3" w:rsidRDefault="00E91329" w:rsidP="00386DC0">
      <w:pPr>
        <w:pStyle w:val="Ttulo1"/>
        <w:pBdr>
          <w:bottom w:val="single" w:sz="12" w:space="8" w:color="F09A64"/>
        </w:pBdr>
        <w:spacing w:before="200" w:after="160"/>
        <w:rPr>
          <w:rFonts w:ascii="Poppins" w:hAnsi="Poppins" w:cs="Poppins"/>
          <w:color w:val="auto"/>
        </w:rPr>
      </w:pPr>
      <w:bookmarkStart w:id="0" w:name="_Toc240077080"/>
      <w:r w:rsidRPr="008947E3">
        <w:rPr>
          <w:rFonts w:ascii="Poppins" w:eastAsia="Cambria" w:hAnsi="Poppins" w:cs="Poppins"/>
          <w:b/>
          <w:bCs/>
          <w:color w:val="auto"/>
          <w:sz w:val="34"/>
          <w:szCs w:val="34"/>
        </w:rPr>
        <w:lastRenderedPageBreak/>
        <w:t>Índice</w:t>
      </w:r>
      <w:bookmarkEnd w:id="0"/>
    </w:p>
    <w:p w14:paraId="5D9182E6" w14:textId="77777777" w:rsidR="00E91329" w:rsidRPr="008947E3" w:rsidRDefault="00E91329" w:rsidP="00E91329">
      <w:pPr>
        <w:spacing w:after="200"/>
        <w:rPr>
          <w:rFonts w:ascii="Aptos" w:hAnsi="Aptos"/>
        </w:rPr>
      </w:pPr>
      <w:r w:rsidRPr="008947E3">
        <w:rPr>
          <w:rFonts w:ascii="Aptos" w:eastAsia="Calibri" w:hAnsi="Aptos" w:cs="Calibri"/>
          <w:i/>
          <w:iCs/>
          <w:sz w:val="17"/>
          <w:szCs w:val="17"/>
        </w:rPr>
        <w:t xml:space="preserve">Para actualizar el índice en Word: seleccione todo el documento con </w:t>
      </w:r>
      <w:proofErr w:type="spellStart"/>
      <w:r w:rsidRPr="008947E3">
        <w:rPr>
          <w:rFonts w:ascii="Aptos" w:eastAsia="Calibri" w:hAnsi="Aptos" w:cs="Calibri"/>
          <w:i/>
          <w:iCs/>
          <w:sz w:val="17"/>
          <w:szCs w:val="17"/>
        </w:rPr>
        <w:t>Ctrl+E</w:t>
      </w:r>
      <w:proofErr w:type="spellEnd"/>
      <w:r w:rsidRPr="008947E3">
        <w:rPr>
          <w:rFonts w:ascii="Aptos" w:eastAsia="Calibri" w:hAnsi="Aptos" w:cs="Calibri"/>
          <w:i/>
          <w:iCs/>
          <w:sz w:val="17"/>
          <w:szCs w:val="17"/>
        </w:rPr>
        <w:t xml:space="preserve"> y presione F9; elija «Actualizar toda la tabla». Esta nota puede eliminarse.</w:t>
      </w:r>
    </w:p>
    <w:sdt>
      <w:sdtPr>
        <w:rPr>
          <w:rFonts w:ascii="Aptos" w:eastAsiaTheme="minorHAnsi" w:hAnsi="Aptos" w:cstheme="minorBidi"/>
          <w:color w:val="auto"/>
          <w:kern w:val="2"/>
          <w:sz w:val="24"/>
          <w:szCs w:val="24"/>
          <w:lang w:eastAsia="en-US"/>
          <w14:ligatures w14:val="standardContextual"/>
        </w:rPr>
        <w:alias w:val="Contenido"/>
        <w:id w:val="-1188366556"/>
      </w:sdtPr>
      <w:sdtContent>
        <w:p w14:paraId="1B6CDD4E" w14:textId="398E2643" w:rsidR="00BA42A7" w:rsidRDefault="00E91329">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r w:rsidRPr="008947E3">
            <w:rPr>
              <w:rFonts w:ascii="Aptos" w:hAnsi="Aptos"/>
              <w:color w:val="auto"/>
            </w:rPr>
            <w:fldChar w:fldCharType="begin"/>
          </w:r>
          <w:r w:rsidRPr="008947E3">
            <w:rPr>
              <w:rFonts w:ascii="Aptos" w:hAnsi="Aptos"/>
              <w:color w:val="auto"/>
            </w:rPr>
            <w:instrText>TOC \h \o "1-3"</w:instrText>
          </w:r>
          <w:r w:rsidRPr="008947E3">
            <w:rPr>
              <w:rFonts w:ascii="Aptos" w:hAnsi="Aptos"/>
              <w:color w:val="auto"/>
            </w:rPr>
            <w:fldChar w:fldCharType="separate"/>
          </w:r>
          <w:hyperlink w:anchor="_Toc240077080" w:history="1">
            <w:r w:rsidR="00BA42A7" w:rsidRPr="0071780D">
              <w:rPr>
                <w:rStyle w:val="Hipervnculo"/>
                <w:rFonts w:ascii="Poppins" w:eastAsia="Cambria" w:hAnsi="Poppins" w:cs="Poppins"/>
                <w:b/>
                <w:bCs/>
                <w:noProof/>
              </w:rPr>
              <w:t>Índice</w:t>
            </w:r>
            <w:r w:rsidR="00BA42A7">
              <w:rPr>
                <w:noProof/>
              </w:rPr>
              <w:tab/>
            </w:r>
            <w:r w:rsidR="00BA42A7">
              <w:rPr>
                <w:noProof/>
              </w:rPr>
              <w:fldChar w:fldCharType="begin"/>
            </w:r>
            <w:r w:rsidR="00BA42A7">
              <w:rPr>
                <w:noProof/>
              </w:rPr>
              <w:instrText xml:space="preserve"> PAGEREF _Toc240077080 \h </w:instrText>
            </w:r>
            <w:r w:rsidR="00BA42A7">
              <w:rPr>
                <w:noProof/>
              </w:rPr>
            </w:r>
            <w:r w:rsidR="00BA42A7">
              <w:rPr>
                <w:noProof/>
              </w:rPr>
              <w:fldChar w:fldCharType="separate"/>
            </w:r>
            <w:r w:rsidR="00BA42A7">
              <w:rPr>
                <w:noProof/>
              </w:rPr>
              <w:t>3</w:t>
            </w:r>
            <w:r w:rsidR="00BA42A7">
              <w:rPr>
                <w:noProof/>
              </w:rPr>
              <w:fldChar w:fldCharType="end"/>
            </w:r>
          </w:hyperlink>
        </w:p>
        <w:p w14:paraId="3A72B86D" w14:textId="530C15B9"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1" w:history="1">
            <w:r w:rsidRPr="0071780D">
              <w:rPr>
                <w:rStyle w:val="Hipervnculo"/>
                <w:rFonts w:ascii="Poppins" w:eastAsia="Cambria" w:hAnsi="Poppins" w:cs="Poppins"/>
                <w:b/>
                <w:bCs/>
                <w:noProof/>
              </w:rPr>
              <w:t>1. Inicio y definición del sistema</w:t>
            </w:r>
            <w:r>
              <w:rPr>
                <w:noProof/>
              </w:rPr>
              <w:tab/>
            </w:r>
            <w:r>
              <w:rPr>
                <w:noProof/>
              </w:rPr>
              <w:fldChar w:fldCharType="begin"/>
            </w:r>
            <w:r>
              <w:rPr>
                <w:noProof/>
              </w:rPr>
              <w:instrText xml:space="preserve"> PAGEREF _Toc240077081 \h </w:instrText>
            </w:r>
            <w:r>
              <w:rPr>
                <w:noProof/>
              </w:rPr>
            </w:r>
            <w:r>
              <w:rPr>
                <w:noProof/>
              </w:rPr>
              <w:fldChar w:fldCharType="separate"/>
            </w:r>
            <w:r>
              <w:rPr>
                <w:noProof/>
              </w:rPr>
              <w:t>7</w:t>
            </w:r>
            <w:r>
              <w:rPr>
                <w:noProof/>
              </w:rPr>
              <w:fldChar w:fldCharType="end"/>
            </w:r>
          </w:hyperlink>
        </w:p>
        <w:p w14:paraId="5E1A0530" w14:textId="47F4F50B"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2" w:history="1">
            <w:r w:rsidRPr="0071780D">
              <w:rPr>
                <w:rStyle w:val="Hipervnculo"/>
                <w:rFonts w:ascii="Poppins" w:eastAsia="Cambria" w:hAnsi="Poppins" w:cs="Poppins"/>
                <w:b/>
                <w:bCs/>
                <w:noProof/>
              </w:rPr>
              <w:t>1.1 Propósito de la aplicación</w:t>
            </w:r>
            <w:r>
              <w:rPr>
                <w:noProof/>
              </w:rPr>
              <w:tab/>
            </w:r>
            <w:r>
              <w:rPr>
                <w:noProof/>
              </w:rPr>
              <w:fldChar w:fldCharType="begin"/>
            </w:r>
            <w:r>
              <w:rPr>
                <w:noProof/>
              </w:rPr>
              <w:instrText xml:space="preserve"> PAGEREF _Toc240077082 \h </w:instrText>
            </w:r>
            <w:r>
              <w:rPr>
                <w:noProof/>
              </w:rPr>
            </w:r>
            <w:r>
              <w:rPr>
                <w:noProof/>
              </w:rPr>
              <w:fldChar w:fldCharType="separate"/>
            </w:r>
            <w:r>
              <w:rPr>
                <w:noProof/>
              </w:rPr>
              <w:t>7</w:t>
            </w:r>
            <w:r>
              <w:rPr>
                <w:noProof/>
              </w:rPr>
              <w:fldChar w:fldCharType="end"/>
            </w:r>
          </w:hyperlink>
        </w:p>
        <w:p w14:paraId="2745E93E" w14:textId="383B9207"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3" w:history="1">
            <w:r w:rsidRPr="0071780D">
              <w:rPr>
                <w:rStyle w:val="Hipervnculo"/>
                <w:rFonts w:ascii="Poppins" w:eastAsia="Cambria" w:hAnsi="Poppins" w:cs="Poppins"/>
                <w:b/>
                <w:bCs/>
                <w:noProof/>
              </w:rPr>
              <w:t>1.2 Necesidades que originaron el desarrollo</w:t>
            </w:r>
            <w:r>
              <w:rPr>
                <w:noProof/>
              </w:rPr>
              <w:tab/>
            </w:r>
            <w:r>
              <w:rPr>
                <w:noProof/>
              </w:rPr>
              <w:fldChar w:fldCharType="begin"/>
            </w:r>
            <w:r>
              <w:rPr>
                <w:noProof/>
              </w:rPr>
              <w:instrText xml:space="preserve"> PAGEREF _Toc240077083 \h </w:instrText>
            </w:r>
            <w:r>
              <w:rPr>
                <w:noProof/>
              </w:rPr>
            </w:r>
            <w:r>
              <w:rPr>
                <w:noProof/>
              </w:rPr>
              <w:fldChar w:fldCharType="separate"/>
            </w:r>
            <w:r>
              <w:rPr>
                <w:noProof/>
              </w:rPr>
              <w:t>8</w:t>
            </w:r>
            <w:r>
              <w:rPr>
                <w:noProof/>
              </w:rPr>
              <w:fldChar w:fldCharType="end"/>
            </w:r>
          </w:hyperlink>
        </w:p>
        <w:p w14:paraId="4011AB17" w14:textId="0F9688DF"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4" w:history="1">
            <w:r w:rsidRPr="0071780D">
              <w:rPr>
                <w:rStyle w:val="Hipervnculo"/>
                <w:rFonts w:ascii="Poppins" w:eastAsia="Cambria" w:hAnsi="Poppins" w:cs="Poppins"/>
                <w:b/>
                <w:bCs/>
                <w:noProof/>
              </w:rPr>
              <w:t>1.3 Partes interesadas</w:t>
            </w:r>
            <w:r>
              <w:rPr>
                <w:noProof/>
              </w:rPr>
              <w:tab/>
            </w:r>
            <w:r>
              <w:rPr>
                <w:noProof/>
              </w:rPr>
              <w:fldChar w:fldCharType="begin"/>
            </w:r>
            <w:r>
              <w:rPr>
                <w:noProof/>
              </w:rPr>
              <w:instrText xml:space="preserve"> PAGEREF _Toc240077084 \h </w:instrText>
            </w:r>
            <w:r>
              <w:rPr>
                <w:noProof/>
              </w:rPr>
            </w:r>
            <w:r>
              <w:rPr>
                <w:noProof/>
              </w:rPr>
              <w:fldChar w:fldCharType="separate"/>
            </w:r>
            <w:r>
              <w:rPr>
                <w:noProof/>
              </w:rPr>
              <w:t>9</w:t>
            </w:r>
            <w:r>
              <w:rPr>
                <w:noProof/>
              </w:rPr>
              <w:fldChar w:fldCharType="end"/>
            </w:r>
          </w:hyperlink>
        </w:p>
        <w:p w14:paraId="00DD7AB5" w14:textId="2AF5DAB2"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5" w:history="1">
            <w:r w:rsidRPr="0071780D">
              <w:rPr>
                <w:rStyle w:val="Hipervnculo"/>
                <w:rFonts w:ascii="Poppins" w:eastAsia="Cambria" w:hAnsi="Poppins" w:cs="Poppins"/>
                <w:b/>
                <w:bCs/>
                <w:noProof/>
              </w:rPr>
              <w:t>1.4 Objetivos del sistema</w:t>
            </w:r>
            <w:r>
              <w:rPr>
                <w:noProof/>
              </w:rPr>
              <w:tab/>
            </w:r>
            <w:r>
              <w:rPr>
                <w:noProof/>
              </w:rPr>
              <w:fldChar w:fldCharType="begin"/>
            </w:r>
            <w:r>
              <w:rPr>
                <w:noProof/>
              </w:rPr>
              <w:instrText xml:space="preserve"> PAGEREF _Toc240077085 \h </w:instrText>
            </w:r>
            <w:r>
              <w:rPr>
                <w:noProof/>
              </w:rPr>
            </w:r>
            <w:r>
              <w:rPr>
                <w:noProof/>
              </w:rPr>
              <w:fldChar w:fldCharType="separate"/>
            </w:r>
            <w:r>
              <w:rPr>
                <w:noProof/>
              </w:rPr>
              <w:t>10</w:t>
            </w:r>
            <w:r>
              <w:rPr>
                <w:noProof/>
              </w:rPr>
              <w:fldChar w:fldCharType="end"/>
            </w:r>
          </w:hyperlink>
        </w:p>
        <w:p w14:paraId="4BB93411" w14:textId="376E74A7"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6" w:history="1">
            <w:r w:rsidRPr="0071780D">
              <w:rPr>
                <w:rStyle w:val="Hipervnculo"/>
                <w:rFonts w:ascii="Poppins" w:eastAsia="Cambria" w:hAnsi="Poppins" w:cs="Poppins"/>
                <w:b/>
                <w:bCs/>
                <w:noProof/>
              </w:rPr>
              <w:t>1.4.1 Objetivo general</w:t>
            </w:r>
            <w:r>
              <w:rPr>
                <w:noProof/>
              </w:rPr>
              <w:tab/>
            </w:r>
            <w:r>
              <w:rPr>
                <w:noProof/>
              </w:rPr>
              <w:fldChar w:fldCharType="begin"/>
            </w:r>
            <w:r>
              <w:rPr>
                <w:noProof/>
              </w:rPr>
              <w:instrText xml:space="preserve"> PAGEREF _Toc240077086 \h </w:instrText>
            </w:r>
            <w:r>
              <w:rPr>
                <w:noProof/>
              </w:rPr>
            </w:r>
            <w:r>
              <w:rPr>
                <w:noProof/>
              </w:rPr>
              <w:fldChar w:fldCharType="separate"/>
            </w:r>
            <w:r>
              <w:rPr>
                <w:noProof/>
              </w:rPr>
              <w:t>10</w:t>
            </w:r>
            <w:r>
              <w:rPr>
                <w:noProof/>
              </w:rPr>
              <w:fldChar w:fldCharType="end"/>
            </w:r>
          </w:hyperlink>
        </w:p>
        <w:p w14:paraId="1B0F4081" w14:textId="30CE0B7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7" w:history="1">
            <w:r w:rsidRPr="0071780D">
              <w:rPr>
                <w:rStyle w:val="Hipervnculo"/>
                <w:rFonts w:ascii="Poppins" w:eastAsia="Cambria" w:hAnsi="Poppins" w:cs="Poppins"/>
                <w:b/>
                <w:bCs/>
                <w:noProof/>
              </w:rPr>
              <w:t>1.4.2 Objetivos específicos</w:t>
            </w:r>
            <w:r>
              <w:rPr>
                <w:noProof/>
              </w:rPr>
              <w:tab/>
            </w:r>
            <w:r>
              <w:rPr>
                <w:noProof/>
              </w:rPr>
              <w:fldChar w:fldCharType="begin"/>
            </w:r>
            <w:r>
              <w:rPr>
                <w:noProof/>
              </w:rPr>
              <w:instrText xml:space="preserve"> PAGEREF _Toc240077087 \h </w:instrText>
            </w:r>
            <w:r>
              <w:rPr>
                <w:noProof/>
              </w:rPr>
            </w:r>
            <w:r>
              <w:rPr>
                <w:noProof/>
              </w:rPr>
              <w:fldChar w:fldCharType="separate"/>
            </w:r>
            <w:r>
              <w:rPr>
                <w:noProof/>
              </w:rPr>
              <w:t>10</w:t>
            </w:r>
            <w:r>
              <w:rPr>
                <w:noProof/>
              </w:rPr>
              <w:fldChar w:fldCharType="end"/>
            </w:r>
          </w:hyperlink>
        </w:p>
        <w:p w14:paraId="332A4904" w14:textId="0D3BCF6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8" w:history="1">
            <w:r w:rsidRPr="0071780D">
              <w:rPr>
                <w:rStyle w:val="Hipervnculo"/>
                <w:rFonts w:ascii="Poppins" w:eastAsia="Cambria" w:hAnsi="Poppins" w:cs="Poppins"/>
                <w:b/>
                <w:bCs/>
                <w:noProof/>
              </w:rPr>
              <w:t>1.4.3 Trazabilidad de necesidades a objetivos</w:t>
            </w:r>
            <w:r>
              <w:rPr>
                <w:noProof/>
              </w:rPr>
              <w:tab/>
            </w:r>
            <w:r>
              <w:rPr>
                <w:noProof/>
              </w:rPr>
              <w:fldChar w:fldCharType="begin"/>
            </w:r>
            <w:r>
              <w:rPr>
                <w:noProof/>
              </w:rPr>
              <w:instrText xml:space="preserve"> PAGEREF _Toc240077088 \h </w:instrText>
            </w:r>
            <w:r>
              <w:rPr>
                <w:noProof/>
              </w:rPr>
            </w:r>
            <w:r>
              <w:rPr>
                <w:noProof/>
              </w:rPr>
              <w:fldChar w:fldCharType="separate"/>
            </w:r>
            <w:r>
              <w:rPr>
                <w:noProof/>
              </w:rPr>
              <w:t>11</w:t>
            </w:r>
            <w:r>
              <w:rPr>
                <w:noProof/>
              </w:rPr>
              <w:fldChar w:fldCharType="end"/>
            </w:r>
          </w:hyperlink>
        </w:p>
        <w:p w14:paraId="783FE21C" w14:textId="4B487D02"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9" w:history="1">
            <w:r w:rsidRPr="0071780D">
              <w:rPr>
                <w:rStyle w:val="Hipervnculo"/>
                <w:rFonts w:ascii="Poppins" w:eastAsia="Cambria" w:hAnsi="Poppins" w:cs="Poppins"/>
                <w:b/>
                <w:bCs/>
                <w:noProof/>
              </w:rPr>
              <w:t>1.5 Alcance del software</w:t>
            </w:r>
            <w:r>
              <w:rPr>
                <w:noProof/>
              </w:rPr>
              <w:tab/>
            </w:r>
            <w:r>
              <w:rPr>
                <w:noProof/>
              </w:rPr>
              <w:fldChar w:fldCharType="begin"/>
            </w:r>
            <w:r>
              <w:rPr>
                <w:noProof/>
              </w:rPr>
              <w:instrText xml:space="preserve"> PAGEREF _Toc240077089 \h </w:instrText>
            </w:r>
            <w:r>
              <w:rPr>
                <w:noProof/>
              </w:rPr>
            </w:r>
            <w:r>
              <w:rPr>
                <w:noProof/>
              </w:rPr>
              <w:fldChar w:fldCharType="separate"/>
            </w:r>
            <w:r>
              <w:rPr>
                <w:noProof/>
              </w:rPr>
              <w:t>11</w:t>
            </w:r>
            <w:r>
              <w:rPr>
                <w:noProof/>
              </w:rPr>
              <w:fldChar w:fldCharType="end"/>
            </w:r>
          </w:hyperlink>
        </w:p>
        <w:p w14:paraId="45D24D33" w14:textId="45D1BE92"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0" w:history="1">
            <w:r w:rsidRPr="0071780D">
              <w:rPr>
                <w:rStyle w:val="Hipervnculo"/>
                <w:rFonts w:ascii="Poppins" w:eastAsia="Cambria" w:hAnsi="Poppins" w:cs="Poppins"/>
                <w:b/>
                <w:bCs/>
                <w:noProof/>
              </w:rPr>
              <w:t>1.5.1 Funcionalidad incluida</w:t>
            </w:r>
            <w:r>
              <w:rPr>
                <w:noProof/>
              </w:rPr>
              <w:tab/>
            </w:r>
            <w:r>
              <w:rPr>
                <w:noProof/>
              </w:rPr>
              <w:fldChar w:fldCharType="begin"/>
            </w:r>
            <w:r>
              <w:rPr>
                <w:noProof/>
              </w:rPr>
              <w:instrText xml:space="preserve"> PAGEREF _Toc240077090 \h </w:instrText>
            </w:r>
            <w:r>
              <w:rPr>
                <w:noProof/>
              </w:rPr>
            </w:r>
            <w:r>
              <w:rPr>
                <w:noProof/>
              </w:rPr>
              <w:fldChar w:fldCharType="separate"/>
            </w:r>
            <w:r>
              <w:rPr>
                <w:noProof/>
              </w:rPr>
              <w:t>11</w:t>
            </w:r>
            <w:r>
              <w:rPr>
                <w:noProof/>
              </w:rPr>
              <w:fldChar w:fldCharType="end"/>
            </w:r>
          </w:hyperlink>
        </w:p>
        <w:p w14:paraId="2FE86F47" w14:textId="0D5632A7"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1" w:history="1">
            <w:r w:rsidRPr="0071780D">
              <w:rPr>
                <w:rStyle w:val="Hipervnculo"/>
                <w:rFonts w:ascii="Poppins" w:eastAsia="Cambria" w:hAnsi="Poppins" w:cs="Poppins"/>
                <w:b/>
                <w:bCs/>
                <w:noProof/>
              </w:rPr>
              <w:t>1.5.2 Funcionalidad excluida de forma explícita</w:t>
            </w:r>
            <w:r>
              <w:rPr>
                <w:noProof/>
              </w:rPr>
              <w:tab/>
            </w:r>
            <w:r>
              <w:rPr>
                <w:noProof/>
              </w:rPr>
              <w:fldChar w:fldCharType="begin"/>
            </w:r>
            <w:r>
              <w:rPr>
                <w:noProof/>
              </w:rPr>
              <w:instrText xml:space="preserve"> PAGEREF _Toc240077091 \h </w:instrText>
            </w:r>
            <w:r>
              <w:rPr>
                <w:noProof/>
              </w:rPr>
            </w:r>
            <w:r>
              <w:rPr>
                <w:noProof/>
              </w:rPr>
              <w:fldChar w:fldCharType="separate"/>
            </w:r>
            <w:r>
              <w:rPr>
                <w:noProof/>
              </w:rPr>
              <w:t>11</w:t>
            </w:r>
            <w:r>
              <w:rPr>
                <w:noProof/>
              </w:rPr>
              <w:fldChar w:fldCharType="end"/>
            </w:r>
          </w:hyperlink>
        </w:p>
        <w:p w14:paraId="0301B0CB" w14:textId="7B72EBAE"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2" w:history="1">
            <w:r w:rsidRPr="0071780D">
              <w:rPr>
                <w:rStyle w:val="Hipervnculo"/>
                <w:rFonts w:ascii="Poppins" w:eastAsia="Cambria" w:hAnsi="Poppins" w:cs="Poppins"/>
                <w:b/>
                <w:bCs/>
                <w:noProof/>
              </w:rPr>
              <w:t>1.5.3 Supuestos del alcance</w:t>
            </w:r>
            <w:r>
              <w:rPr>
                <w:noProof/>
              </w:rPr>
              <w:tab/>
            </w:r>
            <w:r>
              <w:rPr>
                <w:noProof/>
              </w:rPr>
              <w:fldChar w:fldCharType="begin"/>
            </w:r>
            <w:r>
              <w:rPr>
                <w:noProof/>
              </w:rPr>
              <w:instrText xml:space="preserve"> PAGEREF _Toc240077092 \h </w:instrText>
            </w:r>
            <w:r>
              <w:rPr>
                <w:noProof/>
              </w:rPr>
            </w:r>
            <w:r>
              <w:rPr>
                <w:noProof/>
              </w:rPr>
              <w:fldChar w:fldCharType="separate"/>
            </w:r>
            <w:r>
              <w:rPr>
                <w:noProof/>
              </w:rPr>
              <w:t>12</w:t>
            </w:r>
            <w:r>
              <w:rPr>
                <w:noProof/>
              </w:rPr>
              <w:fldChar w:fldCharType="end"/>
            </w:r>
          </w:hyperlink>
        </w:p>
        <w:p w14:paraId="72E7FF7C" w14:textId="5BD7C0E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3" w:history="1">
            <w:r w:rsidRPr="0071780D">
              <w:rPr>
                <w:rStyle w:val="Hipervnculo"/>
                <w:rFonts w:ascii="Poppins" w:eastAsia="Cambria" w:hAnsi="Poppins" w:cs="Poppins"/>
                <w:b/>
                <w:bCs/>
                <w:noProof/>
              </w:rPr>
              <w:t>1.6 Restricciones técnicas, legales u organizacionales</w:t>
            </w:r>
            <w:r>
              <w:rPr>
                <w:noProof/>
              </w:rPr>
              <w:tab/>
            </w:r>
            <w:r>
              <w:rPr>
                <w:noProof/>
              </w:rPr>
              <w:fldChar w:fldCharType="begin"/>
            </w:r>
            <w:r>
              <w:rPr>
                <w:noProof/>
              </w:rPr>
              <w:instrText xml:space="preserve"> PAGEREF _Toc240077093 \h </w:instrText>
            </w:r>
            <w:r>
              <w:rPr>
                <w:noProof/>
              </w:rPr>
            </w:r>
            <w:r>
              <w:rPr>
                <w:noProof/>
              </w:rPr>
              <w:fldChar w:fldCharType="separate"/>
            </w:r>
            <w:r>
              <w:rPr>
                <w:noProof/>
              </w:rPr>
              <w:t>12</w:t>
            </w:r>
            <w:r>
              <w:rPr>
                <w:noProof/>
              </w:rPr>
              <w:fldChar w:fldCharType="end"/>
            </w:r>
          </w:hyperlink>
        </w:p>
        <w:p w14:paraId="49412A8A" w14:textId="3D3AD239"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4" w:history="1">
            <w:r w:rsidRPr="0071780D">
              <w:rPr>
                <w:rStyle w:val="Hipervnculo"/>
                <w:rFonts w:ascii="Poppins" w:eastAsia="Cambria" w:hAnsi="Poppins" w:cs="Poppins"/>
                <w:b/>
                <w:bCs/>
                <w:noProof/>
              </w:rPr>
              <w:t>1.6.1 Restricciones técnicas</w:t>
            </w:r>
            <w:r>
              <w:rPr>
                <w:noProof/>
              </w:rPr>
              <w:tab/>
            </w:r>
            <w:r>
              <w:rPr>
                <w:noProof/>
              </w:rPr>
              <w:fldChar w:fldCharType="begin"/>
            </w:r>
            <w:r>
              <w:rPr>
                <w:noProof/>
              </w:rPr>
              <w:instrText xml:space="preserve"> PAGEREF _Toc240077094 \h </w:instrText>
            </w:r>
            <w:r>
              <w:rPr>
                <w:noProof/>
              </w:rPr>
            </w:r>
            <w:r>
              <w:rPr>
                <w:noProof/>
              </w:rPr>
              <w:fldChar w:fldCharType="separate"/>
            </w:r>
            <w:r>
              <w:rPr>
                <w:noProof/>
              </w:rPr>
              <w:t>12</w:t>
            </w:r>
            <w:r>
              <w:rPr>
                <w:noProof/>
              </w:rPr>
              <w:fldChar w:fldCharType="end"/>
            </w:r>
          </w:hyperlink>
        </w:p>
        <w:p w14:paraId="6409CFAA" w14:textId="4D03820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5" w:history="1">
            <w:r w:rsidRPr="0071780D">
              <w:rPr>
                <w:rStyle w:val="Hipervnculo"/>
                <w:rFonts w:ascii="Poppins" w:eastAsia="Cambria" w:hAnsi="Poppins" w:cs="Poppins"/>
                <w:b/>
                <w:bCs/>
                <w:noProof/>
              </w:rPr>
              <w:t>1.6.2 Restricciones legales</w:t>
            </w:r>
            <w:r>
              <w:rPr>
                <w:noProof/>
              </w:rPr>
              <w:tab/>
            </w:r>
            <w:r>
              <w:rPr>
                <w:noProof/>
              </w:rPr>
              <w:fldChar w:fldCharType="begin"/>
            </w:r>
            <w:r>
              <w:rPr>
                <w:noProof/>
              </w:rPr>
              <w:instrText xml:space="preserve"> PAGEREF _Toc240077095 \h </w:instrText>
            </w:r>
            <w:r>
              <w:rPr>
                <w:noProof/>
              </w:rPr>
            </w:r>
            <w:r>
              <w:rPr>
                <w:noProof/>
              </w:rPr>
              <w:fldChar w:fldCharType="separate"/>
            </w:r>
            <w:r>
              <w:rPr>
                <w:noProof/>
              </w:rPr>
              <w:t>13</w:t>
            </w:r>
            <w:r>
              <w:rPr>
                <w:noProof/>
              </w:rPr>
              <w:fldChar w:fldCharType="end"/>
            </w:r>
          </w:hyperlink>
        </w:p>
        <w:p w14:paraId="67709D4C" w14:textId="783E4524"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6" w:history="1">
            <w:r w:rsidRPr="0071780D">
              <w:rPr>
                <w:rStyle w:val="Hipervnculo"/>
                <w:rFonts w:ascii="Poppins" w:eastAsia="Cambria" w:hAnsi="Poppins" w:cs="Poppins"/>
                <w:b/>
                <w:bCs/>
                <w:noProof/>
              </w:rPr>
              <w:t>1.6.3 Restricciones organizacionales</w:t>
            </w:r>
            <w:r>
              <w:rPr>
                <w:noProof/>
              </w:rPr>
              <w:tab/>
            </w:r>
            <w:r>
              <w:rPr>
                <w:noProof/>
              </w:rPr>
              <w:fldChar w:fldCharType="begin"/>
            </w:r>
            <w:r>
              <w:rPr>
                <w:noProof/>
              </w:rPr>
              <w:instrText xml:space="preserve"> PAGEREF _Toc240077096 \h </w:instrText>
            </w:r>
            <w:r>
              <w:rPr>
                <w:noProof/>
              </w:rPr>
            </w:r>
            <w:r>
              <w:rPr>
                <w:noProof/>
              </w:rPr>
              <w:fldChar w:fldCharType="separate"/>
            </w:r>
            <w:r>
              <w:rPr>
                <w:noProof/>
              </w:rPr>
              <w:t>13</w:t>
            </w:r>
            <w:r>
              <w:rPr>
                <w:noProof/>
              </w:rPr>
              <w:fldChar w:fldCharType="end"/>
            </w:r>
          </w:hyperlink>
        </w:p>
        <w:p w14:paraId="664F6611" w14:textId="0A206851"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7" w:history="1">
            <w:r w:rsidRPr="0071780D">
              <w:rPr>
                <w:rStyle w:val="Hipervnculo"/>
                <w:rFonts w:ascii="Poppins" w:eastAsia="Cambria" w:hAnsi="Poppins" w:cs="Poppins"/>
                <w:b/>
                <w:bCs/>
                <w:noProof/>
              </w:rPr>
              <w:t>1.7 Responsables del proyecto</w:t>
            </w:r>
            <w:r>
              <w:rPr>
                <w:noProof/>
              </w:rPr>
              <w:tab/>
            </w:r>
            <w:r>
              <w:rPr>
                <w:noProof/>
              </w:rPr>
              <w:fldChar w:fldCharType="begin"/>
            </w:r>
            <w:r>
              <w:rPr>
                <w:noProof/>
              </w:rPr>
              <w:instrText xml:space="preserve"> PAGEREF _Toc240077097 \h </w:instrText>
            </w:r>
            <w:r>
              <w:rPr>
                <w:noProof/>
              </w:rPr>
            </w:r>
            <w:r>
              <w:rPr>
                <w:noProof/>
              </w:rPr>
              <w:fldChar w:fldCharType="separate"/>
            </w:r>
            <w:r>
              <w:rPr>
                <w:noProof/>
              </w:rPr>
              <w:t>14</w:t>
            </w:r>
            <w:r>
              <w:rPr>
                <w:noProof/>
              </w:rPr>
              <w:fldChar w:fldCharType="end"/>
            </w:r>
          </w:hyperlink>
        </w:p>
        <w:p w14:paraId="0F0B84E1" w14:textId="1E6BD07A"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8" w:history="1">
            <w:r w:rsidRPr="0071780D">
              <w:rPr>
                <w:rStyle w:val="Hipervnculo"/>
                <w:rFonts w:ascii="Poppins" w:eastAsia="Cambria" w:hAnsi="Poppins" w:cs="Poppins"/>
                <w:b/>
                <w:bCs/>
                <w:noProof/>
              </w:rPr>
              <w:t>1.7.1 Matriz RACI</w:t>
            </w:r>
            <w:r>
              <w:rPr>
                <w:noProof/>
              </w:rPr>
              <w:tab/>
            </w:r>
            <w:r>
              <w:rPr>
                <w:noProof/>
              </w:rPr>
              <w:fldChar w:fldCharType="begin"/>
            </w:r>
            <w:r>
              <w:rPr>
                <w:noProof/>
              </w:rPr>
              <w:instrText xml:space="preserve"> PAGEREF _Toc240077098 \h </w:instrText>
            </w:r>
            <w:r>
              <w:rPr>
                <w:noProof/>
              </w:rPr>
            </w:r>
            <w:r>
              <w:rPr>
                <w:noProof/>
              </w:rPr>
              <w:fldChar w:fldCharType="separate"/>
            </w:r>
            <w:r>
              <w:rPr>
                <w:noProof/>
              </w:rPr>
              <w:t>14</w:t>
            </w:r>
            <w:r>
              <w:rPr>
                <w:noProof/>
              </w:rPr>
              <w:fldChar w:fldCharType="end"/>
            </w:r>
          </w:hyperlink>
        </w:p>
        <w:p w14:paraId="47F55207" w14:textId="3ACDB84E"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9" w:history="1">
            <w:r w:rsidRPr="0071780D">
              <w:rPr>
                <w:rStyle w:val="Hipervnculo"/>
                <w:rFonts w:ascii="Poppins" w:eastAsia="Cambria" w:hAnsi="Poppins" w:cs="Poppins"/>
                <w:b/>
                <w:bCs/>
                <w:noProof/>
              </w:rPr>
              <w:t>1.7.2 Roles del equipo de desarrollo y costo por hora</w:t>
            </w:r>
            <w:r>
              <w:rPr>
                <w:noProof/>
              </w:rPr>
              <w:tab/>
            </w:r>
            <w:r>
              <w:rPr>
                <w:noProof/>
              </w:rPr>
              <w:fldChar w:fldCharType="begin"/>
            </w:r>
            <w:r>
              <w:rPr>
                <w:noProof/>
              </w:rPr>
              <w:instrText xml:space="preserve"> PAGEREF _Toc240077099 \h </w:instrText>
            </w:r>
            <w:r>
              <w:rPr>
                <w:noProof/>
              </w:rPr>
            </w:r>
            <w:r>
              <w:rPr>
                <w:noProof/>
              </w:rPr>
              <w:fldChar w:fldCharType="separate"/>
            </w:r>
            <w:r>
              <w:rPr>
                <w:noProof/>
              </w:rPr>
              <w:t>17</w:t>
            </w:r>
            <w:r>
              <w:rPr>
                <w:noProof/>
              </w:rPr>
              <w:fldChar w:fldCharType="end"/>
            </w:r>
          </w:hyperlink>
        </w:p>
        <w:p w14:paraId="2958A96A" w14:textId="6D7DB702"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0" w:history="1">
            <w:r w:rsidRPr="0071780D">
              <w:rPr>
                <w:rStyle w:val="Hipervnculo"/>
                <w:rFonts w:ascii="Poppins" w:eastAsia="Cambria" w:hAnsi="Poppins" w:cs="Poppins"/>
                <w:b/>
                <w:bCs/>
                <w:noProof/>
              </w:rPr>
              <w:t>1.8 Plan para el desarrollo</w:t>
            </w:r>
            <w:r>
              <w:rPr>
                <w:noProof/>
              </w:rPr>
              <w:tab/>
            </w:r>
            <w:r>
              <w:rPr>
                <w:noProof/>
              </w:rPr>
              <w:fldChar w:fldCharType="begin"/>
            </w:r>
            <w:r>
              <w:rPr>
                <w:noProof/>
              </w:rPr>
              <w:instrText xml:space="preserve"> PAGEREF _Toc240077100 \h </w:instrText>
            </w:r>
            <w:r>
              <w:rPr>
                <w:noProof/>
              </w:rPr>
            </w:r>
            <w:r>
              <w:rPr>
                <w:noProof/>
              </w:rPr>
              <w:fldChar w:fldCharType="separate"/>
            </w:r>
            <w:r>
              <w:rPr>
                <w:noProof/>
              </w:rPr>
              <w:t>18</w:t>
            </w:r>
            <w:r>
              <w:rPr>
                <w:noProof/>
              </w:rPr>
              <w:fldChar w:fldCharType="end"/>
            </w:r>
          </w:hyperlink>
        </w:p>
        <w:p w14:paraId="49681D4D" w14:textId="347F67D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1" w:history="1">
            <w:r w:rsidRPr="0071780D">
              <w:rPr>
                <w:rStyle w:val="Hipervnculo"/>
                <w:rFonts w:ascii="Poppins" w:eastAsia="Cambria" w:hAnsi="Poppins" w:cs="Poppins"/>
                <w:b/>
                <w:bCs/>
                <w:noProof/>
              </w:rPr>
              <w:t>1.8.1 Metodología de desarrollo</w:t>
            </w:r>
            <w:r>
              <w:rPr>
                <w:noProof/>
              </w:rPr>
              <w:tab/>
            </w:r>
            <w:r>
              <w:rPr>
                <w:noProof/>
              </w:rPr>
              <w:fldChar w:fldCharType="begin"/>
            </w:r>
            <w:r>
              <w:rPr>
                <w:noProof/>
              </w:rPr>
              <w:instrText xml:space="preserve"> PAGEREF _Toc240077101 \h </w:instrText>
            </w:r>
            <w:r>
              <w:rPr>
                <w:noProof/>
              </w:rPr>
            </w:r>
            <w:r>
              <w:rPr>
                <w:noProof/>
              </w:rPr>
              <w:fldChar w:fldCharType="separate"/>
            </w:r>
            <w:r>
              <w:rPr>
                <w:noProof/>
              </w:rPr>
              <w:t>18</w:t>
            </w:r>
            <w:r>
              <w:rPr>
                <w:noProof/>
              </w:rPr>
              <w:fldChar w:fldCharType="end"/>
            </w:r>
          </w:hyperlink>
        </w:p>
        <w:p w14:paraId="3A38EBFD" w14:textId="34CE031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2" w:history="1">
            <w:r w:rsidRPr="0071780D">
              <w:rPr>
                <w:rStyle w:val="Hipervnculo"/>
                <w:rFonts w:ascii="Poppins" w:eastAsia="Cambria" w:hAnsi="Poppins" w:cs="Poppins"/>
                <w:b/>
                <w:bCs/>
                <w:noProof/>
              </w:rPr>
              <w:t>1.8.2 Fases del proyecto</w:t>
            </w:r>
            <w:r>
              <w:rPr>
                <w:noProof/>
              </w:rPr>
              <w:tab/>
            </w:r>
            <w:r>
              <w:rPr>
                <w:noProof/>
              </w:rPr>
              <w:fldChar w:fldCharType="begin"/>
            </w:r>
            <w:r>
              <w:rPr>
                <w:noProof/>
              </w:rPr>
              <w:instrText xml:space="preserve"> PAGEREF _Toc240077102 \h </w:instrText>
            </w:r>
            <w:r>
              <w:rPr>
                <w:noProof/>
              </w:rPr>
            </w:r>
            <w:r>
              <w:rPr>
                <w:noProof/>
              </w:rPr>
              <w:fldChar w:fldCharType="separate"/>
            </w:r>
            <w:r>
              <w:rPr>
                <w:noProof/>
              </w:rPr>
              <w:t>19</w:t>
            </w:r>
            <w:r>
              <w:rPr>
                <w:noProof/>
              </w:rPr>
              <w:fldChar w:fldCharType="end"/>
            </w:r>
          </w:hyperlink>
        </w:p>
        <w:p w14:paraId="34C21AA8" w14:textId="0E79F89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3" w:history="1">
            <w:r w:rsidRPr="0071780D">
              <w:rPr>
                <w:rStyle w:val="Hipervnculo"/>
                <w:rFonts w:ascii="Poppins" w:eastAsia="Cambria" w:hAnsi="Poppins" w:cs="Poppins"/>
                <w:b/>
                <w:bCs/>
                <w:noProof/>
              </w:rPr>
              <w:t>1.8.3 Cronograma de actividades</w:t>
            </w:r>
            <w:r>
              <w:rPr>
                <w:noProof/>
              </w:rPr>
              <w:tab/>
            </w:r>
            <w:r>
              <w:rPr>
                <w:noProof/>
              </w:rPr>
              <w:fldChar w:fldCharType="begin"/>
            </w:r>
            <w:r>
              <w:rPr>
                <w:noProof/>
              </w:rPr>
              <w:instrText xml:space="preserve"> PAGEREF _Toc240077103 \h </w:instrText>
            </w:r>
            <w:r>
              <w:rPr>
                <w:noProof/>
              </w:rPr>
            </w:r>
            <w:r>
              <w:rPr>
                <w:noProof/>
              </w:rPr>
              <w:fldChar w:fldCharType="separate"/>
            </w:r>
            <w:r>
              <w:rPr>
                <w:noProof/>
              </w:rPr>
              <w:t>21</w:t>
            </w:r>
            <w:r>
              <w:rPr>
                <w:noProof/>
              </w:rPr>
              <w:fldChar w:fldCharType="end"/>
            </w:r>
          </w:hyperlink>
        </w:p>
        <w:p w14:paraId="15857F64" w14:textId="578DFE52"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4" w:history="1">
            <w:r w:rsidRPr="0071780D">
              <w:rPr>
                <w:rStyle w:val="Hipervnculo"/>
                <w:rFonts w:ascii="Poppins" w:eastAsia="Cambria" w:hAnsi="Poppins" w:cs="Poppins"/>
                <w:b/>
                <w:bCs/>
                <w:noProof/>
              </w:rPr>
              <w:t>1.8.4 Planificación detallada en Microsoft Project</w:t>
            </w:r>
            <w:r>
              <w:rPr>
                <w:noProof/>
              </w:rPr>
              <w:tab/>
            </w:r>
            <w:r>
              <w:rPr>
                <w:noProof/>
              </w:rPr>
              <w:fldChar w:fldCharType="begin"/>
            </w:r>
            <w:r>
              <w:rPr>
                <w:noProof/>
              </w:rPr>
              <w:instrText xml:space="preserve"> PAGEREF _Toc240077104 \h </w:instrText>
            </w:r>
            <w:r>
              <w:rPr>
                <w:noProof/>
              </w:rPr>
            </w:r>
            <w:r>
              <w:rPr>
                <w:noProof/>
              </w:rPr>
              <w:fldChar w:fldCharType="separate"/>
            </w:r>
            <w:r>
              <w:rPr>
                <w:noProof/>
              </w:rPr>
              <w:t>23</w:t>
            </w:r>
            <w:r>
              <w:rPr>
                <w:noProof/>
              </w:rPr>
              <w:fldChar w:fldCharType="end"/>
            </w:r>
          </w:hyperlink>
        </w:p>
        <w:p w14:paraId="3D74E96F" w14:textId="434D193B"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5" w:history="1">
            <w:r w:rsidRPr="0071780D">
              <w:rPr>
                <w:rStyle w:val="Hipervnculo"/>
                <w:rFonts w:ascii="Poppins" w:eastAsia="Cambria" w:hAnsi="Poppins" w:cs="Poppins"/>
                <w:b/>
                <w:bCs/>
                <w:noProof/>
              </w:rPr>
              <w:t>1.8.5 Costo estimado del proyecto</w:t>
            </w:r>
            <w:r>
              <w:rPr>
                <w:noProof/>
              </w:rPr>
              <w:tab/>
            </w:r>
            <w:r>
              <w:rPr>
                <w:noProof/>
              </w:rPr>
              <w:fldChar w:fldCharType="begin"/>
            </w:r>
            <w:r>
              <w:rPr>
                <w:noProof/>
              </w:rPr>
              <w:instrText xml:space="preserve"> PAGEREF _Toc240077105 \h </w:instrText>
            </w:r>
            <w:r>
              <w:rPr>
                <w:noProof/>
              </w:rPr>
            </w:r>
            <w:r>
              <w:rPr>
                <w:noProof/>
              </w:rPr>
              <w:fldChar w:fldCharType="separate"/>
            </w:r>
            <w:r>
              <w:rPr>
                <w:noProof/>
              </w:rPr>
              <w:t>24</w:t>
            </w:r>
            <w:r>
              <w:rPr>
                <w:noProof/>
              </w:rPr>
              <w:fldChar w:fldCharType="end"/>
            </w:r>
          </w:hyperlink>
        </w:p>
        <w:p w14:paraId="492C1373" w14:textId="1292D03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6" w:history="1">
            <w:r w:rsidRPr="0071780D">
              <w:rPr>
                <w:rStyle w:val="Hipervnculo"/>
                <w:rFonts w:ascii="Poppins" w:eastAsia="Cambria" w:hAnsi="Poppins" w:cs="Poppins"/>
                <w:b/>
                <w:bCs/>
                <w:noProof/>
              </w:rPr>
              <w:t>1.8.6 Contrato de desarrollo de software</w:t>
            </w:r>
            <w:r>
              <w:rPr>
                <w:noProof/>
              </w:rPr>
              <w:tab/>
            </w:r>
            <w:r>
              <w:rPr>
                <w:noProof/>
              </w:rPr>
              <w:fldChar w:fldCharType="begin"/>
            </w:r>
            <w:r>
              <w:rPr>
                <w:noProof/>
              </w:rPr>
              <w:instrText xml:space="preserve"> PAGEREF _Toc240077106 \h </w:instrText>
            </w:r>
            <w:r>
              <w:rPr>
                <w:noProof/>
              </w:rPr>
            </w:r>
            <w:r>
              <w:rPr>
                <w:noProof/>
              </w:rPr>
              <w:fldChar w:fldCharType="separate"/>
            </w:r>
            <w:r>
              <w:rPr>
                <w:noProof/>
              </w:rPr>
              <w:t>28</w:t>
            </w:r>
            <w:r>
              <w:rPr>
                <w:noProof/>
              </w:rPr>
              <w:fldChar w:fldCharType="end"/>
            </w:r>
          </w:hyperlink>
        </w:p>
        <w:p w14:paraId="3AF31199" w14:textId="63B22CB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7" w:history="1">
            <w:r w:rsidRPr="0071780D">
              <w:rPr>
                <w:rStyle w:val="Hipervnculo"/>
                <w:rFonts w:ascii="Poppins" w:eastAsia="Cambria" w:hAnsi="Poppins" w:cs="Poppins"/>
                <w:b/>
                <w:bCs/>
                <w:noProof/>
              </w:rPr>
              <w:t>1.8.7 Gestión de riesgos</w:t>
            </w:r>
            <w:r>
              <w:rPr>
                <w:noProof/>
              </w:rPr>
              <w:tab/>
            </w:r>
            <w:r>
              <w:rPr>
                <w:noProof/>
              </w:rPr>
              <w:fldChar w:fldCharType="begin"/>
            </w:r>
            <w:r>
              <w:rPr>
                <w:noProof/>
              </w:rPr>
              <w:instrText xml:space="preserve"> PAGEREF _Toc240077107 \h </w:instrText>
            </w:r>
            <w:r>
              <w:rPr>
                <w:noProof/>
              </w:rPr>
            </w:r>
            <w:r>
              <w:rPr>
                <w:noProof/>
              </w:rPr>
              <w:fldChar w:fldCharType="separate"/>
            </w:r>
            <w:r>
              <w:rPr>
                <w:noProof/>
              </w:rPr>
              <w:t>31</w:t>
            </w:r>
            <w:r>
              <w:rPr>
                <w:noProof/>
              </w:rPr>
              <w:fldChar w:fldCharType="end"/>
            </w:r>
          </w:hyperlink>
        </w:p>
        <w:p w14:paraId="19F6E6DD" w14:textId="0185DE11"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8" w:history="1">
            <w:r w:rsidRPr="0071780D">
              <w:rPr>
                <w:rStyle w:val="Hipervnculo"/>
                <w:rFonts w:ascii="Poppins" w:eastAsia="Cambria" w:hAnsi="Poppins" w:cs="Poppins"/>
                <w:b/>
                <w:bCs/>
                <w:noProof/>
              </w:rPr>
              <w:t>2. Análisis y gestión de requisitos</w:t>
            </w:r>
            <w:r>
              <w:rPr>
                <w:noProof/>
              </w:rPr>
              <w:tab/>
            </w:r>
            <w:r>
              <w:rPr>
                <w:noProof/>
              </w:rPr>
              <w:fldChar w:fldCharType="begin"/>
            </w:r>
            <w:r>
              <w:rPr>
                <w:noProof/>
              </w:rPr>
              <w:instrText xml:space="preserve"> PAGEREF _Toc240077108 \h </w:instrText>
            </w:r>
            <w:r>
              <w:rPr>
                <w:noProof/>
              </w:rPr>
            </w:r>
            <w:r>
              <w:rPr>
                <w:noProof/>
              </w:rPr>
              <w:fldChar w:fldCharType="separate"/>
            </w:r>
            <w:r>
              <w:rPr>
                <w:noProof/>
              </w:rPr>
              <w:t>34</w:t>
            </w:r>
            <w:r>
              <w:rPr>
                <w:noProof/>
              </w:rPr>
              <w:fldChar w:fldCharType="end"/>
            </w:r>
          </w:hyperlink>
        </w:p>
        <w:p w14:paraId="30035C51" w14:textId="5ABD9857"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9" w:history="1">
            <w:r w:rsidRPr="0071780D">
              <w:rPr>
                <w:rStyle w:val="Hipervnculo"/>
                <w:rFonts w:ascii="Poppins" w:eastAsia="Cambria" w:hAnsi="Poppins" w:cs="Poppins"/>
                <w:b/>
                <w:bCs/>
                <w:noProof/>
              </w:rPr>
              <w:t>2.1 Requisitos del usuario</w:t>
            </w:r>
            <w:r>
              <w:rPr>
                <w:noProof/>
              </w:rPr>
              <w:tab/>
            </w:r>
            <w:r>
              <w:rPr>
                <w:noProof/>
              </w:rPr>
              <w:fldChar w:fldCharType="begin"/>
            </w:r>
            <w:r>
              <w:rPr>
                <w:noProof/>
              </w:rPr>
              <w:instrText xml:space="preserve"> PAGEREF _Toc240077109 \h </w:instrText>
            </w:r>
            <w:r>
              <w:rPr>
                <w:noProof/>
              </w:rPr>
            </w:r>
            <w:r>
              <w:rPr>
                <w:noProof/>
              </w:rPr>
              <w:fldChar w:fldCharType="separate"/>
            </w:r>
            <w:r>
              <w:rPr>
                <w:noProof/>
              </w:rPr>
              <w:t>34</w:t>
            </w:r>
            <w:r>
              <w:rPr>
                <w:noProof/>
              </w:rPr>
              <w:fldChar w:fldCharType="end"/>
            </w:r>
          </w:hyperlink>
        </w:p>
        <w:p w14:paraId="0BF95377" w14:textId="6F9A1486"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0" w:history="1">
            <w:r w:rsidRPr="0071780D">
              <w:rPr>
                <w:rStyle w:val="Hipervnculo"/>
                <w:rFonts w:ascii="Poppins" w:eastAsia="Cambria" w:hAnsi="Poppins" w:cs="Poppins"/>
                <w:b/>
                <w:bCs/>
                <w:noProof/>
              </w:rPr>
              <w:t>2.2 Requisitos funcionales</w:t>
            </w:r>
            <w:r>
              <w:rPr>
                <w:noProof/>
              </w:rPr>
              <w:tab/>
            </w:r>
            <w:r>
              <w:rPr>
                <w:noProof/>
              </w:rPr>
              <w:fldChar w:fldCharType="begin"/>
            </w:r>
            <w:r>
              <w:rPr>
                <w:noProof/>
              </w:rPr>
              <w:instrText xml:space="preserve"> PAGEREF _Toc240077110 \h </w:instrText>
            </w:r>
            <w:r>
              <w:rPr>
                <w:noProof/>
              </w:rPr>
            </w:r>
            <w:r>
              <w:rPr>
                <w:noProof/>
              </w:rPr>
              <w:fldChar w:fldCharType="separate"/>
            </w:r>
            <w:r>
              <w:rPr>
                <w:noProof/>
              </w:rPr>
              <w:t>34</w:t>
            </w:r>
            <w:r>
              <w:rPr>
                <w:noProof/>
              </w:rPr>
              <w:fldChar w:fldCharType="end"/>
            </w:r>
          </w:hyperlink>
        </w:p>
        <w:p w14:paraId="7703AD01" w14:textId="2B3C2F9C"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1" w:history="1">
            <w:r w:rsidRPr="0071780D">
              <w:rPr>
                <w:rStyle w:val="Hipervnculo"/>
                <w:rFonts w:ascii="Poppins" w:eastAsia="Cambria" w:hAnsi="Poppins" w:cs="Poppins"/>
                <w:b/>
                <w:bCs/>
                <w:noProof/>
              </w:rPr>
              <w:t>2.3 Requisitos no funcionales</w:t>
            </w:r>
            <w:r>
              <w:rPr>
                <w:noProof/>
              </w:rPr>
              <w:tab/>
            </w:r>
            <w:r>
              <w:rPr>
                <w:noProof/>
              </w:rPr>
              <w:fldChar w:fldCharType="begin"/>
            </w:r>
            <w:r>
              <w:rPr>
                <w:noProof/>
              </w:rPr>
              <w:instrText xml:space="preserve"> PAGEREF _Toc240077111 \h </w:instrText>
            </w:r>
            <w:r>
              <w:rPr>
                <w:noProof/>
              </w:rPr>
            </w:r>
            <w:r>
              <w:rPr>
                <w:noProof/>
              </w:rPr>
              <w:fldChar w:fldCharType="separate"/>
            </w:r>
            <w:r>
              <w:rPr>
                <w:noProof/>
              </w:rPr>
              <w:t>36</w:t>
            </w:r>
            <w:r>
              <w:rPr>
                <w:noProof/>
              </w:rPr>
              <w:fldChar w:fldCharType="end"/>
            </w:r>
          </w:hyperlink>
        </w:p>
        <w:p w14:paraId="63110914" w14:textId="47A325BD"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2" w:history="1">
            <w:r w:rsidRPr="0071780D">
              <w:rPr>
                <w:rStyle w:val="Hipervnculo"/>
                <w:rFonts w:ascii="Poppins" w:eastAsia="Cambria" w:hAnsi="Poppins" w:cs="Poppins"/>
                <w:b/>
                <w:bCs/>
                <w:noProof/>
              </w:rPr>
              <w:t>2.4 Revisión de los requisitos con los interesados</w:t>
            </w:r>
            <w:r>
              <w:rPr>
                <w:noProof/>
              </w:rPr>
              <w:tab/>
            </w:r>
            <w:r>
              <w:rPr>
                <w:noProof/>
              </w:rPr>
              <w:fldChar w:fldCharType="begin"/>
            </w:r>
            <w:r>
              <w:rPr>
                <w:noProof/>
              </w:rPr>
              <w:instrText xml:space="preserve"> PAGEREF _Toc240077112 \h </w:instrText>
            </w:r>
            <w:r>
              <w:rPr>
                <w:noProof/>
              </w:rPr>
            </w:r>
            <w:r>
              <w:rPr>
                <w:noProof/>
              </w:rPr>
              <w:fldChar w:fldCharType="separate"/>
            </w:r>
            <w:r>
              <w:rPr>
                <w:noProof/>
              </w:rPr>
              <w:t>37</w:t>
            </w:r>
            <w:r>
              <w:rPr>
                <w:noProof/>
              </w:rPr>
              <w:fldChar w:fldCharType="end"/>
            </w:r>
          </w:hyperlink>
        </w:p>
        <w:p w14:paraId="1F963F13" w14:textId="62E35F36"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3" w:history="1">
            <w:r w:rsidRPr="0071780D">
              <w:rPr>
                <w:rStyle w:val="Hipervnculo"/>
                <w:rFonts w:ascii="Poppins" w:eastAsia="Cambria" w:hAnsi="Poppins" w:cs="Poppins"/>
                <w:b/>
                <w:bCs/>
                <w:noProof/>
              </w:rPr>
              <w:t>2.5 Aprobación de los requisitos</w:t>
            </w:r>
            <w:r>
              <w:rPr>
                <w:noProof/>
              </w:rPr>
              <w:tab/>
            </w:r>
            <w:r>
              <w:rPr>
                <w:noProof/>
              </w:rPr>
              <w:fldChar w:fldCharType="begin"/>
            </w:r>
            <w:r>
              <w:rPr>
                <w:noProof/>
              </w:rPr>
              <w:instrText xml:space="preserve"> PAGEREF _Toc240077113 \h </w:instrText>
            </w:r>
            <w:r>
              <w:rPr>
                <w:noProof/>
              </w:rPr>
            </w:r>
            <w:r>
              <w:rPr>
                <w:noProof/>
              </w:rPr>
              <w:fldChar w:fldCharType="separate"/>
            </w:r>
            <w:r>
              <w:rPr>
                <w:noProof/>
              </w:rPr>
              <w:t>37</w:t>
            </w:r>
            <w:r>
              <w:rPr>
                <w:noProof/>
              </w:rPr>
              <w:fldChar w:fldCharType="end"/>
            </w:r>
          </w:hyperlink>
        </w:p>
        <w:p w14:paraId="61FE8A93" w14:textId="74476EB6"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4" w:history="1">
            <w:r w:rsidRPr="0071780D">
              <w:rPr>
                <w:rStyle w:val="Hipervnculo"/>
                <w:rFonts w:ascii="Poppins" w:eastAsia="Cambria" w:hAnsi="Poppins" w:cs="Poppins"/>
                <w:b/>
                <w:bCs/>
                <w:noProof/>
              </w:rPr>
              <w:t>2.6 Identificación única de los requisitos</w:t>
            </w:r>
            <w:r>
              <w:rPr>
                <w:noProof/>
              </w:rPr>
              <w:tab/>
            </w:r>
            <w:r>
              <w:rPr>
                <w:noProof/>
              </w:rPr>
              <w:fldChar w:fldCharType="begin"/>
            </w:r>
            <w:r>
              <w:rPr>
                <w:noProof/>
              </w:rPr>
              <w:instrText xml:space="preserve"> PAGEREF _Toc240077114 \h </w:instrText>
            </w:r>
            <w:r>
              <w:rPr>
                <w:noProof/>
              </w:rPr>
            </w:r>
            <w:r>
              <w:rPr>
                <w:noProof/>
              </w:rPr>
              <w:fldChar w:fldCharType="separate"/>
            </w:r>
            <w:r>
              <w:rPr>
                <w:noProof/>
              </w:rPr>
              <w:t>38</w:t>
            </w:r>
            <w:r>
              <w:rPr>
                <w:noProof/>
              </w:rPr>
              <w:fldChar w:fldCharType="end"/>
            </w:r>
          </w:hyperlink>
        </w:p>
        <w:p w14:paraId="7D171EF6" w14:textId="0AE8E44E"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5" w:history="1">
            <w:r w:rsidRPr="0071780D">
              <w:rPr>
                <w:rStyle w:val="Hipervnculo"/>
                <w:rFonts w:ascii="Poppins" w:eastAsia="Cambria" w:hAnsi="Poppins" w:cs="Poppins"/>
                <w:b/>
                <w:bCs/>
                <w:noProof/>
              </w:rPr>
              <w:t>2.7 Trazabilidad de los requisitos</w:t>
            </w:r>
            <w:r>
              <w:rPr>
                <w:noProof/>
              </w:rPr>
              <w:tab/>
            </w:r>
            <w:r>
              <w:rPr>
                <w:noProof/>
              </w:rPr>
              <w:fldChar w:fldCharType="begin"/>
            </w:r>
            <w:r>
              <w:rPr>
                <w:noProof/>
              </w:rPr>
              <w:instrText xml:space="preserve"> PAGEREF _Toc240077115 \h </w:instrText>
            </w:r>
            <w:r>
              <w:rPr>
                <w:noProof/>
              </w:rPr>
            </w:r>
            <w:r>
              <w:rPr>
                <w:noProof/>
              </w:rPr>
              <w:fldChar w:fldCharType="separate"/>
            </w:r>
            <w:r>
              <w:rPr>
                <w:noProof/>
              </w:rPr>
              <w:t>39</w:t>
            </w:r>
            <w:r>
              <w:rPr>
                <w:noProof/>
              </w:rPr>
              <w:fldChar w:fldCharType="end"/>
            </w:r>
          </w:hyperlink>
        </w:p>
        <w:p w14:paraId="7B0BC357" w14:textId="2E987BDB"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6" w:history="1">
            <w:r w:rsidRPr="0071780D">
              <w:rPr>
                <w:rStyle w:val="Hipervnculo"/>
                <w:rFonts w:ascii="Poppins" w:eastAsia="Cambria" w:hAnsi="Poppins" w:cs="Poppins"/>
                <w:b/>
                <w:bCs/>
                <w:noProof/>
              </w:rPr>
              <w:t>2.8 Control de cambios de los requisitos</w:t>
            </w:r>
            <w:r>
              <w:rPr>
                <w:noProof/>
              </w:rPr>
              <w:tab/>
            </w:r>
            <w:r>
              <w:rPr>
                <w:noProof/>
              </w:rPr>
              <w:fldChar w:fldCharType="begin"/>
            </w:r>
            <w:r>
              <w:rPr>
                <w:noProof/>
              </w:rPr>
              <w:instrText xml:space="preserve"> PAGEREF _Toc240077116 \h </w:instrText>
            </w:r>
            <w:r>
              <w:rPr>
                <w:noProof/>
              </w:rPr>
            </w:r>
            <w:r>
              <w:rPr>
                <w:noProof/>
              </w:rPr>
              <w:fldChar w:fldCharType="separate"/>
            </w:r>
            <w:r>
              <w:rPr>
                <w:noProof/>
              </w:rPr>
              <w:t>41</w:t>
            </w:r>
            <w:r>
              <w:rPr>
                <w:noProof/>
              </w:rPr>
              <w:fldChar w:fldCharType="end"/>
            </w:r>
          </w:hyperlink>
        </w:p>
        <w:p w14:paraId="0D51EA1A" w14:textId="2F970CFD"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7" w:history="1">
            <w:r w:rsidRPr="0071780D">
              <w:rPr>
                <w:rStyle w:val="Hipervnculo"/>
                <w:rFonts w:ascii="Poppins" w:eastAsia="Cambria" w:hAnsi="Poppins" w:cs="Poppins"/>
                <w:b/>
                <w:bCs/>
                <w:noProof/>
              </w:rPr>
              <w:t>2.9 Análisis de conflictos e inconsistencias entre requisitos</w:t>
            </w:r>
            <w:r>
              <w:rPr>
                <w:noProof/>
              </w:rPr>
              <w:tab/>
            </w:r>
            <w:r>
              <w:rPr>
                <w:noProof/>
              </w:rPr>
              <w:fldChar w:fldCharType="begin"/>
            </w:r>
            <w:r>
              <w:rPr>
                <w:noProof/>
              </w:rPr>
              <w:instrText xml:space="preserve"> PAGEREF _Toc240077117 \h </w:instrText>
            </w:r>
            <w:r>
              <w:rPr>
                <w:noProof/>
              </w:rPr>
            </w:r>
            <w:r>
              <w:rPr>
                <w:noProof/>
              </w:rPr>
              <w:fldChar w:fldCharType="separate"/>
            </w:r>
            <w:r>
              <w:rPr>
                <w:noProof/>
              </w:rPr>
              <w:t>43</w:t>
            </w:r>
            <w:r>
              <w:rPr>
                <w:noProof/>
              </w:rPr>
              <w:fldChar w:fldCharType="end"/>
            </w:r>
          </w:hyperlink>
        </w:p>
        <w:p w14:paraId="1A8EA6EA" w14:textId="566C0F30"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8" w:history="1">
            <w:r w:rsidRPr="0071780D">
              <w:rPr>
                <w:rStyle w:val="Hipervnculo"/>
                <w:rFonts w:ascii="Poppins" w:eastAsia="Cambria" w:hAnsi="Poppins" w:cs="Poppins"/>
                <w:b/>
                <w:bCs/>
                <w:noProof/>
              </w:rPr>
              <w:t>2.10 Verificabilidad de los requisitos</w:t>
            </w:r>
            <w:r>
              <w:rPr>
                <w:noProof/>
              </w:rPr>
              <w:tab/>
            </w:r>
            <w:r>
              <w:rPr>
                <w:noProof/>
              </w:rPr>
              <w:fldChar w:fldCharType="begin"/>
            </w:r>
            <w:r>
              <w:rPr>
                <w:noProof/>
              </w:rPr>
              <w:instrText xml:space="preserve"> PAGEREF _Toc240077118 \h </w:instrText>
            </w:r>
            <w:r>
              <w:rPr>
                <w:noProof/>
              </w:rPr>
            </w:r>
            <w:r>
              <w:rPr>
                <w:noProof/>
              </w:rPr>
              <w:fldChar w:fldCharType="separate"/>
            </w:r>
            <w:r>
              <w:rPr>
                <w:noProof/>
              </w:rPr>
              <w:t>44</w:t>
            </w:r>
            <w:r>
              <w:rPr>
                <w:noProof/>
              </w:rPr>
              <w:fldChar w:fldCharType="end"/>
            </w:r>
          </w:hyperlink>
        </w:p>
        <w:p w14:paraId="6DA60CB6" w14:textId="3CDE079F"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9" w:history="1">
            <w:r w:rsidRPr="0071780D">
              <w:rPr>
                <w:rStyle w:val="Hipervnculo"/>
                <w:rFonts w:ascii="Poppins" w:eastAsia="Cambria" w:hAnsi="Poppins" w:cs="Poppins"/>
                <w:b/>
                <w:bCs/>
                <w:noProof/>
              </w:rPr>
              <w:t>3. Diseño y arquitectura</w:t>
            </w:r>
            <w:r>
              <w:rPr>
                <w:noProof/>
              </w:rPr>
              <w:tab/>
            </w:r>
            <w:r>
              <w:rPr>
                <w:noProof/>
              </w:rPr>
              <w:fldChar w:fldCharType="begin"/>
            </w:r>
            <w:r>
              <w:rPr>
                <w:noProof/>
              </w:rPr>
              <w:instrText xml:space="preserve"> PAGEREF _Toc240077119 \h </w:instrText>
            </w:r>
            <w:r>
              <w:rPr>
                <w:noProof/>
              </w:rPr>
            </w:r>
            <w:r>
              <w:rPr>
                <w:noProof/>
              </w:rPr>
              <w:fldChar w:fldCharType="separate"/>
            </w:r>
            <w:r>
              <w:rPr>
                <w:noProof/>
              </w:rPr>
              <w:t>45</w:t>
            </w:r>
            <w:r>
              <w:rPr>
                <w:noProof/>
              </w:rPr>
              <w:fldChar w:fldCharType="end"/>
            </w:r>
          </w:hyperlink>
        </w:p>
        <w:p w14:paraId="16429AAE" w14:textId="5821B7ED"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0" w:history="1">
            <w:r w:rsidRPr="0071780D">
              <w:rPr>
                <w:rStyle w:val="Hipervnculo"/>
                <w:rFonts w:ascii="Poppins" w:eastAsia="Cambria" w:hAnsi="Poppins" w:cs="Poppins"/>
                <w:b/>
                <w:bCs/>
                <w:noProof/>
              </w:rPr>
              <w:t>3.1 Arquitectura del sistema</w:t>
            </w:r>
            <w:r>
              <w:rPr>
                <w:noProof/>
              </w:rPr>
              <w:tab/>
            </w:r>
            <w:r>
              <w:rPr>
                <w:noProof/>
              </w:rPr>
              <w:fldChar w:fldCharType="begin"/>
            </w:r>
            <w:r>
              <w:rPr>
                <w:noProof/>
              </w:rPr>
              <w:instrText xml:space="preserve"> PAGEREF _Toc240077120 \h </w:instrText>
            </w:r>
            <w:r>
              <w:rPr>
                <w:noProof/>
              </w:rPr>
            </w:r>
            <w:r>
              <w:rPr>
                <w:noProof/>
              </w:rPr>
              <w:fldChar w:fldCharType="separate"/>
            </w:r>
            <w:r>
              <w:rPr>
                <w:noProof/>
              </w:rPr>
              <w:t>45</w:t>
            </w:r>
            <w:r>
              <w:rPr>
                <w:noProof/>
              </w:rPr>
              <w:fldChar w:fldCharType="end"/>
            </w:r>
          </w:hyperlink>
        </w:p>
        <w:p w14:paraId="1434C2BB" w14:textId="4AA56F88"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1" w:history="1">
            <w:r w:rsidRPr="0071780D">
              <w:rPr>
                <w:rStyle w:val="Hipervnculo"/>
                <w:rFonts w:ascii="Poppins" w:eastAsia="Cambria" w:hAnsi="Poppins" w:cs="Poppins"/>
                <w:b/>
                <w:bCs/>
                <w:noProof/>
              </w:rPr>
              <w:t>3.1.1 Estilo arquitectónico adoptado</w:t>
            </w:r>
            <w:r>
              <w:rPr>
                <w:noProof/>
              </w:rPr>
              <w:tab/>
            </w:r>
            <w:r>
              <w:rPr>
                <w:noProof/>
              </w:rPr>
              <w:fldChar w:fldCharType="begin"/>
            </w:r>
            <w:r>
              <w:rPr>
                <w:noProof/>
              </w:rPr>
              <w:instrText xml:space="preserve"> PAGEREF _Toc240077121 \h </w:instrText>
            </w:r>
            <w:r>
              <w:rPr>
                <w:noProof/>
              </w:rPr>
            </w:r>
            <w:r>
              <w:rPr>
                <w:noProof/>
              </w:rPr>
              <w:fldChar w:fldCharType="separate"/>
            </w:r>
            <w:r>
              <w:rPr>
                <w:noProof/>
              </w:rPr>
              <w:t>45</w:t>
            </w:r>
            <w:r>
              <w:rPr>
                <w:noProof/>
              </w:rPr>
              <w:fldChar w:fldCharType="end"/>
            </w:r>
          </w:hyperlink>
        </w:p>
        <w:p w14:paraId="471F3848" w14:textId="726BF375"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2" w:history="1">
            <w:r w:rsidRPr="0071780D">
              <w:rPr>
                <w:rStyle w:val="Hipervnculo"/>
                <w:rFonts w:ascii="Poppins" w:eastAsia="Cambria" w:hAnsi="Poppins" w:cs="Poppins"/>
                <w:b/>
                <w:bCs/>
                <w:noProof/>
              </w:rPr>
              <w:t>3.1.2 Justificación</w:t>
            </w:r>
            <w:r>
              <w:rPr>
                <w:noProof/>
              </w:rPr>
              <w:tab/>
            </w:r>
            <w:r>
              <w:rPr>
                <w:noProof/>
              </w:rPr>
              <w:fldChar w:fldCharType="begin"/>
            </w:r>
            <w:r>
              <w:rPr>
                <w:noProof/>
              </w:rPr>
              <w:instrText xml:space="preserve"> PAGEREF _Toc240077122 \h </w:instrText>
            </w:r>
            <w:r>
              <w:rPr>
                <w:noProof/>
              </w:rPr>
            </w:r>
            <w:r>
              <w:rPr>
                <w:noProof/>
              </w:rPr>
              <w:fldChar w:fldCharType="separate"/>
            </w:r>
            <w:r>
              <w:rPr>
                <w:noProof/>
              </w:rPr>
              <w:t>45</w:t>
            </w:r>
            <w:r>
              <w:rPr>
                <w:noProof/>
              </w:rPr>
              <w:fldChar w:fldCharType="end"/>
            </w:r>
          </w:hyperlink>
        </w:p>
        <w:p w14:paraId="13BEEC6A" w14:textId="4FC110BB"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3" w:history="1">
            <w:r w:rsidRPr="0071780D">
              <w:rPr>
                <w:rStyle w:val="Hipervnculo"/>
                <w:rFonts w:ascii="Poppins" w:eastAsia="Cambria" w:hAnsi="Poppins" w:cs="Poppins"/>
                <w:b/>
                <w:bCs/>
                <w:noProof/>
              </w:rPr>
              <w:t>3.1.3 Alternativas evaluadas y descartadas</w:t>
            </w:r>
            <w:r>
              <w:rPr>
                <w:noProof/>
              </w:rPr>
              <w:tab/>
            </w:r>
            <w:r>
              <w:rPr>
                <w:noProof/>
              </w:rPr>
              <w:fldChar w:fldCharType="begin"/>
            </w:r>
            <w:r>
              <w:rPr>
                <w:noProof/>
              </w:rPr>
              <w:instrText xml:space="preserve"> PAGEREF _Toc240077123 \h </w:instrText>
            </w:r>
            <w:r>
              <w:rPr>
                <w:noProof/>
              </w:rPr>
            </w:r>
            <w:r>
              <w:rPr>
                <w:noProof/>
              </w:rPr>
              <w:fldChar w:fldCharType="separate"/>
            </w:r>
            <w:r>
              <w:rPr>
                <w:noProof/>
              </w:rPr>
              <w:t>46</w:t>
            </w:r>
            <w:r>
              <w:rPr>
                <w:noProof/>
              </w:rPr>
              <w:fldChar w:fldCharType="end"/>
            </w:r>
          </w:hyperlink>
        </w:p>
        <w:p w14:paraId="1E805236" w14:textId="20FBF6A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4" w:history="1">
            <w:r w:rsidRPr="0071780D">
              <w:rPr>
                <w:rStyle w:val="Hipervnculo"/>
                <w:rFonts w:ascii="Poppins" w:eastAsia="Cambria" w:hAnsi="Poppins" w:cs="Poppins"/>
                <w:b/>
                <w:bCs/>
                <w:noProof/>
              </w:rPr>
              <w:t>3.1.4 Diagrama de arquitectura</w:t>
            </w:r>
            <w:r>
              <w:rPr>
                <w:noProof/>
              </w:rPr>
              <w:tab/>
            </w:r>
            <w:r>
              <w:rPr>
                <w:noProof/>
              </w:rPr>
              <w:fldChar w:fldCharType="begin"/>
            </w:r>
            <w:r>
              <w:rPr>
                <w:noProof/>
              </w:rPr>
              <w:instrText xml:space="preserve"> PAGEREF _Toc240077124 \h </w:instrText>
            </w:r>
            <w:r>
              <w:rPr>
                <w:noProof/>
              </w:rPr>
            </w:r>
            <w:r>
              <w:rPr>
                <w:noProof/>
              </w:rPr>
              <w:fldChar w:fldCharType="separate"/>
            </w:r>
            <w:r>
              <w:rPr>
                <w:noProof/>
              </w:rPr>
              <w:t>46</w:t>
            </w:r>
            <w:r>
              <w:rPr>
                <w:noProof/>
              </w:rPr>
              <w:fldChar w:fldCharType="end"/>
            </w:r>
          </w:hyperlink>
        </w:p>
        <w:p w14:paraId="3BDEA1D5" w14:textId="3409A0F0"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5" w:history="1">
            <w:r w:rsidRPr="0071780D">
              <w:rPr>
                <w:rStyle w:val="Hipervnculo"/>
                <w:rFonts w:ascii="Poppins" w:eastAsia="Cambria" w:hAnsi="Poppins" w:cs="Poppins"/>
                <w:b/>
                <w:bCs/>
                <w:noProof/>
              </w:rPr>
              <w:t>3.2 Componentes principales</w:t>
            </w:r>
            <w:r>
              <w:rPr>
                <w:noProof/>
              </w:rPr>
              <w:tab/>
            </w:r>
            <w:r>
              <w:rPr>
                <w:noProof/>
              </w:rPr>
              <w:fldChar w:fldCharType="begin"/>
            </w:r>
            <w:r>
              <w:rPr>
                <w:noProof/>
              </w:rPr>
              <w:instrText xml:space="preserve"> PAGEREF _Toc240077125 \h </w:instrText>
            </w:r>
            <w:r>
              <w:rPr>
                <w:noProof/>
              </w:rPr>
            </w:r>
            <w:r>
              <w:rPr>
                <w:noProof/>
              </w:rPr>
              <w:fldChar w:fldCharType="separate"/>
            </w:r>
            <w:r>
              <w:rPr>
                <w:noProof/>
              </w:rPr>
              <w:t>47</w:t>
            </w:r>
            <w:r>
              <w:rPr>
                <w:noProof/>
              </w:rPr>
              <w:fldChar w:fldCharType="end"/>
            </w:r>
          </w:hyperlink>
        </w:p>
        <w:p w14:paraId="66F33567" w14:textId="1133AE95"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6" w:history="1">
            <w:r w:rsidRPr="0071780D">
              <w:rPr>
                <w:rStyle w:val="Hipervnculo"/>
                <w:rFonts w:ascii="Poppins" w:eastAsia="Cambria" w:hAnsi="Poppins" w:cs="Poppins"/>
                <w:b/>
                <w:bCs/>
                <w:noProof/>
              </w:rPr>
              <w:t>3.2.1 Catálogo de componentes</w:t>
            </w:r>
            <w:r>
              <w:rPr>
                <w:noProof/>
              </w:rPr>
              <w:tab/>
            </w:r>
            <w:r>
              <w:rPr>
                <w:noProof/>
              </w:rPr>
              <w:fldChar w:fldCharType="begin"/>
            </w:r>
            <w:r>
              <w:rPr>
                <w:noProof/>
              </w:rPr>
              <w:instrText xml:space="preserve"> PAGEREF _Toc240077126 \h </w:instrText>
            </w:r>
            <w:r>
              <w:rPr>
                <w:noProof/>
              </w:rPr>
            </w:r>
            <w:r>
              <w:rPr>
                <w:noProof/>
              </w:rPr>
              <w:fldChar w:fldCharType="separate"/>
            </w:r>
            <w:r>
              <w:rPr>
                <w:noProof/>
              </w:rPr>
              <w:t>47</w:t>
            </w:r>
            <w:r>
              <w:rPr>
                <w:noProof/>
              </w:rPr>
              <w:fldChar w:fldCharType="end"/>
            </w:r>
          </w:hyperlink>
        </w:p>
        <w:p w14:paraId="1B54A622" w14:textId="23AF4378"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7" w:history="1">
            <w:r w:rsidRPr="0071780D">
              <w:rPr>
                <w:rStyle w:val="Hipervnculo"/>
                <w:rFonts w:ascii="Poppins" w:eastAsia="Cambria" w:hAnsi="Poppins" w:cs="Poppins"/>
                <w:b/>
                <w:bCs/>
                <w:noProof/>
              </w:rPr>
              <w:t>3.2.2 Estructura interna del motor de cálculo</w:t>
            </w:r>
            <w:r>
              <w:rPr>
                <w:noProof/>
              </w:rPr>
              <w:tab/>
            </w:r>
            <w:r>
              <w:rPr>
                <w:noProof/>
              </w:rPr>
              <w:fldChar w:fldCharType="begin"/>
            </w:r>
            <w:r>
              <w:rPr>
                <w:noProof/>
              </w:rPr>
              <w:instrText xml:space="preserve"> PAGEREF _Toc240077127 \h </w:instrText>
            </w:r>
            <w:r>
              <w:rPr>
                <w:noProof/>
              </w:rPr>
            </w:r>
            <w:r>
              <w:rPr>
                <w:noProof/>
              </w:rPr>
              <w:fldChar w:fldCharType="separate"/>
            </w:r>
            <w:r>
              <w:rPr>
                <w:noProof/>
              </w:rPr>
              <w:t>47</w:t>
            </w:r>
            <w:r>
              <w:rPr>
                <w:noProof/>
              </w:rPr>
              <w:fldChar w:fldCharType="end"/>
            </w:r>
          </w:hyperlink>
        </w:p>
        <w:p w14:paraId="1976278B" w14:textId="695E70EA"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8" w:history="1">
            <w:r w:rsidRPr="0071780D">
              <w:rPr>
                <w:rStyle w:val="Hipervnculo"/>
                <w:rFonts w:ascii="Poppins" w:eastAsia="Cambria" w:hAnsi="Poppins" w:cs="Poppins"/>
                <w:b/>
                <w:bCs/>
                <w:noProof/>
              </w:rPr>
              <w:t>3.2.3 Diagrama de clases del dominio</w:t>
            </w:r>
            <w:r>
              <w:rPr>
                <w:noProof/>
              </w:rPr>
              <w:tab/>
            </w:r>
            <w:r>
              <w:rPr>
                <w:noProof/>
              </w:rPr>
              <w:fldChar w:fldCharType="begin"/>
            </w:r>
            <w:r>
              <w:rPr>
                <w:noProof/>
              </w:rPr>
              <w:instrText xml:space="preserve"> PAGEREF _Toc240077128 \h </w:instrText>
            </w:r>
            <w:r>
              <w:rPr>
                <w:noProof/>
              </w:rPr>
            </w:r>
            <w:r>
              <w:rPr>
                <w:noProof/>
              </w:rPr>
              <w:fldChar w:fldCharType="separate"/>
            </w:r>
            <w:r>
              <w:rPr>
                <w:noProof/>
              </w:rPr>
              <w:t>48</w:t>
            </w:r>
            <w:r>
              <w:rPr>
                <w:noProof/>
              </w:rPr>
              <w:fldChar w:fldCharType="end"/>
            </w:r>
          </w:hyperlink>
        </w:p>
        <w:p w14:paraId="64D7B405" w14:textId="21688BFB"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9" w:history="1">
            <w:r w:rsidRPr="0071780D">
              <w:rPr>
                <w:rStyle w:val="Hipervnculo"/>
                <w:rFonts w:ascii="Poppins" w:eastAsia="Cambria" w:hAnsi="Poppins" w:cs="Poppins"/>
                <w:b/>
                <w:bCs/>
                <w:noProof/>
              </w:rPr>
              <w:t>3.3 Interfaces entre componentes</w:t>
            </w:r>
            <w:r>
              <w:rPr>
                <w:noProof/>
              </w:rPr>
              <w:tab/>
            </w:r>
            <w:r>
              <w:rPr>
                <w:noProof/>
              </w:rPr>
              <w:fldChar w:fldCharType="begin"/>
            </w:r>
            <w:r>
              <w:rPr>
                <w:noProof/>
              </w:rPr>
              <w:instrText xml:space="preserve"> PAGEREF _Toc240077129 \h </w:instrText>
            </w:r>
            <w:r>
              <w:rPr>
                <w:noProof/>
              </w:rPr>
            </w:r>
            <w:r>
              <w:rPr>
                <w:noProof/>
              </w:rPr>
              <w:fldChar w:fldCharType="separate"/>
            </w:r>
            <w:r>
              <w:rPr>
                <w:noProof/>
              </w:rPr>
              <w:t>48</w:t>
            </w:r>
            <w:r>
              <w:rPr>
                <w:noProof/>
              </w:rPr>
              <w:fldChar w:fldCharType="end"/>
            </w:r>
          </w:hyperlink>
        </w:p>
        <w:p w14:paraId="42220A52" w14:textId="171D68BC"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0" w:history="1">
            <w:r w:rsidRPr="0071780D">
              <w:rPr>
                <w:rStyle w:val="Hipervnculo"/>
                <w:rFonts w:ascii="Poppins" w:eastAsia="Cambria" w:hAnsi="Poppins" w:cs="Poppins"/>
                <w:b/>
                <w:bCs/>
                <w:noProof/>
              </w:rPr>
              <w:t>3.3.1 Catálogo de interfaces</w:t>
            </w:r>
            <w:r>
              <w:rPr>
                <w:noProof/>
              </w:rPr>
              <w:tab/>
            </w:r>
            <w:r>
              <w:rPr>
                <w:noProof/>
              </w:rPr>
              <w:fldChar w:fldCharType="begin"/>
            </w:r>
            <w:r>
              <w:rPr>
                <w:noProof/>
              </w:rPr>
              <w:instrText xml:space="preserve"> PAGEREF _Toc240077130 \h </w:instrText>
            </w:r>
            <w:r>
              <w:rPr>
                <w:noProof/>
              </w:rPr>
            </w:r>
            <w:r>
              <w:rPr>
                <w:noProof/>
              </w:rPr>
              <w:fldChar w:fldCharType="separate"/>
            </w:r>
            <w:r>
              <w:rPr>
                <w:noProof/>
              </w:rPr>
              <w:t>48</w:t>
            </w:r>
            <w:r>
              <w:rPr>
                <w:noProof/>
              </w:rPr>
              <w:fldChar w:fldCharType="end"/>
            </w:r>
          </w:hyperlink>
        </w:p>
        <w:p w14:paraId="2EF2B1D9" w14:textId="01D8FC1E"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1" w:history="1">
            <w:r w:rsidRPr="0071780D">
              <w:rPr>
                <w:rStyle w:val="Hipervnculo"/>
                <w:rFonts w:ascii="Poppins" w:eastAsia="Cambria" w:hAnsi="Poppins" w:cs="Poppins"/>
                <w:b/>
                <w:bCs/>
                <w:noProof/>
              </w:rPr>
              <w:t>3.3.2 Contrato de la interfaz principal</w:t>
            </w:r>
            <w:r>
              <w:rPr>
                <w:noProof/>
              </w:rPr>
              <w:tab/>
            </w:r>
            <w:r>
              <w:rPr>
                <w:noProof/>
              </w:rPr>
              <w:fldChar w:fldCharType="begin"/>
            </w:r>
            <w:r>
              <w:rPr>
                <w:noProof/>
              </w:rPr>
              <w:instrText xml:space="preserve"> PAGEREF _Toc240077131 \h </w:instrText>
            </w:r>
            <w:r>
              <w:rPr>
                <w:noProof/>
              </w:rPr>
            </w:r>
            <w:r>
              <w:rPr>
                <w:noProof/>
              </w:rPr>
              <w:fldChar w:fldCharType="separate"/>
            </w:r>
            <w:r>
              <w:rPr>
                <w:noProof/>
              </w:rPr>
              <w:t>49</w:t>
            </w:r>
            <w:r>
              <w:rPr>
                <w:noProof/>
              </w:rPr>
              <w:fldChar w:fldCharType="end"/>
            </w:r>
          </w:hyperlink>
        </w:p>
        <w:p w14:paraId="2F9DA54E" w14:textId="2763F839"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2" w:history="1">
            <w:r w:rsidRPr="0071780D">
              <w:rPr>
                <w:rStyle w:val="Hipervnculo"/>
                <w:rFonts w:ascii="Poppins" w:eastAsia="Cambria" w:hAnsi="Poppins" w:cs="Poppins"/>
                <w:b/>
                <w:bCs/>
                <w:noProof/>
              </w:rPr>
              <w:t>3.3.3 Diagrama de secuencia de la generación del plan</w:t>
            </w:r>
            <w:r>
              <w:rPr>
                <w:noProof/>
              </w:rPr>
              <w:tab/>
            </w:r>
            <w:r>
              <w:rPr>
                <w:noProof/>
              </w:rPr>
              <w:fldChar w:fldCharType="begin"/>
            </w:r>
            <w:r>
              <w:rPr>
                <w:noProof/>
              </w:rPr>
              <w:instrText xml:space="preserve"> PAGEREF _Toc240077132 \h </w:instrText>
            </w:r>
            <w:r>
              <w:rPr>
                <w:noProof/>
              </w:rPr>
            </w:r>
            <w:r>
              <w:rPr>
                <w:noProof/>
              </w:rPr>
              <w:fldChar w:fldCharType="separate"/>
            </w:r>
            <w:r>
              <w:rPr>
                <w:noProof/>
              </w:rPr>
              <w:t>49</w:t>
            </w:r>
            <w:r>
              <w:rPr>
                <w:noProof/>
              </w:rPr>
              <w:fldChar w:fldCharType="end"/>
            </w:r>
          </w:hyperlink>
        </w:p>
        <w:p w14:paraId="4DDB6226" w14:textId="605AEF4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3" w:history="1">
            <w:r w:rsidRPr="0071780D">
              <w:rPr>
                <w:rStyle w:val="Hipervnculo"/>
                <w:rFonts w:ascii="Poppins" w:eastAsia="Cambria" w:hAnsi="Poppins" w:cs="Poppins"/>
                <w:b/>
                <w:bCs/>
                <w:noProof/>
              </w:rPr>
              <w:t>3.4 Arquitectura de datos</w:t>
            </w:r>
            <w:r>
              <w:rPr>
                <w:noProof/>
              </w:rPr>
              <w:tab/>
            </w:r>
            <w:r>
              <w:rPr>
                <w:noProof/>
              </w:rPr>
              <w:fldChar w:fldCharType="begin"/>
            </w:r>
            <w:r>
              <w:rPr>
                <w:noProof/>
              </w:rPr>
              <w:instrText xml:space="preserve"> PAGEREF _Toc240077133 \h </w:instrText>
            </w:r>
            <w:r>
              <w:rPr>
                <w:noProof/>
              </w:rPr>
            </w:r>
            <w:r>
              <w:rPr>
                <w:noProof/>
              </w:rPr>
              <w:fldChar w:fldCharType="separate"/>
            </w:r>
            <w:r>
              <w:rPr>
                <w:noProof/>
              </w:rPr>
              <w:t>50</w:t>
            </w:r>
            <w:r>
              <w:rPr>
                <w:noProof/>
              </w:rPr>
              <w:fldChar w:fldCharType="end"/>
            </w:r>
          </w:hyperlink>
        </w:p>
        <w:p w14:paraId="74512A36" w14:textId="2077E6A6"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4" w:history="1">
            <w:r w:rsidRPr="0071780D">
              <w:rPr>
                <w:rStyle w:val="Hipervnculo"/>
                <w:rFonts w:ascii="Poppins" w:eastAsia="Cambria" w:hAnsi="Poppins" w:cs="Poppins"/>
                <w:b/>
                <w:bCs/>
                <w:noProof/>
              </w:rPr>
              <w:t>3.4.1 Modelo entidad-relación</w:t>
            </w:r>
            <w:r>
              <w:rPr>
                <w:noProof/>
              </w:rPr>
              <w:tab/>
            </w:r>
            <w:r>
              <w:rPr>
                <w:noProof/>
              </w:rPr>
              <w:fldChar w:fldCharType="begin"/>
            </w:r>
            <w:r>
              <w:rPr>
                <w:noProof/>
              </w:rPr>
              <w:instrText xml:space="preserve"> PAGEREF _Toc240077134 \h </w:instrText>
            </w:r>
            <w:r>
              <w:rPr>
                <w:noProof/>
              </w:rPr>
            </w:r>
            <w:r>
              <w:rPr>
                <w:noProof/>
              </w:rPr>
              <w:fldChar w:fldCharType="separate"/>
            </w:r>
            <w:r>
              <w:rPr>
                <w:noProof/>
              </w:rPr>
              <w:t>50</w:t>
            </w:r>
            <w:r>
              <w:rPr>
                <w:noProof/>
              </w:rPr>
              <w:fldChar w:fldCharType="end"/>
            </w:r>
          </w:hyperlink>
        </w:p>
        <w:p w14:paraId="68CD54B9" w14:textId="2D1E1315"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5" w:history="1">
            <w:r w:rsidRPr="0071780D">
              <w:rPr>
                <w:rStyle w:val="Hipervnculo"/>
                <w:rFonts w:ascii="Poppins" w:eastAsia="Cambria" w:hAnsi="Poppins" w:cs="Poppins"/>
                <w:b/>
                <w:bCs/>
                <w:noProof/>
              </w:rPr>
              <w:t>3.4.2 Diccionario de datos</w:t>
            </w:r>
            <w:r>
              <w:rPr>
                <w:noProof/>
              </w:rPr>
              <w:tab/>
            </w:r>
            <w:r>
              <w:rPr>
                <w:noProof/>
              </w:rPr>
              <w:fldChar w:fldCharType="begin"/>
            </w:r>
            <w:r>
              <w:rPr>
                <w:noProof/>
              </w:rPr>
              <w:instrText xml:space="preserve"> PAGEREF _Toc240077135 \h </w:instrText>
            </w:r>
            <w:r>
              <w:rPr>
                <w:noProof/>
              </w:rPr>
            </w:r>
            <w:r>
              <w:rPr>
                <w:noProof/>
              </w:rPr>
              <w:fldChar w:fldCharType="separate"/>
            </w:r>
            <w:r>
              <w:rPr>
                <w:noProof/>
              </w:rPr>
              <w:t>50</w:t>
            </w:r>
            <w:r>
              <w:rPr>
                <w:noProof/>
              </w:rPr>
              <w:fldChar w:fldCharType="end"/>
            </w:r>
          </w:hyperlink>
        </w:p>
        <w:p w14:paraId="283827D5" w14:textId="1B10B66D"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6" w:history="1">
            <w:r w:rsidRPr="0071780D">
              <w:rPr>
                <w:rStyle w:val="Hipervnculo"/>
                <w:rFonts w:ascii="Poppins" w:eastAsia="Cambria" w:hAnsi="Poppins" w:cs="Poppins"/>
                <w:b/>
                <w:bCs/>
                <w:noProof/>
              </w:rPr>
              <w:t>3.4.3 Decisiones de diseño de datos</w:t>
            </w:r>
            <w:r>
              <w:rPr>
                <w:noProof/>
              </w:rPr>
              <w:tab/>
            </w:r>
            <w:r>
              <w:rPr>
                <w:noProof/>
              </w:rPr>
              <w:fldChar w:fldCharType="begin"/>
            </w:r>
            <w:r>
              <w:rPr>
                <w:noProof/>
              </w:rPr>
              <w:instrText xml:space="preserve"> PAGEREF _Toc240077136 \h </w:instrText>
            </w:r>
            <w:r>
              <w:rPr>
                <w:noProof/>
              </w:rPr>
            </w:r>
            <w:r>
              <w:rPr>
                <w:noProof/>
              </w:rPr>
              <w:fldChar w:fldCharType="separate"/>
            </w:r>
            <w:r>
              <w:rPr>
                <w:noProof/>
              </w:rPr>
              <w:t>51</w:t>
            </w:r>
            <w:r>
              <w:rPr>
                <w:noProof/>
              </w:rPr>
              <w:fldChar w:fldCharType="end"/>
            </w:r>
          </w:hyperlink>
        </w:p>
        <w:p w14:paraId="0D5CDC11" w14:textId="2793B15D"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7" w:history="1">
            <w:r w:rsidRPr="0071780D">
              <w:rPr>
                <w:rStyle w:val="Hipervnculo"/>
                <w:rFonts w:ascii="Poppins" w:eastAsia="Cambria" w:hAnsi="Poppins" w:cs="Poppins"/>
                <w:b/>
                <w:bCs/>
                <w:noProof/>
              </w:rPr>
              <w:t>3.4.4 Aislamiento por usuario</w:t>
            </w:r>
            <w:r>
              <w:rPr>
                <w:noProof/>
              </w:rPr>
              <w:tab/>
            </w:r>
            <w:r>
              <w:rPr>
                <w:noProof/>
              </w:rPr>
              <w:fldChar w:fldCharType="begin"/>
            </w:r>
            <w:r>
              <w:rPr>
                <w:noProof/>
              </w:rPr>
              <w:instrText xml:space="preserve"> PAGEREF _Toc240077137 \h </w:instrText>
            </w:r>
            <w:r>
              <w:rPr>
                <w:noProof/>
              </w:rPr>
            </w:r>
            <w:r>
              <w:rPr>
                <w:noProof/>
              </w:rPr>
              <w:fldChar w:fldCharType="separate"/>
            </w:r>
            <w:r>
              <w:rPr>
                <w:noProof/>
              </w:rPr>
              <w:t>51</w:t>
            </w:r>
            <w:r>
              <w:rPr>
                <w:noProof/>
              </w:rPr>
              <w:fldChar w:fldCharType="end"/>
            </w:r>
          </w:hyperlink>
        </w:p>
        <w:p w14:paraId="3E7328CE" w14:textId="18DA4F7D"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8" w:history="1">
            <w:r w:rsidRPr="0071780D">
              <w:rPr>
                <w:rStyle w:val="Hipervnculo"/>
                <w:rFonts w:ascii="Poppins" w:eastAsia="Cambria" w:hAnsi="Poppins" w:cs="Poppins"/>
                <w:b/>
                <w:bCs/>
                <w:noProof/>
              </w:rPr>
              <w:t>3.5 Tecnologías utilizadas</w:t>
            </w:r>
            <w:r>
              <w:rPr>
                <w:noProof/>
              </w:rPr>
              <w:tab/>
            </w:r>
            <w:r>
              <w:rPr>
                <w:noProof/>
              </w:rPr>
              <w:fldChar w:fldCharType="begin"/>
            </w:r>
            <w:r>
              <w:rPr>
                <w:noProof/>
              </w:rPr>
              <w:instrText xml:space="preserve"> PAGEREF _Toc240077138 \h </w:instrText>
            </w:r>
            <w:r>
              <w:rPr>
                <w:noProof/>
              </w:rPr>
            </w:r>
            <w:r>
              <w:rPr>
                <w:noProof/>
              </w:rPr>
              <w:fldChar w:fldCharType="separate"/>
            </w:r>
            <w:r>
              <w:rPr>
                <w:noProof/>
              </w:rPr>
              <w:t>52</w:t>
            </w:r>
            <w:r>
              <w:rPr>
                <w:noProof/>
              </w:rPr>
              <w:fldChar w:fldCharType="end"/>
            </w:r>
          </w:hyperlink>
        </w:p>
        <w:p w14:paraId="62F13C41" w14:textId="44C4E3CE"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9" w:history="1">
            <w:r w:rsidRPr="0071780D">
              <w:rPr>
                <w:rStyle w:val="Hipervnculo"/>
                <w:rFonts w:ascii="Poppins" w:eastAsia="Cambria" w:hAnsi="Poppins" w:cs="Poppins"/>
                <w:b/>
                <w:bCs/>
                <w:noProof/>
              </w:rPr>
              <w:t>3.6 Requisitos de seguridad considerados</w:t>
            </w:r>
            <w:r>
              <w:rPr>
                <w:noProof/>
              </w:rPr>
              <w:tab/>
            </w:r>
            <w:r>
              <w:rPr>
                <w:noProof/>
              </w:rPr>
              <w:fldChar w:fldCharType="begin"/>
            </w:r>
            <w:r>
              <w:rPr>
                <w:noProof/>
              </w:rPr>
              <w:instrText xml:space="preserve"> PAGEREF _Toc240077139 \h </w:instrText>
            </w:r>
            <w:r>
              <w:rPr>
                <w:noProof/>
              </w:rPr>
            </w:r>
            <w:r>
              <w:rPr>
                <w:noProof/>
              </w:rPr>
              <w:fldChar w:fldCharType="separate"/>
            </w:r>
            <w:r>
              <w:rPr>
                <w:noProof/>
              </w:rPr>
              <w:t>52</w:t>
            </w:r>
            <w:r>
              <w:rPr>
                <w:noProof/>
              </w:rPr>
              <w:fldChar w:fldCharType="end"/>
            </w:r>
          </w:hyperlink>
        </w:p>
        <w:p w14:paraId="5BA16626" w14:textId="2CA2E73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0" w:history="1">
            <w:r w:rsidRPr="0071780D">
              <w:rPr>
                <w:rStyle w:val="Hipervnculo"/>
                <w:rFonts w:ascii="Poppins" w:eastAsia="Cambria" w:hAnsi="Poppins" w:cs="Poppins"/>
                <w:b/>
                <w:bCs/>
                <w:noProof/>
              </w:rPr>
              <w:t>3.6.1 Análisis de amenazas y controles</w:t>
            </w:r>
            <w:r>
              <w:rPr>
                <w:noProof/>
              </w:rPr>
              <w:tab/>
            </w:r>
            <w:r>
              <w:rPr>
                <w:noProof/>
              </w:rPr>
              <w:fldChar w:fldCharType="begin"/>
            </w:r>
            <w:r>
              <w:rPr>
                <w:noProof/>
              </w:rPr>
              <w:instrText xml:space="preserve"> PAGEREF _Toc240077140 \h </w:instrText>
            </w:r>
            <w:r>
              <w:rPr>
                <w:noProof/>
              </w:rPr>
            </w:r>
            <w:r>
              <w:rPr>
                <w:noProof/>
              </w:rPr>
              <w:fldChar w:fldCharType="separate"/>
            </w:r>
            <w:r>
              <w:rPr>
                <w:noProof/>
              </w:rPr>
              <w:t>53</w:t>
            </w:r>
            <w:r>
              <w:rPr>
                <w:noProof/>
              </w:rPr>
              <w:fldChar w:fldCharType="end"/>
            </w:r>
          </w:hyperlink>
        </w:p>
        <w:p w14:paraId="59D8A628" w14:textId="6AE3AFE9"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1" w:history="1">
            <w:r w:rsidRPr="0071780D">
              <w:rPr>
                <w:rStyle w:val="Hipervnculo"/>
                <w:rFonts w:ascii="Poppins" w:eastAsia="Cambria" w:hAnsi="Poppins" w:cs="Poppins"/>
                <w:b/>
                <w:bCs/>
                <w:noProof/>
              </w:rPr>
              <w:t>3.6.2 Principio rector</w:t>
            </w:r>
            <w:r>
              <w:rPr>
                <w:noProof/>
              </w:rPr>
              <w:tab/>
            </w:r>
            <w:r>
              <w:rPr>
                <w:noProof/>
              </w:rPr>
              <w:fldChar w:fldCharType="begin"/>
            </w:r>
            <w:r>
              <w:rPr>
                <w:noProof/>
              </w:rPr>
              <w:instrText xml:space="preserve"> PAGEREF _Toc240077141 \h </w:instrText>
            </w:r>
            <w:r>
              <w:rPr>
                <w:noProof/>
              </w:rPr>
            </w:r>
            <w:r>
              <w:rPr>
                <w:noProof/>
              </w:rPr>
              <w:fldChar w:fldCharType="separate"/>
            </w:r>
            <w:r>
              <w:rPr>
                <w:noProof/>
              </w:rPr>
              <w:t>54</w:t>
            </w:r>
            <w:r>
              <w:rPr>
                <w:noProof/>
              </w:rPr>
              <w:fldChar w:fldCharType="end"/>
            </w:r>
          </w:hyperlink>
        </w:p>
        <w:p w14:paraId="676B2B04" w14:textId="2E99477F"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2" w:history="1">
            <w:r w:rsidRPr="0071780D">
              <w:rPr>
                <w:rStyle w:val="Hipervnculo"/>
                <w:rFonts w:ascii="Poppins" w:eastAsia="Cambria" w:hAnsi="Poppins" w:cs="Poppins"/>
                <w:b/>
                <w:bCs/>
                <w:noProof/>
              </w:rPr>
              <w:t>3.7 Rendimiento, disponibilidad y escalabilidad</w:t>
            </w:r>
            <w:r>
              <w:rPr>
                <w:noProof/>
              </w:rPr>
              <w:tab/>
            </w:r>
            <w:r>
              <w:rPr>
                <w:noProof/>
              </w:rPr>
              <w:fldChar w:fldCharType="begin"/>
            </w:r>
            <w:r>
              <w:rPr>
                <w:noProof/>
              </w:rPr>
              <w:instrText xml:space="preserve"> PAGEREF _Toc240077142 \h </w:instrText>
            </w:r>
            <w:r>
              <w:rPr>
                <w:noProof/>
              </w:rPr>
            </w:r>
            <w:r>
              <w:rPr>
                <w:noProof/>
              </w:rPr>
              <w:fldChar w:fldCharType="separate"/>
            </w:r>
            <w:r>
              <w:rPr>
                <w:noProof/>
              </w:rPr>
              <w:t>54</w:t>
            </w:r>
            <w:r>
              <w:rPr>
                <w:noProof/>
              </w:rPr>
              <w:fldChar w:fldCharType="end"/>
            </w:r>
          </w:hyperlink>
        </w:p>
        <w:p w14:paraId="155E142B" w14:textId="6AB71B91"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3" w:history="1">
            <w:r w:rsidRPr="0071780D">
              <w:rPr>
                <w:rStyle w:val="Hipervnculo"/>
                <w:rFonts w:ascii="Poppins" w:eastAsia="Cambria" w:hAnsi="Poppins" w:cs="Poppins"/>
                <w:b/>
                <w:bCs/>
                <w:noProof/>
              </w:rPr>
              <w:t>3.7.1 Presupuesto de tiempo de respuesta</w:t>
            </w:r>
            <w:r>
              <w:rPr>
                <w:noProof/>
              </w:rPr>
              <w:tab/>
            </w:r>
            <w:r>
              <w:rPr>
                <w:noProof/>
              </w:rPr>
              <w:fldChar w:fldCharType="begin"/>
            </w:r>
            <w:r>
              <w:rPr>
                <w:noProof/>
              </w:rPr>
              <w:instrText xml:space="preserve"> PAGEREF _Toc240077143 \h </w:instrText>
            </w:r>
            <w:r>
              <w:rPr>
                <w:noProof/>
              </w:rPr>
            </w:r>
            <w:r>
              <w:rPr>
                <w:noProof/>
              </w:rPr>
              <w:fldChar w:fldCharType="separate"/>
            </w:r>
            <w:r>
              <w:rPr>
                <w:noProof/>
              </w:rPr>
              <w:t>54</w:t>
            </w:r>
            <w:r>
              <w:rPr>
                <w:noProof/>
              </w:rPr>
              <w:fldChar w:fldCharType="end"/>
            </w:r>
          </w:hyperlink>
        </w:p>
        <w:p w14:paraId="553875AF" w14:textId="39AB8A79"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4" w:history="1">
            <w:r w:rsidRPr="0071780D">
              <w:rPr>
                <w:rStyle w:val="Hipervnculo"/>
                <w:rFonts w:ascii="Poppins" w:eastAsia="Cambria" w:hAnsi="Poppins" w:cs="Poppins"/>
                <w:b/>
                <w:bCs/>
                <w:noProof/>
              </w:rPr>
              <w:t>3.7.2 Disponibilidad y degradación</w:t>
            </w:r>
            <w:r>
              <w:rPr>
                <w:noProof/>
              </w:rPr>
              <w:tab/>
            </w:r>
            <w:r>
              <w:rPr>
                <w:noProof/>
              </w:rPr>
              <w:fldChar w:fldCharType="begin"/>
            </w:r>
            <w:r>
              <w:rPr>
                <w:noProof/>
              </w:rPr>
              <w:instrText xml:space="preserve"> PAGEREF _Toc240077144 \h </w:instrText>
            </w:r>
            <w:r>
              <w:rPr>
                <w:noProof/>
              </w:rPr>
            </w:r>
            <w:r>
              <w:rPr>
                <w:noProof/>
              </w:rPr>
              <w:fldChar w:fldCharType="separate"/>
            </w:r>
            <w:r>
              <w:rPr>
                <w:noProof/>
              </w:rPr>
              <w:t>55</w:t>
            </w:r>
            <w:r>
              <w:rPr>
                <w:noProof/>
              </w:rPr>
              <w:fldChar w:fldCharType="end"/>
            </w:r>
          </w:hyperlink>
        </w:p>
        <w:p w14:paraId="7207A006" w14:textId="72F7B8FE"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5" w:history="1">
            <w:r w:rsidRPr="0071780D">
              <w:rPr>
                <w:rStyle w:val="Hipervnculo"/>
                <w:rFonts w:ascii="Poppins" w:eastAsia="Cambria" w:hAnsi="Poppins" w:cs="Poppins"/>
                <w:b/>
                <w:bCs/>
                <w:noProof/>
              </w:rPr>
              <w:t>3.7.3 Escalabilidad</w:t>
            </w:r>
            <w:r>
              <w:rPr>
                <w:noProof/>
              </w:rPr>
              <w:tab/>
            </w:r>
            <w:r>
              <w:rPr>
                <w:noProof/>
              </w:rPr>
              <w:fldChar w:fldCharType="begin"/>
            </w:r>
            <w:r>
              <w:rPr>
                <w:noProof/>
              </w:rPr>
              <w:instrText xml:space="preserve"> PAGEREF _Toc240077145 \h </w:instrText>
            </w:r>
            <w:r>
              <w:rPr>
                <w:noProof/>
              </w:rPr>
            </w:r>
            <w:r>
              <w:rPr>
                <w:noProof/>
              </w:rPr>
              <w:fldChar w:fldCharType="separate"/>
            </w:r>
            <w:r>
              <w:rPr>
                <w:noProof/>
              </w:rPr>
              <w:t>55</w:t>
            </w:r>
            <w:r>
              <w:rPr>
                <w:noProof/>
              </w:rPr>
              <w:fldChar w:fldCharType="end"/>
            </w:r>
          </w:hyperlink>
        </w:p>
        <w:p w14:paraId="29930423" w14:textId="7DD11FC1"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6" w:history="1">
            <w:r w:rsidRPr="0071780D">
              <w:rPr>
                <w:rStyle w:val="Hipervnculo"/>
                <w:rFonts w:ascii="Poppins" w:eastAsia="Cambria" w:hAnsi="Poppins" w:cs="Poppins"/>
                <w:b/>
                <w:bCs/>
                <w:noProof/>
              </w:rPr>
              <w:t>3.8 Revisión y aprobación del diseño</w:t>
            </w:r>
            <w:r>
              <w:rPr>
                <w:noProof/>
              </w:rPr>
              <w:tab/>
            </w:r>
            <w:r>
              <w:rPr>
                <w:noProof/>
              </w:rPr>
              <w:fldChar w:fldCharType="begin"/>
            </w:r>
            <w:r>
              <w:rPr>
                <w:noProof/>
              </w:rPr>
              <w:instrText xml:space="preserve"> PAGEREF _Toc240077146 \h </w:instrText>
            </w:r>
            <w:r>
              <w:rPr>
                <w:noProof/>
              </w:rPr>
            </w:r>
            <w:r>
              <w:rPr>
                <w:noProof/>
              </w:rPr>
              <w:fldChar w:fldCharType="separate"/>
            </w:r>
            <w:r>
              <w:rPr>
                <w:noProof/>
              </w:rPr>
              <w:t>56</w:t>
            </w:r>
            <w:r>
              <w:rPr>
                <w:noProof/>
              </w:rPr>
              <w:fldChar w:fldCharType="end"/>
            </w:r>
          </w:hyperlink>
        </w:p>
        <w:p w14:paraId="0812733B" w14:textId="00282B7C"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7" w:history="1">
            <w:r w:rsidRPr="0071780D">
              <w:rPr>
                <w:rStyle w:val="Hipervnculo"/>
                <w:rFonts w:ascii="Poppins" w:eastAsia="Cambria" w:hAnsi="Poppins" w:cs="Poppins"/>
                <w:b/>
                <w:bCs/>
                <w:noProof/>
              </w:rPr>
              <w:t>3.9 Trazabilidad entre requisitos y diseño</w:t>
            </w:r>
            <w:r>
              <w:rPr>
                <w:noProof/>
              </w:rPr>
              <w:tab/>
            </w:r>
            <w:r>
              <w:rPr>
                <w:noProof/>
              </w:rPr>
              <w:fldChar w:fldCharType="begin"/>
            </w:r>
            <w:r>
              <w:rPr>
                <w:noProof/>
              </w:rPr>
              <w:instrText xml:space="preserve"> PAGEREF _Toc240077147 \h </w:instrText>
            </w:r>
            <w:r>
              <w:rPr>
                <w:noProof/>
              </w:rPr>
            </w:r>
            <w:r>
              <w:rPr>
                <w:noProof/>
              </w:rPr>
              <w:fldChar w:fldCharType="separate"/>
            </w:r>
            <w:r>
              <w:rPr>
                <w:noProof/>
              </w:rPr>
              <w:t>57</w:t>
            </w:r>
            <w:r>
              <w:rPr>
                <w:noProof/>
              </w:rPr>
              <w:fldChar w:fldCharType="end"/>
            </w:r>
          </w:hyperlink>
        </w:p>
        <w:p w14:paraId="46DB60F8" w14:textId="76AD6EE5"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8" w:history="1">
            <w:r w:rsidRPr="0071780D">
              <w:rPr>
                <w:rStyle w:val="Hipervnculo"/>
                <w:rFonts w:ascii="Poppins" w:eastAsia="Cambria" w:hAnsi="Poppins" w:cs="Poppins"/>
                <w:b/>
                <w:bCs/>
                <w:noProof/>
              </w:rPr>
              <w:t>3.9.1 Requisitos funcionales</w:t>
            </w:r>
            <w:r>
              <w:rPr>
                <w:noProof/>
              </w:rPr>
              <w:tab/>
            </w:r>
            <w:r>
              <w:rPr>
                <w:noProof/>
              </w:rPr>
              <w:fldChar w:fldCharType="begin"/>
            </w:r>
            <w:r>
              <w:rPr>
                <w:noProof/>
              </w:rPr>
              <w:instrText xml:space="preserve"> PAGEREF _Toc240077148 \h </w:instrText>
            </w:r>
            <w:r>
              <w:rPr>
                <w:noProof/>
              </w:rPr>
            </w:r>
            <w:r>
              <w:rPr>
                <w:noProof/>
              </w:rPr>
              <w:fldChar w:fldCharType="separate"/>
            </w:r>
            <w:r>
              <w:rPr>
                <w:noProof/>
              </w:rPr>
              <w:t>57</w:t>
            </w:r>
            <w:r>
              <w:rPr>
                <w:noProof/>
              </w:rPr>
              <w:fldChar w:fldCharType="end"/>
            </w:r>
          </w:hyperlink>
        </w:p>
        <w:p w14:paraId="6923EF52" w14:textId="47CE4C3D"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9" w:history="1">
            <w:r w:rsidRPr="0071780D">
              <w:rPr>
                <w:rStyle w:val="Hipervnculo"/>
                <w:rFonts w:ascii="Poppins" w:eastAsia="Cambria" w:hAnsi="Poppins" w:cs="Poppins"/>
                <w:b/>
                <w:bCs/>
                <w:noProof/>
              </w:rPr>
              <w:t>3.9.2 Requisitos no funcionales</w:t>
            </w:r>
            <w:r>
              <w:rPr>
                <w:noProof/>
              </w:rPr>
              <w:tab/>
            </w:r>
            <w:r>
              <w:rPr>
                <w:noProof/>
              </w:rPr>
              <w:fldChar w:fldCharType="begin"/>
            </w:r>
            <w:r>
              <w:rPr>
                <w:noProof/>
              </w:rPr>
              <w:instrText xml:space="preserve"> PAGEREF _Toc240077149 \h </w:instrText>
            </w:r>
            <w:r>
              <w:rPr>
                <w:noProof/>
              </w:rPr>
            </w:r>
            <w:r>
              <w:rPr>
                <w:noProof/>
              </w:rPr>
              <w:fldChar w:fldCharType="separate"/>
            </w:r>
            <w:r>
              <w:rPr>
                <w:noProof/>
              </w:rPr>
              <w:t>57</w:t>
            </w:r>
            <w:r>
              <w:rPr>
                <w:noProof/>
              </w:rPr>
              <w:fldChar w:fldCharType="end"/>
            </w:r>
          </w:hyperlink>
        </w:p>
        <w:p w14:paraId="22A105D7" w14:textId="1A5AB216"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0" w:history="1">
            <w:r w:rsidRPr="0071780D">
              <w:rPr>
                <w:rStyle w:val="Hipervnculo"/>
                <w:rFonts w:ascii="Poppins" w:eastAsia="Cambria" w:hAnsi="Poppins" w:cs="Poppins"/>
                <w:b/>
                <w:bCs/>
                <w:noProof/>
              </w:rPr>
              <w:t>3.9.3 Verificación de cobertura</w:t>
            </w:r>
            <w:r>
              <w:rPr>
                <w:noProof/>
              </w:rPr>
              <w:tab/>
            </w:r>
            <w:r>
              <w:rPr>
                <w:noProof/>
              </w:rPr>
              <w:fldChar w:fldCharType="begin"/>
            </w:r>
            <w:r>
              <w:rPr>
                <w:noProof/>
              </w:rPr>
              <w:instrText xml:space="preserve"> PAGEREF _Toc240077150 \h </w:instrText>
            </w:r>
            <w:r>
              <w:rPr>
                <w:noProof/>
              </w:rPr>
            </w:r>
            <w:r>
              <w:rPr>
                <w:noProof/>
              </w:rPr>
              <w:fldChar w:fldCharType="separate"/>
            </w:r>
            <w:r>
              <w:rPr>
                <w:noProof/>
              </w:rPr>
              <w:t>57</w:t>
            </w:r>
            <w:r>
              <w:rPr>
                <w:noProof/>
              </w:rPr>
              <w:fldChar w:fldCharType="end"/>
            </w:r>
          </w:hyperlink>
        </w:p>
        <w:p w14:paraId="1669D5E9" w14:textId="4695D92D"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1" w:history="1">
            <w:r w:rsidRPr="0071780D">
              <w:rPr>
                <w:rStyle w:val="Hipervnculo"/>
                <w:rFonts w:ascii="Poppins" w:eastAsia="Cambria" w:hAnsi="Poppins" w:cs="Poppins"/>
                <w:b/>
                <w:bCs/>
                <w:noProof/>
              </w:rPr>
              <w:t>4. Implementación / construcción</w:t>
            </w:r>
            <w:r>
              <w:rPr>
                <w:noProof/>
              </w:rPr>
              <w:tab/>
            </w:r>
            <w:r>
              <w:rPr>
                <w:noProof/>
              </w:rPr>
              <w:fldChar w:fldCharType="begin"/>
            </w:r>
            <w:r>
              <w:rPr>
                <w:noProof/>
              </w:rPr>
              <w:instrText xml:space="preserve"> PAGEREF _Toc240077151 \h </w:instrText>
            </w:r>
            <w:r>
              <w:rPr>
                <w:noProof/>
              </w:rPr>
            </w:r>
            <w:r>
              <w:rPr>
                <w:noProof/>
              </w:rPr>
              <w:fldChar w:fldCharType="separate"/>
            </w:r>
            <w:r>
              <w:rPr>
                <w:noProof/>
              </w:rPr>
              <w:t>58</w:t>
            </w:r>
            <w:r>
              <w:rPr>
                <w:noProof/>
              </w:rPr>
              <w:fldChar w:fldCharType="end"/>
            </w:r>
          </w:hyperlink>
        </w:p>
        <w:p w14:paraId="75400616" w14:textId="4E791248"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2" w:history="1">
            <w:r w:rsidRPr="0071780D">
              <w:rPr>
                <w:rStyle w:val="Hipervnculo"/>
                <w:rFonts w:ascii="Poppins" w:eastAsia="Cambria" w:hAnsi="Poppins" w:cs="Poppins"/>
                <w:b/>
                <w:bCs/>
                <w:noProof/>
              </w:rPr>
              <w:t>4.1 Código que implementa los requisitos definidos</w:t>
            </w:r>
            <w:r>
              <w:rPr>
                <w:noProof/>
              </w:rPr>
              <w:tab/>
            </w:r>
            <w:r>
              <w:rPr>
                <w:noProof/>
              </w:rPr>
              <w:fldChar w:fldCharType="begin"/>
            </w:r>
            <w:r>
              <w:rPr>
                <w:noProof/>
              </w:rPr>
              <w:instrText xml:space="preserve"> PAGEREF _Toc240077152 \h </w:instrText>
            </w:r>
            <w:r>
              <w:rPr>
                <w:noProof/>
              </w:rPr>
            </w:r>
            <w:r>
              <w:rPr>
                <w:noProof/>
              </w:rPr>
              <w:fldChar w:fldCharType="separate"/>
            </w:r>
            <w:r>
              <w:rPr>
                <w:noProof/>
              </w:rPr>
              <w:t>58</w:t>
            </w:r>
            <w:r>
              <w:rPr>
                <w:noProof/>
              </w:rPr>
              <w:fldChar w:fldCharType="end"/>
            </w:r>
          </w:hyperlink>
        </w:p>
        <w:p w14:paraId="34366DE8" w14:textId="61576CB0"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3" w:history="1">
            <w:r w:rsidRPr="0071780D">
              <w:rPr>
                <w:rStyle w:val="Hipervnculo"/>
                <w:rFonts w:ascii="Poppins" w:eastAsia="Cambria" w:hAnsi="Poppins" w:cs="Poppins"/>
                <w:b/>
                <w:bCs/>
                <w:noProof/>
              </w:rPr>
              <w:t>4.1.1 Componentes construidos</w:t>
            </w:r>
            <w:r>
              <w:rPr>
                <w:noProof/>
              </w:rPr>
              <w:tab/>
            </w:r>
            <w:r>
              <w:rPr>
                <w:noProof/>
              </w:rPr>
              <w:fldChar w:fldCharType="begin"/>
            </w:r>
            <w:r>
              <w:rPr>
                <w:noProof/>
              </w:rPr>
              <w:instrText xml:space="preserve"> PAGEREF _Toc240077153 \h </w:instrText>
            </w:r>
            <w:r>
              <w:rPr>
                <w:noProof/>
              </w:rPr>
            </w:r>
            <w:r>
              <w:rPr>
                <w:noProof/>
              </w:rPr>
              <w:fldChar w:fldCharType="separate"/>
            </w:r>
            <w:r>
              <w:rPr>
                <w:noProof/>
              </w:rPr>
              <w:t>58</w:t>
            </w:r>
            <w:r>
              <w:rPr>
                <w:noProof/>
              </w:rPr>
              <w:fldChar w:fldCharType="end"/>
            </w:r>
          </w:hyperlink>
        </w:p>
        <w:p w14:paraId="2723371F" w14:textId="59C9C7BC"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4" w:history="1">
            <w:r w:rsidRPr="0071780D">
              <w:rPr>
                <w:rStyle w:val="Hipervnculo"/>
                <w:rFonts w:ascii="Poppins" w:eastAsia="Cambria" w:hAnsi="Poppins" w:cs="Poppins"/>
                <w:b/>
                <w:bCs/>
                <w:noProof/>
              </w:rPr>
              <w:t>4.1.2 Estructura interna del motor</w:t>
            </w:r>
            <w:r>
              <w:rPr>
                <w:noProof/>
              </w:rPr>
              <w:tab/>
            </w:r>
            <w:r>
              <w:rPr>
                <w:noProof/>
              </w:rPr>
              <w:fldChar w:fldCharType="begin"/>
            </w:r>
            <w:r>
              <w:rPr>
                <w:noProof/>
              </w:rPr>
              <w:instrText xml:space="preserve"> PAGEREF _Toc240077154 \h </w:instrText>
            </w:r>
            <w:r>
              <w:rPr>
                <w:noProof/>
              </w:rPr>
            </w:r>
            <w:r>
              <w:rPr>
                <w:noProof/>
              </w:rPr>
              <w:fldChar w:fldCharType="separate"/>
            </w:r>
            <w:r>
              <w:rPr>
                <w:noProof/>
              </w:rPr>
              <w:t>58</w:t>
            </w:r>
            <w:r>
              <w:rPr>
                <w:noProof/>
              </w:rPr>
              <w:fldChar w:fldCharType="end"/>
            </w:r>
          </w:hyperlink>
        </w:p>
        <w:p w14:paraId="0D0671F0" w14:textId="044BCE51"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5" w:history="1">
            <w:r w:rsidRPr="0071780D">
              <w:rPr>
                <w:rStyle w:val="Hipervnculo"/>
                <w:rFonts w:ascii="Poppins" w:eastAsia="Cambria" w:hAnsi="Poppins" w:cs="Poppins"/>
                <w:b/>
                <w:bCs/>
                <w:noProof/>
              </w:rPr>
              <w:t>4.1.3 Requisitos cubiertos</w:t>
            </w:r>
            <w:r>
              <w:rPr>
                <w:noProof/>
              </w:rPr>
              <w:tab/>
            </w:r>
            <w:r>
              <w:rPr>
                <w:noProof/>
              </w:rPr>
              <w:fldChar w:fldCharType="begin"/>
            </w:r>
            <w:r>
              <w:rPr>
                <w:noProof/>
              </w:rPr>
              <w:instrText xml:space="preserve"> PAGEREF _Toc240077155 \h </w:instrText>
            </w:r>
            <w:r>
              <w:rPr>
                <w:noProof/>
              </w:rPr>
            </w:r>
            <w:r>
              <w:rPr>
                <w:noProof/>
              </w:rPr>
              <w:fldChar w:fldCharType="separate"/>
            </w:r>
            <w:r>
              <w:rPr>
                <w:noProof/>
              </w:rPr>
              <w:t>59</w:t>
            </w:r>
            <w:r>
              <w:rPr>
                <w:noProof/>
              </w:rPr>
              <w:fldChar w:fldCharType="end"/>
            </w:r>
          </w:hyperlink>
        </w:p>
        <w:p w14:paraId="4B4DB737" w14:textId="2AED3318"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6" w:history="1">
            <w:r w:rsidRPr="0071780D">
              <w:rPr>
                <w:rStyle w:val="Hipervnculo"/>
                <w:rFonts w:ascii="Poppins" w:eastAsia="Cambria" w:hAnsi="Poppins" w:cs="Poppins"/>
                <w:b/>
                <w:bCs/>
                <w:noProof/>
              </w:rPr>
              <w:t>4.2 Almacenamiento en un sistema de control de versiones</w:t>
            </w:r>
            <w:r>
              <w:rPr>
                <w:noProof/>
              </w:rPr>
              <w:tab/>
            </w:r>
            <w:r>
              <w:rPr>
                <w:noProof/>
              </w:rPr>
              <w:fldChar w:fldCharType="begin"/>
            </w:r>
            <w:r>
              <w:rPr>
                <w:noProof/>
              </w:rPr>
              <w:instrText xml:space="preserve"> PAGEREF _Toc240077156 \h </w:instrText>
            </w:r>
            <w:r>
              <w:rPr>
                <w:noProof/>
              </w:rPr>
            </w:r>
            <w:r>
              <w:rPr>
                <w:noProof/>
              </w:rPr>
              <w:fldChar w:fldCharType="separate"/>
            </w:r>
            <w:r>
              <w:rPr>
                <w:noProof/>
              </w:rPr>
              <w:t>59</w:t>
            </w:r>
            <w:r>
              <w:rPr>
                <w:noProof/>
              </w:rPr>
              <w:fldChar w:fldCharType="end"/>
            </w:r>
          </w:hyperlink>
        </w:p>
        <w:p w14:paraId="7F7A8734" w14:textId="3C6DE85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7" w:history="1">
            <w:r w:rsidRPr="0071780D">
              <w:rPr>
                <w:rStyle w:val="Hipervnculo"/>
                <w:rFonts w:ascii="Poppins" w:eastAsia="Cambria" w:hAnsi="Poppins" w:cs="Poppins"/>
                <w:b/>
                <w:bCs/>
                <w:noProof/>
              </w:rPr>
              <w:t>4.3 Control de versiones del software</w:t>
            </w:r>
            <w:r>
              <w:rPr>
                <w:noProof/>
              </w:rPr>
              <w:tab/>
            </w:r>
            <w:r>
              <w:rPr>
                <w:noProof/>
              </w:rPr>
              <w:fldChar w:fldCharType="begin"/>
            </w:r>
            <w:r>
              <w:rPr>
                <w:noProof/>
              </w:rPr>
              <w:instrText xml:space="preserve"> PAGEREF _Toc240077157 \h </w:instrText>
            </w:r>
            <w:r>
              <w:rPr>
                <w:noProof/>
              </w:rPr>
            </w:r>
            <w:r>
              <w:rPr>
                <w:noProof/>
              </w:rPr>
              <w:fldChar w:fldCharType="separate"/>
            </w:r>
            <w:r>
              <w:rPr>
                <w:noProof/>
              </w:rPr>
              <w:t>60</w:t>
            </w:r>
            <w:r>
              <w:rPr>
                <w:noProof/>
              </w:rPr>
              <w:fldChar w:fldCharType="end"/>
            </w:r>
          </w:hyperlink>
        </w:p>
        <w:p w14:paraId="1AA1C802" w14:textId="0ACA824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8" w:history="1">
            <w:r w:rsidRPr="0071780D">
              <w:rPr>
                <w:rStyle w:val="Hipervnculo"/>
                <w:rFonts w:ascii="Poppins" w:eastAsia="Cambria" w:hAnsi="Poppins" w:cs="Poppins"/>
                <w:b/>
                <w:bCs/>
                <w:noProof/>
              </w:rPr>
              <w:t>4.4 Revisiones de código</w:t>
            </w:r>
            <w:r>
              <w:rPr>
                <w:noProof/>
              </w:rPr>
              <w:tab/>
            </w:r>
            <w:r>
              <w:rPr>
                <w:noProof/>
              </w:rPr>
              <w:fldChar w:fldCharType="begin"/>
            </w:r>
            <w:r>
              <w:rPr>
                <w:noProof/>
              </w:rPr>
              <w:instrText xml:space="preserve"> PAGEREF _Toc240077158 \h </w:instrText>
            </w:r>
            <w:r>
              <w:rPr>
                <w:noProof/>
              </w:rPr>
            </w:r>
            <w:r>
              <w:rPr>
                <w:noProof/>
              </w:rPr>
              <w:fldChar w:fldCharType="separate"/>
            </w:r>
            <w:r>
              <w:rPr>
                <w:noProof/>
              </w:rPr>
              <w:t>60</w:t>
            </w:r>
            <w:r>
              <w:rPr>
                <w:noProof/>
              </w:rPr>
              <w:fldChar w:fldCharType="end"/>
            </w:r>
          </w:hyperlink>
        </w:p>
        <w:p w14:paraId="4B82C0C7" w14:textId="75BA77D0"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9" w:history="1">
            <w:r w:rsidRPr="0071780D">
              <w:rPr>
                <w:rStyle w:val="Hipervnculo"/>
                <w:rFonts w:ascii="Poppins" w:eastAsia="Cambria" w:hAnsi="Poppins" w:cs="Poppins"/>
                <w:b/>
                <w:bCs/>
                <w:noProof/>
              </w:rPr>
              <w:t>4.5 Estándares de programación aplicados</w:t>
            </w:r>
            <w:r>
              <w:rPr>
                <w:noProof/>
              </w:rPr>
              <w:tab/>
            </w:r>
            <w:r>
              <w:rPr>
                <w:noProof/>
              </w:rPr>
              <w:fldChar w:fldCharType="begin"/>
            </w:r>
            <w:r>
              <w:rPr>
                <w:noProof/>
              </w:rPr>
              <w:instrText xml:space="preserve"> PAGEREF _Toc240077159 \h </w:instrText>
            </w:r>
            <w:r>
              <w:rPr>
                <w:noProof/>
              </w:rPr>
            </w:r>
            <w:r>
              <w:rPr>
                <w:noProof/>
              </w:rPr>
              <w:fldChar w:fldCharType="separate"/>
            </w:r>
            <w:r>
              <w:rPr>
                <w:noProof/>
              </w:rPr>
              <w:t>60</w:t>
            </w:r>
            <w:r>
              <w:rPr>
                <w:noProof/>
              </w:rPr>
              <w:fldChar w:fldCharType="end"/>
            </w:r>
          </w:hyperlink>
        </w:p>
        <w:p w14:paraId="722A7A24" w14:textId="68DA95F8"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0" w:history="1">
            <w:r w:rsidRPr="0071780D">
              <w:rPr>
                <w:rStyle w:val="Hipervnculo"/>
                <w:rFonts w:ascii="Poppins" w:eastAsia="Cambria" w:hAnsi="Poppins" w:cs="Poppins"/>
                <w:b/>
                <w:bCs/>
                <w:noProof/>
              </w:rPr>
              <w:t>4.6 Registro y control de defectos</w:t>
            </w:r>
            <w:r>
              <w:rPr>
                <w:noProof/>
              </w:rPr>
              <w:tab/>
            </w:r>
            <w:r>
              <w:rPr>
                <w:noProof/>
              </w:rPr>
              <w:fldChar w:fldCharType="begin"/>
            </w:r>
            <w:r>
              <w:rPr>
                <w:noProof/>
              </w:rPr>
              <w:instrText xml:space="preserve"> PAGEREF _Toc240077160 \h </w:instrText>
            </w:r>
            <w:r>
              <w:rPr>
                <w:noProof/>
              </w:rPr>
            </w:r>
            <w:r>
              <w:rPr>
                <w:noProof/>
              </w:rPr>
              <w:fldChar w:fldCharType="separate"/>
            </w:r>
            <w:r>
              <w:rPr>
                <w:noProof/>
              </w:rPr>
              <w:t>61</w:t>
            </w:r>
            <w:r>
              <w:rPr>
                <w:noProof/>
              </w:rPr>
              <w:fldChar w:fldCharType="end"/>
            </w:r>
          </w:hyperlink>
        </w:p>
        <w:p w14:paraId="629CADD6" w14:textId="491A033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1" w:history="1">
            <w:r w:rsidRPr="0071780D">
              <w:rPr>
                <w:rStyle w:val="Hipervnculo"/>
                <w:rFonts w:ascii="Poppins" w:eastAsia="Cambria" w:hAnsi="Poppins" w:cs="Poppins"/>
                <w:b/>
                <w:bCs/>
                <w:noProof/>
              </w:rPr>
              <w:t>4.7 Control de cambios realizados al código</w:t>
            </w:r>
            <w:r>
              <w:rPr>
                <w:noProof/>
              </w:rPr>
              <w:tab/>
            </w:r>
            <w:r>
              <w:rPr>
                <w:noProof/>
              </w:rPr>
              <w:fldChar w:fldCharType="begin"/>
            </w:r>
            <w:r>
              <w:rPr>
                <w:noProof/>
              </w:rPr>
              <w:instrText xml:space="preserve"> PAGEREF _Toc240077161 \h </w:instrText>
            </w:r>
            <w:r>
              <w:rPr>
                <w:noProof/>
              </w:rPr>
            </w:r>
            <w:r>
              <w:rPr>
                <w:noProof/>
              </w:rPr>
              <w:fldChar w:fldCharType="separate"/>
            </w:r>
            <w:r>
              <w:rPr>
                <w:noProof/>
              </w:rPr>
              <w:t>61</w:t>
            </w:r>
            <w:r>
              <w:rPr>
                <w:noProof/>
              </w:rPr>
              <w:fldChar w:fldCharType="end"/>
            </w:r>
          </w:hyperlink>
        </w:p>
        <w:p w14:paraId="2FC5E733" w14:textId="7B085A7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2" w:history="1">
            <w:r w:rsidRPr="0071780D">
              <w:rPr>
                <w:rStyle w:val="Hipervnculo"/>
                <w:rFonts w:ascii="Poppins" w:eastAsia="Cambria" w:hAnsi="Poppins" w:cs="Poppins"/>
                <w:b/>
                <w:bCs/>
                <w:noProof/>
              </w:rPr>
              <w:t>4.8 Identificación de las versiones liberadas</w:t>
            </w:r>
            <w:r>
              <w:rPr>
                <w:noProof/>
              </w:rPr>
              <w:tab/>
            </w:r>
            <w:r>
              <w:rPr>
                <w:noProof/>
              </w:rPr>
              <w:fldChar w:fldCharType="begin"/>
            </w:r>
            <w:r>
              <w:rPr>
                <w:noProof/>
              </w:rPr>
              <w:instrText xml:space="preserve"> PAGEREF _Toc240077162 \h </w:instrText>
            </w:r>
            <w:r>
              <w:rPr>
                <w:noProof/>
              </w:rPr>
            </w:r>
            <w:r>
              <w:rPr>
                <w:noProof/>
              </w:rPr>
              <w:fldChar w:fldCharType="separate"/>
            </w:r>
            <w:r>
              <w:rPr>
                <w:noProof/>
              </w:rPr>
              <w:t>61</w:t>
            </w:r>
            <w:r>
              <w:rPr>
                <w:noProof/>
              </w:rPr>
              <w:fldChar w:fldCharType="end"/>
            </w:r>
          </w:hyperlink>
        </w:p>
        <w:p w14:paraId="56435E0D" w14:textId="03EC9B54"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3" w:history="1">
            <w:r w:rsidRPr="0071780D">
              <w:rPr>
                <w:rStyle w:val="Hipervnculo"/>
                <w:rFonts w:ascii="Poppins" w:eastAsia="Cambria" w:hAnsi="Poppins" w:cs="Poppins"/>
                <w:b/>
                <w:bCs/>
                <w:noProof/>
              </w:rPr>
              <w:t>4.9 Documentación técnica para el mantenimiento</w:t>
            </w:r>
            <w:r>
              <w:rPr>
                <w:noProof/>
              </w:rPr>
              <w:tab/>
            </w:r>
            <w:r>
              <w:rPr>
                <w:noProof/>
              </w:rPr>
              <w:fldChar w:fldCharType="begin"/>
            </w:r>
            <w:r>
              <w:rPr>
                <w:noProof/>
              </w:rPr>
              <w:instrText xml:space="preserve"> PAGEREF _Toc240077163 \h </w:instrText>
            </w:r>
            <w:r>
              <w:rPr>
                <w:noProof/>
              </w:rPr>
            </w:r>
            <w:r>
              <w:rPr>
                <w:noProof/>
              </w:rPr>
              <w:fldChar w:fldCharType="separate"/>
            </w:r>
            <w:r>
              <w:rPr>
                <w:noProof/>
              </w:rPr>
              <w:t>61</w:t>
            </w:r>
            <w:r>
              <w:rPr>
                <w:noProof/>
              </w:rPr>
              <w:fldChar w:fldCharType="end"/>
            </w:r>
          </w:hyperlink>
        </w:p>
        <w:p w14:paraId="717C0059" w14:textId="1F109B8E"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4" w:history="1">
            <w:r w:rsidRPr="0071780D">
              <w:rPr>
                <w:rStyle w:val="Hipervnculo"/>
                <w:rFonts w:ascii="Poppins" w:eastAsia="Cambria" w:hAnsi="Poppins" w:cs="Poppins"/>
                <w:b/>
                <w:bCs/>
                <w:noProof/>
              </w:rPr>
              <w:t>Anexos</w:t>
            </w:r>
            <w:r>
              <w:rPr>
                <w:noProof/>
              </w:rPr>
              <w:tab/>
            </w:r>
            <w:r>
              <w:rPr>
                <w:noProof/>
              </w:rPr>
              <w:fldChar w:fldCharType="begin"/>
            </w:r>
            <w:r>
              <w:rPr>
                <w:noProof/>
              </w:rPr>
              <w:instrText xml:space="preserve"> PAGEREF _Toc240077164 \h </w:instrText>
            </w:r>
            <w:r>
              <w:rPr>
                <w:noProof/>
              </w:rPr>
            </w:r>
            <w:r>
              <w:rPr>
                <w:noProof/>
              </w:rPr>
              <w:fldChar w:fldCharType="separate"/>
            </w:r>
            <w:r>
              <w:rPr>
                <w:noProof/>
              </w:rPr>
              <w:t>63</w:t>
            </w:r>
            <w:r>
              <w:rPr>
                <w:noProof/>
              </w:rPr>
              <w:fldChar w:fldCharType="end"/>
            </w:r>
          </w:hyperlink>
        </w:p>
        <w:p w14:paraId="3D263830" w14:textId="51694836"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5" w:history="1">
            <w:r w:rsidRPr="0071780D">
              <w:rPr>
                <w:rStyle w:val="Hipervnculo"/>
                <w:rFonts w:ascii="Poppins" w:eastAsia="Cambria" w:hAnsi="Poppins" w:cs="Poppins"/>
                <w:b/>
                <w:bCs/>
                <w:noProof/>
              </w:rPr>
              <w:t>Anexo A. Estudio de factibilidad</w:t>
            </w:r>
            <w:r>
              <w:rPr>
                <w:noProof/>
              </w:rPr>
              <w:tab/>
            </w:r>
            <w:r>
              <w:rPr>
                <w:noProof/>
              </w:rPr>
              <w:fldChar w:fldCharType="begin"/>
            </w:r>
            <w:r>
              <w:rPr>
                <w:noProof/>
              </w:rPr>
              <w:instrText xml:space="preserve"> PAGEREF _Toc240077165 \h </w:instrText>
            </w:r>
            <w:r>
              <w:rPr>
                <w:noProof/>
              </w:rPr>
            </w:r>
            <w:r>
              <w:rPr>
                <w:noProof/>
              </w:rPr>
              <w:fldChar w:fldCharType="separate"/>
            </w:r>
            <w:r>
              <w:rPr>
                <w:noProof/>
              </w:rPr>
              <w:t>63</w:t>
            </w:r>
            <w:r>
              <w:rPr>
                <w:noProof/>
              </w:rPr>
              <w:fldChar w:fldCharType="end"/>
            </w:r>
          </w:hyperlink>
        </w:p>
        <w:p w14:paraId="7E466BF7" w14:textId="6BAA8B2A"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6" w:history="1">
            <w:r w:rsidRPr="0071780D">
              <w:rPr>
                <w:rStyle w:val="Hipervnculo"/>
                <w:rFonts w:ascii="Poppins" w:eastAsia="Cambria" w:hAnsi="Poppins" w:cs="Poppins"/>
                <w:b/>
                <w:bCs/>
                <w:noProof/>
              </w:rPr>
              <w:t>A.1 Factibilidad técnica</w:t>
            </w:r>
            <w:r>
              <w:rPr>
                <w:noProof/>
              </w:rPr>
              <w:tab/>
            </w:r>
            <w:r>
              <w:rPr>
                <w:noProof/>
              </w:rPr>
              <w:fldChar w:fldCharType="begin"/>
            </w:r>
            <w:r>
              <w:rPr>
                <w:noProof/>
              </w:rPr>
              <w:instrText xml:space="preserve"> PAGEREF _Toc240077166 \h </w:instrText>
            </w:r>
            <w:r>
              <w:rPr>
                <w:noProof/>
              </w:rPr>
            </w:r>
            <w:r>
              <w:rPr>
                <w:noProof/>
              </w:rPr>
              <w:fldChar w:fldCharType="separate"/>
            </w:r>
            <w:r>
              <w:rPr>
                <w:noProof/>
              </w:rPr>
              <w:t>63</w:t>
            </w:r>
            <w:r>
              <w:rPr>
                <w:noProof/>
              </w:rPr>
              <w:fldChar w:fldCharType="end"/>
            </w:r>
          </w:hyperlink>
        </w:p>
        <w:p w14:paraId="6EA8DD76" w14:textId="72D1D92B"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7" w:history="1">
            <w:r w:rsidRPr="0071780D">
              <w:rPr>
                <w:rStyle w:val="Hipervnculo"/>
                <w:rFonts w:ascii="Poppins" w:eastAsia="Cambria" w:hAnsi="Poppins" w:cs="Poppins"/>
                <w:b/>
                <w:bCs/>
                <w:noProof/>
              </w:rPr>
              <w:t>A.2 Factibilidad económica</w:t>
            </w:r>
            <w:r>
              <w:rPr>
                <w:noProof/>
              </w:rPr>
              <w:tab/>
            </w:r>
            <w:r>
              <w:rPr>
                <w:noProof/>
              </w:rPr>
              <w:fldChar w:fldCharType="begin"/>
            </w:r>
            <w:r>
              <w:rPr>
                <w:noProof/>
              </w:rPr>
              <w:instrText xml:space="preserve"> PAGEREF _Toc240077167 \h </w:instrText>
            </w:r>
            <w:r>
              <w:rPr>
                <w:noProof/>
              </w:rPr>
            </w:r>
            <w:r>
              <w:rPr>
                <w:noProof/>
              </w:rPr>
              <w:fldChar w:fldCharType="separate"/>
            </w:r>
            <w:r>
              <w:rPr>
                <w:noProof/>
              </w:rPr>
              <w:t>63</w:t>
            </w:r>
            <w:r>
              <w:rPr>
                <w:noProof/>
              </w:rPr>
              <w:fldChar w:fldCharType="end"/>
            </w:r>
          </w:hyperlink>
        </w:p>
        <w:p w14:paraId="5F44E616" w14:textId="4DC18C92"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8" w:history="1">
            <w:r w:rsidRPr="0071780D">
              <w:rPr>
                <w:rStyle w:val="Hipervnculo"/>
                <w:rFonts w:ascii="Poppins" w:eastAsia="Cambria" w:hAnsi="Poppins" w:cs="Poppins"/>
                <w:b/>
                <w:bCs/>
                <w:noProof/>
              </w:rPr>
              <w:t>A.3 Factibilidad operativa</w:t>
            </w:r>
            <w:r>
              <w:rPr>
                <w:noProof/>
              </w:rPr>
              <w:tab/>
            </w:r>
            <w:r>
              <w:rPr>
                <w:noProof/>
              </w:rPr>
              <w:fldChar w:fldCharType="begin"/>
            </w:r>
            <w:r>
              <w:rPr>
                <w:noProof/>
              </w:rPr>
              <w:instrText xml:space="preserve"> PAGEREF _Toc240077168 \h </w:instrText>
            </w:r>
            <w:r>
              <w:rPr>
                <w:noProof/>
              </w:rPr>
            </w:r>
            <w:r>
              <w:rPr>
                <w:noProof/>
              </w:rPr>
              <w:fldChar w:fldCharType="separate"/>
            </w:r>
            <w:r>
              <w:rPr>
                <w:noProof/>
              </w:rPr>
              <w:t>63</w:t>
            </w:r>
            <w:r>
              <w:rPr>
                <w:noProof/>
              </w:rPr>
              <w:fldChar w:fldCharType="end"/>
            </w:r>
          </w:hyperlink>
        </w:p>
        <w:p w14:paraId="713BBB52" w14:textId="04170347"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9" w:history="1">
            <w:r w:rsidRPr="0071780D">
              <w:rPr>
                <w:rStyle w:val="Hipervnculo"/>
                <w:rFonts w:ascii="Poppins" w:eastAsia="Cambria" w:hAnsi="Poppins" w:cs="Poppins"/>
                <w:b/>
                <w:bCs/>
                <w:noProof/>
              </w:rPr>
              <w:t>A.4 Factibilidad legal</w:t>
            </w:r>
            <w:r>
              <w:rPr>
                <w:noProof/>
              </w:rPr>
              <w:tab/>
            </w:r>
            <w:r>
              <w:rPr>
                <w:noProof/>
              </w:rPr>
              <w:fldChar w:fldCharType="begin"/>
            </w:r>
            <w:r>
              <w:rPr>
                <w:noProof/>
              </w:rPr>
              <w:instrText xml:space="preserve"> PAGEREF _Toc240077169 \h </w:instrText>
            </w:r>
            <w:r>
              <w:rPr>
                <w:noProof/>
              </w:rPr>
            </w:r>
            <w:r>
              <w:rPr>
                <w:noProof/>
              </w:rPr>
              <w:fldChar w:fldCharType="separate"/>
            </w:r>
            <w:r>
              <w:rPr>
                <w:noProof/>
              </w:rPr>
              <w:t>64</w:t>
            </w:r>
            <w:r>
              <w:rPr>
                <w:noProof/>
              </w:rPr>
              <w:fldChar w:fldCharType="end"/>
            </w:r>
          </w:hyperlink>
        </w:p>
        <w:p w14:paraId="38DF60A5" w14:textId="1B8E371F" w:rsidR="00E91329" w:rsidRPr="008947E3" w:rsidRDefault="00E91329" w:rsidP="00E91329">
          <w:pPr>
            <w:rPr>
              <w:rFonts w:ascii="Aptos" w:hAnsi="Aptos"/>
            </w:rPr>
          </w:pPr>
          <w:r w:rsidRPr="008947E3">
            <w:rPr>
              <w:rFonts w:ascii="Aptos" w:hAnsi="Aptos"/>
            </w:rPr>
            <w:fldChar w:fldCharType="end"/>
          </w:r>
        </w:p>
      </w:sdtContent>
    </w:sdt>
    <w:p w14:paraId="6C8B7BB8" w14:textId="77777777" w:rsidR="00E91329" w:rsidRPr="008947E3" w:rsidRDefault="00E91329" w:rsidP="00E91329">
      <w:pPr>
        <w:rPr>
          <w:rFonts w:ascii="Aptos" w:hAnsi="Aptos"/>
        </w:rPr>
      </w:pPr>
      <w:r w:rsidRPr="008947E3">
        <w:rPr>
          <w:rFonts w:ascii="Aptos" w:hAnsi="Aptos"/>
        </w:rPr>
        <w:br w:type="page"/>
      </w:r>
    </w:p>
    <w:p w14:paraId="3E16439F" w14:textId="77777777" w:rsidR="00E91329" w:rsidRPr="008947E3" w:rsidRDefault="00E91329" w:rsidP="00386DC0">
      <w:pPr>
        <w:pStyle w:val="Ttulo1"/>
        <w:pBdr>
          <w:bottom w:val="single" w:sz="12" w:space="8" w:color="F09A64"/>
        </w:pBdr>
        <w:spacing w:after="260"/>
        <w:rPr>
          <w:rFonts w:ascii="Poppins" w:hAnsi="Poppins" w:cs="Poppins"/>
          <w:color w:val="auto"/>
        </w:rPr>
      </w:pPr>
      <w:bookmarkStart w:id="1" w:name="_Toc240077081"/>
      <w:r w:rsidRPr="008947E3">
        <w:rPr>
          <w:rFonts w:ascii="Poppins" w:eastAsia="Cambria" w:hAnsi="Poppins" w:cs="Poppins"/>
          <w:b/>
          <w:bCs/>
          <w:color w:val="auto"/>
          <w:sz w:val="34"/>
          <w:szCs w:val="34"/>
        </w:rPr>
        <w:lastRenderedPageBreak/>
        <w:t>1. Inicio y definición del sistema</w:t>
      </w:r>
      <w:bookmarkEnd w:id="1"/>
    </w:p>
    <w:p w14:paraId="772CF550" w14:textId="77777777" w:rsidR="00E91329" w:rsidRPr="008947E3" w:rsidRDefault="00E91329" w:rsidP="00E91329">
      <w:pPr>
        <w:pStyle w:val="Ttulo2"/>
        <w:spacing w:before="340" w:after="160"/>
        <w:rPr>
          <w:rFonts w:ascii="Poppins" w:hAnsi="Poppins" w:cs="Poppins"/>
          <w:color w:val="auto"/>
        </w:rPr>
      </w:pPr>
      <w:bookmarkStart w:id="2" w:name="_Toc240077082"/>
      <w:r w:rsidRPr="008947E3">
        <w:rPr>
          <w:rFonts w:ascii="Poppins" w:eastAsia="Cambria" w:hAnsi="Poppins" w:cs="Poppins"/>
          <w:b/>
          <w:bCs/>
          <w:color w:val="auto"/>
          <w:sz w:val="26"/>
          <w:szCs w:val="26"/>
        </w:rPr>
        <w:t>1.1 Propósito de la aplicación</w:t>
      </w:r>
      <w:bookmarkEnd w:id="2"/>
    </w:p>
    <w:p w14:paraId="12CBF40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estudiante universitario administra su dinero bajo condiciones que las herramientas financieras convencionales no contemplan. Su ingreso no es un sueldo fijo mensual: proviene de fuentes irregulares y de periodicidad distinta, como una mesada semanal, el depósito de una beca, ingresos por trabajo de medio tiempo o cantidades extraordinarias que aparecen de forma imprevista. Frente a ese ingreso irregular enfrenta compromisos de pago que sí tienen fecha fija e inamovible, como la mensualidad de una tarjeta de crédito con fecha límite el día 20 de cada mes.</w:t>
      </w:r>
    </w:p>
    <w:p w14:paraId="5FD3FF02" w14:textId="44E9E80E" w:rsidR="00A2476C" w:rsidRDefault="00D7052F" w:rsidP="00E91329">
      <w:pPr>
        <w:spacing w:line="300" w:lineRule="auto"/>
        <w:jc w:val="both"/>
        <w:rPr>
          <w:rFonts w:ascii="Aptos" w:eastAsia="Calibri" w:hAnsi="Aptos" w:cs="Calibri"/>
          <w:sz w:val="22"/>
          <w:szCs w:val="22"/>
        </w:rPr>
      </w:pPr>
      <w:r w:rsidRPr="00D7052F">
        <w:rPr>
          <w:rFonts w:ascii="Aptos" w:eastAsia="Calibri" w:hAnsi="Aptos" w:cs="Calibri"/>
          <w:sz w:val="22"/>
          <w:szCs w:val="22"/>
        </w:rPr>
        <w:t>El resultado es un problema de asignación con restricciones temporales que el estudiante resuelve mentalmente y de forma aproximada. La consecuencia habitual es doble: llegar corto al final del periodo sin poder explicar en qué se gastó el dinero, y descubrir que un vencimiento importante coincide con una semana en la que el presupuesto ya estaba comprometido. Cuando eso ocurre, las opciones disponibles son costosas: pagar con retraso y generar intereses, o sacrificar la meta de ahorro que se había planteado.</w:t>
      </w:r>
    </w:p>
    <w:p w14:paraId="37CA78FC" w14:textId="7C4435E1"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Las aplicaciones de finanzas personales disponibles en el mercado están diseñadas bajo el supuesto de un ingreso mensual estable y se orientan principalmente al registro histórico del gasto: le muestran al usuario en qué categorías gastó su dinero una vez que ya lo gastó. Ese enfoque retrospectivo no responde la pregunta que el estudiante necesita resolver, que es prospectiva.</w:t>
      </w:r>
    </w:p>
    <w:p w14:paraId="6D903AE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Propósito.</w:t>
      </w:r>
      <w:r w:rsidRPr="008947E3">
        <w:rPr>
          <w:rFonts w:ascii="Aptos" w:eastAsia="Calibri" w:hAnsi="Aptos" w:cs="Calibri"/>
          <w:sz w:val="22"/>
          <w:szCs w:val="22"/>
        </w:rPr>
        <w:t xml:space="preserve"> Ahorrito es un sistema web que calcula un plan semanal de asignación de recursos a partir del presupuesto declarado por el usuario, sus compromisos de pago con fecha límite y su meta de ahorro, y que acompaña ese cálculo con una explicación en lenguaje natural generada mediante inteligencia artificial. El plan constituye una sugerencia de organización personal y no una asesoría financiera profesional.</w:t>
      </w:r>
    </w:p>
    <w:p w14:paraId="51319F11" w14:textId="77777777" w:rsidR="00E91329" w:rsidRDefault="00E91329" w:rsidP="00E91329">
      <w:pPr>
        <w:spacing w:line="300" w:lineRule="auto"/>
        <w:jc w:val="both"/>
        <w:rPr>
          <w:rFonts w:ascii="Aptos" w:eastAsia="Calibri" w:hAnsi="Aptos" w:cs="Calibri"/>
          <w:i/>
          <w:iCs/>
          <w:sz w:val="22"/>
          <w:szCs w:val="22"/>
        </w:rPr>
      </w:pPr>
      <w:r w:rsidRPr="008947E3">
        <w:rPr>
          <w:rFonts w:ascii="Aptos" w:eastAsia="Calibri" w:hAnsi="Aptos" w:cs="Calibri"/>
          <w:sz w:val="22"/>
          <w:szCs w:val="22"/>
        </w:rPr>
        <w:t xml:space="preserve">La pregunta que el sistema responde puede enunciarse en una sola línea: </w:t>
      </w:r>
      <w:r w:rsidRPr="008947E3">
        <w:rPr>
          <w:rFonts w:ascii="Aptos" w:eastAsia="Calibri" w:hAnsi="Aptos" w:cs="Calibri"/>
          <w:i/>
          <w:iCs/>
          <w:sz w:val="22"/>
          <w:szCs w:val="22"/>
        </w:rPr>
        <w:t>dado lo que voy a recibir y lo que tengo que pagar, ¿cuánto debo apartar cada semana para que ningún pago llegue tarde y mi meta de ahorro siga siendo alcanzable?</w:t>
      </w:r>
    </w:p>
    <w:p w14:paraId="7FE65E26" w14:textId="77777777" w:rsidR="008947E3" w:rsidRDefault="008947E3" w:rsidP="00E91329">
      <w:pPr>
        <w:spacing w:line="300" w:lineRule="auto"/>
        <w:jc w:val="both"/>
        <w:rPr>
          <w:rFonts w:ascii="Aptos" w:eastAsia="Calibri" w:hAnsi="Aptos" w:cs="Calibri"/>
          <w:i/>
          <w:iCs/>
          <w:sz w:val="22"/>
          <w:szCs w:val="22"/>
        </w:rPr>
      </w:pPr>
    </w:p>
    <w:p w14:paraId="55B25744" w14:textId="77777777" w:rsidR="008947E3" w:rsidRDefault="008947E3" w:rsidP="00E91329">
      <w:pPr>
        <w:spacing w:line="300" w:lineRule="auto"/>
        <w:jc w:val="both"/>
        <w:rPr>
          <w:rFonts w:ascii="Aptos" w:eastAsia="Calibri" w:hAnsi="Aptos" w:cs="Calibri"/>
          <w:i/>
          <w:iCs/>
          <w:sz w:val="22"/>
          <w:szCs w:val="22"/>
        </w:rPr>
      </w:pPr>
    </w:p>
    <w:p w14:paraId="72422661" w14:textId="77777777" w:rsidR="008947E3" w:rsidRPr="008947E3" w:rsidRDefault="008947E3" w:rsidP="00E91329">
      <w:pPr>
        <w:spacing w:line="300" w:lineRule="auto"/>
        <w:jc w:val="both"/>
        <w:rPr>
          <w:rFonts w:ascii="Aptos" w:hAnsi="Aptos"/>
        </w:rPr>
      </w:pPr>
    </w:p>
    <w:p w14:paraId="77B02A83" w14:textId="77777777" w:rsidR="00E91329" w:rsidRPr="008947E3" w:rsidRDefault="00E91329" w:rsidP="00E91329">
      <w:pPr>
        <w:pStyle w:val="Ttulo2"/>
        <w:spacing w:before="340" w:after="160"/>
        <w:rPr>
          <w:rFonts w:ascii="Poppins" w:hAnsi="Poppins" w:cs="Poppins"/>
          <w:color w:val="auto"/>
        </w:rPr>
      </w:pPr>
      <w:bookmarkStart w:id="3" w:name="_Toc240077083"/>
      <w:r w:rsidRPr="008947E3">
        <w:rPr>
          <w:rFonts w:ascii="Poppins" w:eastAsia="Cambria" w:hAnsi="Poppins" w:cs="Poppins"/>
          <w:b/>
          <w:bCs/>
          <w:color w:val="auto"/>
          <w:sz w:val="26"/>
          <w:szCs w:val="26"/>
        </w:rPr>
        <w:lastRenderedPageBreak/>
        <w:t>1.2 Necesidades que originaron el desarrollo</w:t>
      </w:r>
      <w:bookmarkEnd w:id="3"/>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6023"/>
        <w:gridCol w:w="2489"/>
      </w:tblGrid>
      <w:tr w:rsidR="00E91329" w:rsidRPr="008947E3" w14:paraId="1B440E2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C5BCD8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6023" w:type="dxa"/>
          </w:tcPr>
          <w:p w14:paraId="28E8FA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w:t>
            </w:r>
          </w:p>
        </w:tc>
        <w:tc>
          <w:tcPr>
            <w:cnfStyle w:val="000010000000" w:firstRow="0" w:lastRow="0" w:firstColumn="0" w:lastColumn="0" w:oddVBand="1" w:evenVBand="0" w:oddHBand="0" w:evenHBand="0" w:firstRowFirstColumn="0" w:firstRowLastColumn="0" w:lastRowFirstColumn="0" w:lastRowLastColumn="0"/>
            <w:tcW w:w="2489" w:type="dxa"/>
          </w:tcPr>
          <w:p w14:paraId="0CF12C7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Origen</w:t>
            </w:r>
          </w:p>
        </w:tc>
      </w:tr>
      <w:tr w:rsidR="00E91329" w:rsidRPr="008947E3" w14:paraId="723F643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CDEB83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023" w:type="dxa"/>
          </w:tcPr>
          <w:p w14:paraId="274EFB7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Distribuir un ingreso periódico entre semanas cuya carga de pagos es desigual, de modo que las semanas con vencimientos no queden descubiertas.</w:t>
            </w:r>
          </w:p>
        </w:tc>
        <w:tc>
          <w:tcPr>
            <w:cnfStyle w:val="000010000000" w:firstRow="0" w:lastRow="0" w:firstColumn="0" w:lastColumn="0" w:oddVBand="1" w:evenVBand="0" w:oddHBand="0" w:evenHBand="0" w:firstRowFirstColumn="0" w:firstRowLastColumn="0" w:lastRowFirstColumn="0" w:lastRowLastColumn="0"/>
            <w:tcW w:w="2489" w:type="dxa"/>
          </w:tcPr>
          <w:p w14:paraId="1C11CF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 documento conceptual de Ahorrito.</w:t>
            </w:r>
          </w:p>
        </w:tc>
      </w:tr>
      <w:tr w:rsidR="00E91329" w:rsidRPr="008947E3" w14:paraId="22ED3B7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4F40EF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023" w:type="dxa"/>
          </w:tcPr>
          <w:p w14:paraId="21EFA93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Conocer la cantidad exacta que debe apartarse cada semana para cubrir un compromiso antes de su fecha límite.</w:t>
            </w:r>
          </w:p>
        </w:tc>
        <w:tc>
          <w:tcPr>
            <w:cnfStyle w:val="000010000000" w:firstRow="0" w:lastRow="0" w:firstColumn="0" w:lastColumn="0" w:oddVBand="1" w:evenVBand="0" w:oddHBand="0" w:evenHBand="0" w:firstRowFirstColumn="0" w:firstRowLastColumn="0" w:lastRowFirstColumn="0" w:lastRowLastColumn="0"/>
            <w:tcW w:w="2489" w:type="dxa"/>
          </w:tcPr>
          <w:p w14:paraId="023AC03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w:t>
            </w:r>
          </w:p>
        </w:tc>
      </w:tr>
      <w:tr w:rsidR="00E91329" w:rsidRPr="008947E3" w14:paraId="2FD5FB58"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20F78F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023" w:type="dxa"/>
          </w:tcPr>
          <w:p w14:paraId="26A044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Determinar si una meta de ahorro es alcanzable en el plazo deseado, dadas las obligaciones de pago existentes.</w:t>
            </w:r>
          </w:p>
        </w:tc>
        <w:tc>
          <w:tcPr>
            <w:cnfStyle w:val="000010000000" w:firstRow="0" w:lastRow="0" w:firstColumn="0" w:lastColumn="0" w:oddVBand="1" w:evenVBand="0" w:oddHBand="0" w:evenHBand="0" w:firstRowFirstColumn="0" w:firstRowLastColumn="0" w:lastRowFirstColumn="0" w:lastRowLastColumn="0"/>
            <w:tcW w:w="2489" w:type="dxa"/>
          </w:tcPr>
          <w:p w14:paraId="6D6AA8A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53CC948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F183A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023" w:type="dxa"/>
          </w:tcPr>
          <w:p w14:paraId="1F8D2BC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con semanas de antelación los periodos de carga elevada, mientras aún es posible ajustar el comportamiento de gasto.</w:t>
            </w:r>
          </w:p>
        </w:tc>
        <w:tc>
          <w:tcPr>
            <w:cnfStyle w:val="000010000000" w:firstRow="0" w:lastRow="0" w:firstColumn="0" w:lastColumn="0" w:oddVBand="1" w:evenVBand="0" w:oddHBand="0" w:evenHBand="0" w:firstRowFirstColumn="0" w:firstRowLastColumn="0" w:lastRowFirstColumn="0" w:lastRowLastColumn="0"/>
            <w:tcW w:w="2489" w:type="dxa"/>
          </w:tcPr>
          <w:p w14:paraId="05D4E7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86CED8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A6A29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023" w:type="dxa"/>
          </w:tcPr>
          <w:p w14:paraId="05C8D6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Recibir alternativas concretas de ajuste cuando el presupuesto declarado resulta insuficiente para cubrir todos los compromisos.</w:t>
            </w:r>
          </w:p>
        </w:tc>
        <w:tc>
          <w:tcPr>
            <w:cnfStyle w:val="000010000000" w:firstRow="0" w:lastRow="0" w:firstColumn="0" w:lastColumn="0" w:oddVBand="1" w:evenVBand="0" w:oddHBand="0" w:evenHBand="0" w:firstRowFirstColumn="0" w:firstRowLastColumn="0" w:lastRowFirstColumn="0" w:lastRowLastColumn="0"/>
            <w:tcW w:w="2489" w:type="dxa"/>
          </w:tcPr>
          <w:p w14:paraId="04D5C82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55915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5E1B1C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023" w:type="dxa"/>
          </w:tcPr>
          <w:p w14:paraId="5E6D252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Disponer de una herramienta que admita ingresos irregulares y periodicidad semanal, en lugar de asumir un sueldo mensual fijo.</w:t>
            </w:r>
          </w:p>
        </w:tc>
        <w:tc>
          <w:tcPr>
            <w:cnfStyle w:val="000010000000" w:firstRow="0" w:lastRow="0" w:firstColumn="0" w:lastColumn="0" w:oddVBand="1" w:evenVBand="0" w:oddHBand="0" w:evenHBand="0" w:firstRowFirstColumn="0" w:firstRowLastColumn="0" w:lastRowFirstColumn="0" w:lastRowLastColumn="0"/>
            <w:tcW w:w="2489" w:type="dxa"/>
          </w:tcPr>
          <w:p w14:paraId="1C376CE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Análisis comparativo de alternativas existentes.</w:t>
            </w:r>
          </w:p>
        </w:tc>
      </w:tr>
      <w:tr w:rsidR="00E91329" w:rsidRPr="008947E3" w14:paraId="2156879C"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5A95B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023" w:type="dxa"/>
          </w:tcPr>
          <w:p w14:paraId="1D2D629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Comprender el plan resultante sin conocimientos previos de finanzas, más allá de la mera presentación de cifras.</w:t>
            </w:r>
          </w:p>
        </w:tc>
        <w:tc>
          <w:tcPr>
            <w:cnfStyle w:val="000010000000" w:firstRow="0" w:lastRow="0" w:firstColumn="0" w:lastColumn="0" w:oddVBand="1" w:evenVBand="0" w:oddHBand="0" w:evenHBand="0" w:firstRowFirstColumn="0" w:firstRowLastColumn="0" w:lastRowFirstColumn="0" w:lastRowLastColumn="0"/>
            <w:tcW w:w="2489" w:type="dxa"/>
          </w:tcPr>
          <w:p w14:paraId="712B332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bl>
    <w:p w14:paraId="0F9D2BBD" w14:textId="77777777" w:rsidR="00E91329" w:rsidRPr="008947E3" w:rsidRDefault="00E91329" w:rsidP="00E91329">
      <w:pPr>
        <w:spacing w:after="200"/>
        <w:rPr>
          <w:rFonts w:ascii="Aptos" w:hAnsi="Aptos"/>
        </w:rPr>
      </w:pPr>
    </w:p>
    <w:p w14:paraId="1BA3B0C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estudio de factibilidad que sustenta la decisión de desarrollar el sistema se presenta en el </w:t>
      </w:r>
      <w:r w:rsidRPr="008947E3">
        <w:rPr>
          <w:rFonts w:ascii="Aptos" w:eastAsia="Calibri" w:hAnsi="Aptos" w:cs="Calibri"/>
          <w:b/>
          <w:bCs/>
          <w:sz w:val="22"/>
          <w:szCs w:val="22"/>
        </w:rPr>
        <w:t>Anexo A</w:t>
      </w:r>
      <w:r w:rsidRPr="008947E3">
        <w:rPr>
          <w:rFonts w:ascii="Aptos" w:eastAsia="Calibri" w:hAnsi="Aptos" w:cs="Calibri"/>
          <w:sz w:val="22"/>
          <w:szCs w:val="22"/>
        </w:rPr>
        <w:t>.</w:t>
      </w:r>
    </w:p>
    <w:p w14:paraId="71C08D57" w14:textId="77777777" w:rsidR="00E91329" w:rsidRPr="008947E3" w:rsidRDefault="00E91329" w:rsidP="00E91329">
      <w:pPr>
        <w:rPr>
          <w:rFonts w:ascii="Aptos" w:hAnsi="Aptos"/>
        </w:rPr>
        <w:sectPr w:rsidR="00E91329" w:rsidRPr="008947E3" w:rsidSect="00E91329">
          <w:headerReference w:type="default" r:id="rId10"/>
          <w:footerReference w:type="default" r:id="rId11"/>
          <w:pgSz w:w="12240" w:h="15840"/>
          <w:pgMar w:top="1440" w:right="1440" w:bottom="1440" w:left="1440" w:header="708" w:footer="708" w:gutter="0"/>
          <w:cols w:space="720"/>
          <w:docGrid w:linePitch="360"/>
        </w:sectPr>
      </w:pPr>
    </w:p>
    <w:p w14:paraId="02FB2969" w14:textId="77777777" w:rsidR="00E91329" w:rsidRPr="008947E3" w:rsidRDefault="00E91329" w:rsidP="00E91329">
      <w:pPr>
        <w:pStyle w:val="Ttulo2"/>
        <w:spacing w:before="340" w:after="160"/>
        <w:rPr>
          <w:rFonts w:ascii="Poppins" w:hAnsi="Poppins" w:cs="Poppins"/>
          <w:color w:val="auto"/>
        </w:rPr>
      </w:pPr>
      <w:bookmarkStart w:id="4" w:name="_Toc240077084"/>
      <w:r w:rsidRPr="008947E3">
        <w:rPr>
          <w:rFonts w:ascii="Poppins" w:eastAsia="Cambria" w:hAnsi="Poppins" w:cs="Poppins"/>
          <w:b/>
          <w:bCs/>
          <w:color w:val="auto"/>
          <w:sz w:val="26"/>
          <w:szCs w:val="26"/>
        </w:rPr>
        <w:lastRenderedPageBreak/>
        <w:t>1.3 Partes interesadas</w:t>
      </w:r>
      <w:bookmarkEnd w:id="4"/>
    </w:p>
    <w:tbl>
      <w:tblPr>
        <w:tblStyle w:val="Tablanormal4"/>
        <w:tblW w:w="1012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1"/>
        <w:gridCol w:w="2107"/>
        <w:gridCol w:w="2933"/>
        <w:gridCol w:w="3162"/>
        <w:gridCol w:w="1070"/>
      </w:tblGrid>
      <w:tr w:rsidR="00E91329" w:rsidRPr="008947E3" w14:paraId="4185C88D" w14:textId="77777777" w:rsidTr="009449BE">
        <w:trPr>
          <w:cnfStyle w:val="000000100000" w:firstRow="0" w:lastRow="0" w:firstColumn="0" w:lastColumn="0" w:oddVBand="0" w:evenVBand="0" w:oddHBand="1" w:evenHBand="0" w:firstRowFirstColumn="0" w:firstRowLastColumn="0" w:lastRowFirstColumn="0" w:lastRowLastColumn="0"/>
          <w:trHeight w:val="285"/>
        </w:trPr>
        <w:tc>
          <w:tcPr>
            <w:cnfStyle w:val="000010000000" w:firstRow="0" w:lastRow="0" w:firstColumn="0" w:lastColumn="0" w:oddVBand="1" w:evenVBand="0" w:oddHBand="0" w:evenHBand="0" w:firstRowFirstColumn="0" w:firstRowLastColumn="0" w:lastRowFirstColumn="0" w:lastRowLastColumn="0"/>
            <w:tcW w:w="851" w:type="dxa"/>
          </w:tcPr>
          <w:p w14:paraId="78705CB6"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ID</w:t>
            </w:r>
          </w:p>
        </w:tc>
        <w:tc>
          <w:tcPr>
            <w:tcW w:w="2107" w:type="dxa"/>
          </w:tcPr>
          <w:p w14:paraId="09A19B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933" w:type="dxa"/>
          </w:tcPr>
          <w:p w14:paraId="17D623F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Rol respecto al sistema</w:t>
            </w:r>
          </w:p>
        </w:tc>
        <w:tc>
          <w:tcPr>
            <w:tcW w:w="3162" w:type="dxa"/>
          </w:tcPr>
          <w:p w14:paraId="0D2F48C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Interés principal</w:t>
            </w:r>
          </w:p>
        </w:tc>
        <w:tc>
          <w:tcPr>
            <w:cnfStyle w:val="000010000000" w:firstRow="0" w:lastRow="0" w:firstColumn="0" w:lastColumn="0" w:oddVBand="1" w:evenVBand="0" w:oddHBand="0" w:evenHBand="0" w:firstRowFirstColumn="0" w:firstRowLastColumn="0" w:lastRowFirstColumn="0" w:lastRowLastColumn="0"/>
            <w:tcW w:w="1070" w:type="dxa"/>
          </w:tcPr>
          <w:p w14:paraId="6A079FAE"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Influencia</w:t>
            </w:r>
          </w:p>
        </w:tc>
      </w:tr>
      <w:tr w:rsidR="00E91329" w:rsidRPr="008947E3" w14:paraId="297785C9"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446BAA1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STK-01</w:t>
            </w:r>
          </w:p>
        </w:tc>
        <w:tc>
          <w:tcPr>
            <w:tcW w:w="2107" w:type="dxa"/>
          </w:tcPr>
          <w:p w14:paraId="7169A25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Abdiel Ávila Neri, en calidad de cliente y usuario final</w:t>
            </w:r>
          </w:p>
        </w:tc>
        <w:tc>
          <w:tcPr>
            <w:cnfStyle w:val="000010000000" w:firstRow="0" w:lastRow="0" w:firstColumn="0" w:lastColumn="0" w:oddVBand="1" w:evenVBand="0" w:oddHBand="0" w:evenHBand="0" w:firstRowFirstColumn="0" w:firstRowLastColumn="0" w:lastRowFirstColumn="0" w:lastRowLastColumn="0"/>
            <w:tcW w:w="2933" w:type="dxa"/>
          </w:tcPr>
          <w:p w14:paraId="7C85462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Define las necesidades, aprueba requisitos y entregables</w:t>
            </w:r>
          </w:p>
        </w:tc>
        <w:tc>
          <w:tcPr>
            <w:tcW w:w="3162" w:type="dxa"/>
          </w:tcPr>
          <w:p w14:paraId="1FE15E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resuelva el problema real de asignación semanal</w:t>
            </w:r>
          </w:p>
        </w:tc>
        <w:tc>
          <w:tcPr>
            <w:cnfStyle w:val="000010000000" w:firstRow="0" w:lastRow="0" w:firstColumn="0" w:lastColumn="0" w:oddVBand="1" w:evenVBand="0" w:oddHBand="0" w:evenHBand="0" w:firstRowFirstColumn="0" w:firstRowLastColumn="0" w:lastRowFirstColumn="0" w:lastRowLastColumn="0"/>
            <w:tcW w:w="1070" w:type="dxa"/>
          </w:tcPr>
          <w:p w14:paraId="23E1D36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3DA8335" w14:textId="77777777" w:rsidTr="009449BE">
        <w:trPr>
          <w:cnfStyle w:val="000000100000" w:firstRow="0" w:lastRow="0" w:firstColumn="0" w:lastColumn="0" w:oddVBand="0" w:evenVBand="0" w:oddHBand="1" w:evenHBand="0" w:firstRowFirstColumn="0" w:firstRowLastColumn="0" w:lastRowFirstColumn="0" w:lastRowLastColumn="0"/>
          <w:trHeight w:val="460"/>
        </w:trPr>
        <w:tc>
          <w:tcPr>
            <w:cnfStyle w:val="000010000000" w:firstRow="0" w:lastRow="0" w:firstColumn="0" w:lastColumn="0" w:oddVBand="1" w:evenVBand="0" w:oddHBand="0" w:evenHBand="0" w:firstRowFirstColumn="0" w:firstRowLastColumn="0" w:lastRowFirstColumn="0" w:lastRowLastColumn="0"/>
            <w:tcW w:w="851" w:type="dxa"/>
          </w:tcPr>
          <w:p w14:paraId="69543D6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STK-02</w:t>
            </w:r>
          </w:p>
        </w:tc>
        <w:tc>
          <w:tcPr>
            <w:tcW w:w="2107" w:type="dxa"/>
          </w:tcPr>
          <w:p w14:paraId="5FC524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Abdiel Ávila Neri, en calidad de desarrollador</w:t>
            </w:r>
          </w:p>
        </w:tc>
        <w:tc>
          <w:tcPr>
            <w:cnfStyle w:val="000010000000" w:firstRow="0" w:lastRow="0" w:firstColumn="0" w:lastColumn="0" w:oddVBand="1" w:evenVBand="0" w:oddHBand="0" w:evenHBand="0" w:firstRowFirstColumn="0" w:firstRowLastColumn="0" w:lastRowFirstColumn="0" w:lastRowLastColumn="0"/>
            <w:tcW w:w="2933" w:type="dxa"/>
          </w:tcPr>
          <w:p w14:paraId="29054CC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Diseña, construye, verifica y libera el sistema</w:t>
            </w:r>
          </w:p>
        </w:tc>
        <w:tc>
          <w:tcPr>
            <w:tcW w:w="3162" w:type="dxa"/>
          </w:tcPr>
          <w:p w14:paraId="4B5E8B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Cumplir el cronograma y la norma de referencia</w:t>
            </w:r>
          </w:p>
        </w:tc>
        <w:tc>
          <w:tcPr>
            <w:cnfStyle w:val="000010000000" w:firstRow="0" w:lastRow="0" w:firstColumn="0" w:lastColumn="0" w:oddVBand="1" w:evenVBand="0" w:oddHBand="0" w:evenHBand="0" w:firstRowFirstColumn="0" w:firstRowLastColumn="0" w:lastRowFirstColumn="0" w:lastRowLastColumn="0"/>
            <w:tcW w:w="1070" w:type="dxa"/>
          </w:tcPr>
          <w:p w14:paraId="0510780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F19435E"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50E86517"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STK-03</w:t>
            </w:r>
          </w:p>
        </w:tc>
        <w:tc>
          <w:tcPr>
            <w:tcW w:w="2107" w:type="dxa"/>
          </w:tcPr>
          <w:p w14:paraId="7E7AFF3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Mtro. Guillermo Mera Callejas</w:t>
            </w:r>
          </w:p>
        </w:tc>
        <w:tc>
          <w:tcPr>
            <w:cnfStyle w:val="000010000000" w:firstRow="0" w:lastRow="0" w:firstColumn="0" w:lastColumn="0" w:oddVBand="1" w:evenVBand="0" w:oddHBand="0" w:evenHBand="0" w:firstRowFirstColumn="0" w:firstRowLastColumn="0" w:lastRowFirstColumn="0" w:lastRowLastColumn="0"/>
            <w:tcW w:w="2933" w:type="dxa"/>
          </w:tcPr>
          <w:p w14:paraId="4F9DD55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Evaluador académico del proyecto</w:t>
            </w:r>
          </w:p>
        </w:tc>
        <w:tc>
          <w:tcPr>
            <w:tcW w:w="3162" w:type="dxa"/>
          </w:tcPr>
          <w:p w14:paraId="750E6E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proyecto evidencie el cumplimiento de ISO/IEC/IEEE 12207</w:t>
            </w:r>
          </w:p>
        </w:tc>
        <w:tc>
          <w:tcPr>
            <w:cnfStyle w:val="000010000000" w:firstRow="0" w:lastRow="0" w:firstColumn="0" w:lastColumn="0" w:oddVBand="1" w:evenVBand="0" w:oddHBand="0" w:evenHBand="0" w:firstRowFirstColumn="0" w:firstRowLastColumn="0" w:lastRowFirstColumn="0" w:lastRowLastColumn="0"/>
            <w:tcW w:w="1070" w:type="dxa"/>
          </w:tcPr>
          <w:p w14:paraId="45A892E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572771EA" w14:textId="77777777" w:rsidTr="009449BE">
        <w:trPr>
          <w:cnfStyle w:val="000000100000" w:firstRow="0" w:lastRow="0" w:firstColumn="0" w:lastColumn="0" w:oddVBand="0" w:evenVBand="0" w:oddHBand="1" w:evenHBand="0" w:firstRowFirstColumn="0" w:firstRowLastColumn="0" w:lastRowFirstColumn="0" w:lastRowLastColumn="0"/>
          <w:trHeight w:val="472"/>
        </w:trPr>
        <w:tc>
          <w:tcPr>
            <w:cnfStyle w:val="000010000000" w:firstRow="0" w:lastRow="0" w:firstColumn="0" w:lastColumn="0" w:oddVBand="1" w:evenVBand="0" w:oddHBand="0" w:evenHBand="0" w:firstRowFirstColumn="0" w:firstRowLastColumn="0" w:lastRowFirstColumn="0" w:lastRowLastColumn="0"/>
            <w:tcW w:w="851" w:type="dxa"/>
          </w:tcPr>
          <w:p w14:paraId="373A72F9"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STK-04</w:t>
            </w:r>
          </w:p>
        </w:tc>
        <w:tc>
          <w:tcPr>
            <w:tcW w:w="2107" w:type="dxa"/>
          </w:tcPr>
          <w:p w14:paraId="58597DD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Tres estudiantes evaluadores</w:t>
            </w:r>
          </w:p>
        </w:tc>
        <w:tc>
          <w:tcPr>
            <w:cnfStyle w:val="000010000000" w:firstRow="0" w:lastRow="0" w:firstColumn="0" w:lastColumn="0" w:oddVBand="1" w:evenVBand="0" w:oddHBand="0" w:evenHBand="0" w:firstRowFirstColumn="0" w:firstRowLastColumn="0" w:lastRowFirstColumn="0" w:lastRowLastColumn="0"/>
            <w:tcW w:w="2933" w:type="dxa"/>
          </w:tcPr>
          <w:p w14:paraId="7C3CA01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Usuarios representativos en revisión de requisitos y validación</w:t>
            </w:r>
          </w:p>
        </w:tc>
        <w:tc>
          <w:tcPr>
            <w:tcW w:w="3162" w:type="dxa"/>
          </w:tcPr>
          <w:p w14:paraId="3CD6015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resulte comprensible y aplicable a su propia situación</w:t>
            </w:r>
          </w:p>
        </w:tc>
        <w:tc>
          <w:tcPr>
            <w:cnfStyle w:val="000010000000" w:firstRow="0" w:lastRow="0" w:firstColumn="0" w:lastColumn="0" w:oddVBand="1" w:evenVBand="0" w:oddHBand="0" w:evenHBand="0" w:firstRowFirstColumn="0" w:firstRowLastColumn="0" w:lastRowFirstColumn="0" w:lastRowLastColumn="0"/>
            <w:tcW w:w="1070" w:type="dxa"/>
          </w:tcPr>
          <w:p w14:paraId="78FE8454"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Media</w:t>
            </w:r>
          </w:p>
        </w:tc>
      </w:tr>
      <w:tr w:rsidR="00E91329" w:rsidRPr="008947E3" w14:paraId="4B6F0AFB"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1F4A1153"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STK-05</w:t>
            </w:r>
          </w:p>
        </w:tc>
        <w:tc>
          <w:tcPr>
            <w:tcW w:w="2107" w:type="dxa"/>
          </w:tcPr>
          <w:p w14:paraId="7787658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Google, proveedor de la API de Gemini</w:t>
            </w:r>
          </w:p>
        </w:tc>
        <w:tc>
          <w:tcPr>
            <w:cnfStyle w:val="000010000000" w:firstRow="0" w:lastRow="0" w:firstColumn="0" w:lastColumn="0" w:oddVBand="1" w:evenVBand="0" w:oddHBand="0" w:evenHBand="0" w:firstRowFirstColumn="0" w:firstRowLastColumn="0" w:lastRowFirstColumn="0" w:lastRowLastColumn="0"/>
            <w:tcW w:w="2933" w:type="dxa"/>
          </w:tcPr>
          <w:p w14:paraId="204EFE1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 externo del servicio de inteligencia artificial</w:t>
            </w:r>
          </w:p>
        </w:tc>
        <w:tc>
          <w:tcPr>
            <w:tcW w:w="3162" w:type="dxa"/>
          </w:tcPr>
          <w:p w14:paraId="11761F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uso y límites de cuota</w:t>
            </w:r>
          </w:p>
        </w:tc>
        <w:tc>
          <w:tcPr>
            <w:cnfStyle w:val="000010000000" w:firstRow="0" w:lastRow="0" w:firstColumn="0" w:lastColumn="0" w:oddVBand="1" w:evenVBand="0" w:oddHBand="0" w:evenHBand="0" w:firstRowFirstColumn="0" w:firstRowLastColumn="0" w:lastRowFirstColumn="0" w:lastRowLastColumn="0"/>
            <w:tcW w:w="1070" w:type="dxa"/>
          </w:tcPr>
          <w:p w14:paraId="7BB0DF2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r w:rsidR="00E91329" w:rsidRPr="008947E3" w14:paraId="6B95F9B1" w14:textId="77777777" w:rsidTr="009449BE">
        <w:trPr>
          <w:cnfStyle w:val="000000100000" w:firstRow="0" w:lastRow="0" w:firstColumn="0" w:lastColumn="0" w:oddVBand="0" w:evenVBand="0" w:oddHBand="1" w:evenHBand="0" w:firstRowFirstColumn="0" w:firstRowLastColumn="0" w:lastRowFirstColumn="0" w:lastRowLastColumn="0"/>
          <w:trHeight w:val="447"/>
        </w:trPr>
        <w:tc>
          <w:tcPr>
            <w:cnfStyle w:val="000010000000" w:firstRow="0" w:lastRow="0" w:firstColumn="0" w:lastColumn="0" w:oddVBand="1" w:evenVBand="0" w:oddHBand="0" w:evenHBand="0" w:firstRowFirstColumn="0" w:firstRowLastColumn="0" w:lastRowFirstColumn="0" w:lastRowLastColumn="0"/>
            <w:tcW w:w="851" w:type="dxa"/>
          </w:tcPr>
          <w:p w14:paraId="7E05113A"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STK-06</w:t>
            </w:r>
          </w:p>
        </w:tc>
        <w:tc>
          <w:tcPr>
            <w:tcW w:w="2107" w:type="dxa"/>
          </w:tcPr>
          <w:p w14:paraId="2372DA4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y </w:t>
            </w:r>
            <w:proofErr w:type="spellStart"/>
            <w:r w:rsidRPr="008947E3">
              <w:rPr>
                <w:rFonts w:ascii="Aptos" w:eastAsia="Calibri" w:hAnsi="Aptos" w:cs="Calibri"/>
                <w:sz w:val="18"/>
                <w:szCs w:val="18"/>
              </w:rPr>
              <w:t>Supabase</w:t>
            </w:r>
            <w:proofErr w:type="spellEnd"/>
          </w:p>
        </w:tc>
        <w:tc>
          <w:tcPr>
            <w:cnfStyle w:val="000010000000" w:firstRow="0" w:lastRow="0" w:firstColumn="0" w:lastColumn="0" w:oddVBand="1" w:evenVBand="0" w:oddHBand="0" w:evenHBand="0" w:firstRowFirstColumn="0" w:firstRowLastColumn="0" w:lastRowFirstColumn="0" w:lastRowLastColumn="0"/>
            <w:tcW w:w="2933" w:type="dxa"/>
          </w:tcPr>
          <w:p w14:paraId="082D9C1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Proveedores de infraestructura de alojamiento y datos</w:t>
            </w:r>
          </w:p>
        </w:tc>
        <w:tc>
          <w:tcPr>
            <w:tcW w:w="3162" w:type="dxa"/>
          </w:tcPr>
          <w:p w14:paraId="58CA9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servicio</w:t>
            </w:r>
          </w:p>
        </w:tc>
        <w:tc>
          <w:tcPr>
            <w:cnfStyle w:val="000010000000" w:firstRow="0" w:lastRow="0" w:firstColumn="0" w:lastColumn="0" w:oddVBand="1" w:evenVBand="0" w:oddHBand="0" w:evenHBand="0" w:firstRowFirstColumn="0" w:firstRowLastColumn="0" w:lastRowFirstColumn="0" w:lastRowLastColumn="0"/>
            <w:tcW w:w="1070" w:type="dxa"/>
          </w:tcPr>
          <w:p w14:paraId="6E847C00"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bl>
    <w:p w14:paraId="4E825AC8" w14:textId="77777777" w:rsidR="00E91329" w:rsidRPr="008947E3" w:rsidRDefault="00E91329" w:rsidP="00E91329">
      <w:pPr>
        <w:rPr>
          <w:rFonts w:ascii="Aptos" w:hAnsi="Aptos"/>
        </w:rPr>
        <w:sectPr w:rsidR="00E91329" w:rsidRPr="008947E3" w:rsidSect="008947E3">
          <w:headerReference w:type="default" r:id="rId12"/>
          <w:footerReference w:type="default" r:id="rId13"/>
          <w:pgSz w:w="12240" w:h="15840"/>
          <w:pgMar w:top="1080" w:right="1080" w:bottom="1080" w:left="1080" w:header="708" w:footer="708" w:gutter="0"/>
          <w:cols w:space="720"/>
          <w:docGrid w:linePitch="360"/>
        </w:sectPr>
      </w:pPr>
    </w:p>
    <w:p w14:paraId="5E56AEC5" w14:textId="77777777" w:rsidR="00E91329" w:rsidRPr="008947E3" w:rsidRDefault="00E91329" w:rsidP="00E91329">
      <w:pPr>
        <w:pStyle w:val="Ttulo2"/>
        <w:spacing w:before="340" w:after="160"/>
        <w:rPr>
          <w:rFonts w:ascii="Poppins" w:hAnsi="Poppins" w:cs="Poppins"/>
          <w:color w:val="auto"/>
        </w:rPr>
      </w:pPr>
      <w:bookmarkStart w:id="5" w:name="_Toc240077085"/>
      <w:r w:rsidRPr="008947E3">
        <w:rPr>
          <w:rFonts w:ascii="Poppins" w:eastAsia="Cambria" w:hAnsi="Poppins" w:cs="Poppins"/>
          <w:b/>
          <w:bCs/>
          <w:color w:val="auto"/>
          <w:sz w:val="26"/>
          <w:szCs w:val="26"/>
        </w:rPr>
        <w:lastRenderedPageBreak/>
        <w:t>1.4 Objetivos del sistema</w:t>
      </w:r>
      <w:bookmarkEnd w:id="5"/>
    </w:p>
    <w:p w14:paraId="3E7B9D80" w14:textId="77777777" w:rsidR="00E91329" w:rsidRPr="008947E3" w:rsidRDefault="00E91329" w:rsidP="00E91329">
      <w:pPr>
        <w:pStyle w:val="Ttulo3"/>
        <w:spacing w:before="260" w:after="120"/>
        <w:rPr>
          <w:rFonts w:ascii="Poppins" w:hAnsi="Poppins" w:cs="Poppins"/>
          <w:color w:val="auto"/>
        </w:rPr>
      </w:pPr>
      <w:bookmarkStart w:id="6" w:name="_Toc240077086"/>
      <w:r w:rsidRPr="008947E3">
        <w:rPr>
          <w:rFonts w:ascii="Poppins" w:eastAsia="Cambria" w:hAnsi="Poppins" w:cs="Poppins"/>
          <w:b/>
          <w:bCs/>
          <w:color w:val="auto"/>
          <w:sz w:val="23"/>
          <w:szCs w:val="23"/>
        </w:rPr>
        <w:t>1.4.1 Objetivo general</w:t>
      </w:r>
      <w:bookmarkEnd w:id="6"/>
    </w:p>
    <w:p w14:paraId="2755FA7D" w14:textId="6463E1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Desarrollar y desplegar una aplicación web que, a partir del presupuesto periódico, los compromisos de pago con fecha límite y la meta de ahorro declarados por un estudiante, calcule un plan de asignación semanal que garantice la cobertura de cada compromiso antes de su vencimiento, y que comunique ese plan mediante una explicación en lenguaje natural; documentando el ciclo de vida completo conforme a ISO/IEC/IEEE 12207:2026 durante las 1</w:t>
      </w:r>
      <w:r w:rsidR="009630BB">
        <w:rPr>
          <w:rFonts w:ascii="Aptos" w:eastAsia="Calibri" w:hAnsi="Aptos" w:cs="Calibri"/>
          <w:sz w:val="22"/>
          <w:szCs w:val="22"/>
        </w:rPr>
        <w:t>4</w:t>
      </w:r>
      <w:r w:rsidRPr="008947E3">
        <w:rPr>
          <w:rFonts w:ascii="Aptos" w:eastAsia="Calibri" w:hAnsi="Aptos" w:cs="Calibri"/>
          <w:sz w:val="22"/>
          <w:szCs w:val="22"/>
        </w:rPr>
        <w:t xml:space="preserve"> semanas del proyecto.</w:t>
      </w:r>
    </w:p>
    <w:p w14:paraId="28774FB9" w14:textId="77777777" w:rsidR="00E91329" w:rsidRPr="008947E3" w:rsidRDefault="00E91329" w:rsidP="00E91329">
      <w:pPr>
        <w:pStyle w:val="Ttulo3"/>
        <w:spacing w:before="260" w:after="120"/>
        <w:rPr>
          <w:rFonts w:ascii="Poppins" w:hAnsi="Poppins" w:cs="Poppins"/>
          <w:color w:val="auto"/>
        </w:rPr>
      </w:pPr>
      <w:bookmarkStart w:id="7" w:name="_Toc240077087"/>
      <w:r w:rsidRPr="008947E3">
        <w:rPr>
          <w:rFonts w:ascii="Poppins" w:eastAsia="Cambria" w:hAnsi="Poppins" w:cs="Poppins"/>
          <w:b/>
          <w:bCs/>
          <w:color w:val="auto"/>
          <w:sz w:val="23"/>
          <w:szCs w:val="23"/>
        </w:rPr>
        <w:t>1.4.2 Objetivos específicos</w:t>
      </w:r>
      <w:bookmarkEnd w:id="7"/>
    </w:p>
    <w:p w14:paraId="043A3C89"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Cada objetivo se acompaña de un indicador verificable, en cumplimiento del punto 2.10 de la lista de verificación.</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625"/>
        <w:gridCol w:w="4745"/>
        <w:gridCol w:w="1142"/>
      </w:tblGrid>
      <w:tr w:rsidR="00E91329" w:rsidRPr="008947E3" w14:paraId="502F4CD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930FC7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625" w:type="dxa"/>
          </w:tcPr>
          <w:p w14:paraId="7751E0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w:t>
            </w:r>
          </w:p>
        </w:tc>
        <w:tc>
          <w:tcPr>
            <w:cnfStyle w:val="000010000000" w:firstRow="0" w:lastRow="0" w:firstColumn="0" w:lastColumn="0" w:oddVBand="1" w:evenVBand="0" w:oddHBand="0" w:evenHBand="0" w:firstRowFirstColumn="0" w:firstRowLastColumn="0" w:lastRowFirstColumn="0" w:lastRowLastColumn="0"/>
            <w:tcW w:w="4745" w:type="dxa"/>
          </w:tcPr>
          <w:p w14:paraId="1B12301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Indicador</w:t>
            </w:r>
          </w:p>
        </w:tc>
        <w:tc>
          <w:tcPr>
            <w:tcW w:w="1142" w:type="dxa"/>
          </w:tcPr>
          <w:p w14:paraId="23CB7AB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 que atiende</w:t>
            </w:r>
          </w:p>
        </w:tc>
      </w:tr>
      <w:tr w:rsidR="00E91329" w:rsidRPr="008947E3" w14:paraId="1CC3022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41A4B5B1"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OBJ-01</w:t>
            </w:r>
          </w:p>
        </w:tc>
        <w:tc>
          <w:tcPr>
            <w:tcW w:w="2625" w:type="dxa"/>
          </w:tcPr>
          <w:p w14:paraId="66DB27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Generar el plan en un tiempo que no interrumpa el uso de la aplicación.</w:t>
            </w:r>
          </w:p>
        </w:tc>
        <w:tc>
          <w:tcPr>
            <w:cnfStyle w:val="000010000000" w:firstRow="0" w:lastRow="0" w:firstColumn="0" w:lastColumn="0" w:oddVBand="1" w:evenVBand="0" w:oddHBand="0" w:evenHBand="0" w:firstRowFirstColumn="0" w:firstRowLastColumn="0" w:lastRowFirstColumn="0" w:lastRowLastColumn="0"/>
            <w:tcW w:w="4745" w:type="dxa"/>
          </w:tcPr>
          <w:p w14:paraId="0081C90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completo se entrega en 30 segundos o menos en el 90 % de las solicitudes registradas.</w:t>
            </w:r>
          </w:p>
        </w:tc>
        <w:tc>
          <w:tcPr>
            <w:tcW w:w="1142" w:type="dxa"/>
          </w:tcPr>
          <w:p w14:paraId="0E097B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NEC-01</w:t>
            </w:r>
          </w:p>
        </w:tc>
      </w:tr>
      <w:tr w:rsidR="00E91329" w:rsidRPr="008947E3" w14:paraId="450C879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035B839"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OBJ-02</w:t>
            </w:r>
          </w:p>
        </w:tc>
        <w:tc>
          <w:tcPr>
            <w:tcW w:w="2625" w:type="dxa"/>
          </w:tcPr>
          <w:p w14:paraId="27E900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Reducir el esfuerzo de captura inicial para que el usuario alcance su primer resultado sin abandonar el proceso.</w:t>
            </w:r>
          </w:p>
        </w:tc>
        <w:tc>
          <w:tcPr>
            <w:cnfStyle w:val="000010000000" w:firstRow="0" w:lastRow="0" w:firstColumn="0" w:lastColumn="0" w:oddVBand="1" w:evenVBand="0" w:oddHBand="0" w:evenHBand="0" w:firstRowFirstColumn="0" w:firstRowLastColumn="0" w:lastRowFirstColumn="0" w:lastRowLastColumn="0"/>
            <w:tcW w:w="4745" w:type="dxa"/>
          </w:tcPr>
          <w:p w14:paraId="30CD4F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sin experiencia previa obtiene su primer plan en 8 minutos o menos, medido con los tres evaluadores.</w:t>
            </w:r>
          </w:p>
        </w:tc>
        <w:tc>
          <w:tcPr>
            <w:tcW w:w="1142" w:type="dxa"/>
          </w:tcPr>
          <w:p w14:paraId="4F7B377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NEC-06</w:t>
            </w:r>
          </w:p>
        </w:tc>
      </w:tr>
      <w:tr w:rsidR="00E91329" w:rsidRPr="008947E3" w14:paraId="21FEA4B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BAB7D3"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OBJ-03</w:t>
            </w:r>
          </w:p>
        </w:tc>
        <w:tc>
          <w:tcPr>
            <w:tcW w:w="2625" w:type="dxa"/>
          </w:tcPr>
          <w:p w14:paraId="722AD8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Asegurar la exactitud del cálculo de la distribución semanal.</w:t>
            </w:r>
          </w:p>
        </w:tc>
        <w:tc>
          <w:tcPr>
            <w:cnfStyle w:val="000010000000" w:firstRow="0" w:lastRow="0" w:firstColumn="0" w:lastColumn="0" w:oddVBand="1" w:evenVBand="0" w:oddHBand="0" w:evenHBand="0" w:firstRowFirstColumn="0" w:firstRowLastColumn="0" w:lastRowFirstColumn="0" w:lastRowLastColumn="0"/>
            <w:tcW w:w="4745" w:type="dxa"/>
          </w:tcPr>
          <w:p w14:paraId="70CCA87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100 % de los casos de prueba unitarios del motor determinista se ejecuta con resultado satisfactorio, con un mínimo de 15 casos que cubran holgura, déficit, vencimiento coincidente con inicio de semana y compromiso </w:t>
            </w:r>
            <w:proofErr w:type="spellStart"/>
            <w:r w:rsidRPr="008947E3">
              <w:rPr>
                <w:rFonts w:ascii="Aptos" w:eastAsia="Calibri" w:hAnsi="Aptos" w:cs="Calibri"/>
                <w:sz w:val="18"/>
                <w:szCs w:val="18"/>
              </w:rPr>
              <w:t>multimensual</w:t>
            </w:r>
            <w:proofErr w:type="spellEnd"/>
            <w:r w:rsidRPr="008947E3">
              <w:rPr>
                <w:rFonts w:ascii="Aptos" w:eastAsia="Calibri" w:hAnsi="Aptos" w:cs="Calibri"/>
                <w:sz w:val="18"/>
                <w:szCs w:val="18"/>
              </w:rPr>
              <w:t>.</w:t>
            </w:r>
          </w:p>
        </w:tc>
        <w:tc>
          <w:tcPr>
            <w:tcW w:w="1142" w:type="dxa"/>
          </w:tcPr>
          <w:p w14:paraId="76687F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NEC-02, NEC-03</w:t>
            </w:r>
          </w:p>
        </w:tc>
      </w:tr>
      <w:tr w:rsidR="00E91329" w:rsidRPr="008947E3" w14:paraId="454F413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100FEEE"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OBJ-04</w:t>
            </w:r>
          </w:p>
        </w:tc>
        <w:tc>
          <w:tcPr>
            <w:tcW w:w="2625" w:type="dxa"/>
          </w:tcPr>
          <w:p w14:paraId="5E40C8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Garantizar que el usuario reciba su plan aun cuando el servicio externo de inteligencia artificial no esté disponible.</w:t>
            </w:r>
          </w:p>
        </w:tc>
        <w:tc>
          <w:tcPr>
            <w:cnfStyle w:val="000010000000" w:firstRow="0" w:lastRow="0" w:firstColumn="0" w:lastColumn="0" w:oddVBand="1" w:evenVBand="0" w:oddHBand="0" w:evenHBand="0" w:firstRowFirstColumn="0" w:firstRowLastColumn="0" w:lastRowFirstColumn="0" w:lastRowLastColumn="0"/>
            <w:tcW w:w="4745" w:type="dxa"/>
          </w:tcPr>
          <w:p w14:paraId="764A616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En el 100 % de las solicitudes ejecutadas con el servicio deshabilitado de forma deliberada (mínimo 5 ejecuciones), el sistema entrega el plan numérico completo e informa que la explicación no está disponible.</w:t>
            </w:r>
          </w:p>
        </w:tc>
        <w:tc>
          <w:tcPr>
            <w:tcW w:w="1142" w:type="dxa"/>
          </w:tcPr>
          <w:p w14:paraId="1E873D8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NEC-01, NEC-02</w:t>
            </w:r>
          </w:p>
        </w:tc>
      </w:tr>
      <w:tr w:rsidR="00E91329" w:rsidRPr="008947E3" w14:paraId="44B9EEB7"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860CD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OBJ-05</w:t>
            </w:r>
          </w:p>
        </w:tc>
        <w:tc>
          <w:tcPr>
            <w:tcW w:w="2625" w:type="dxa"/>
          </w:tcPr>
          <w:p w14:paraId="0DA836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Producir un plan que el usuario comprenda y pueda ejecutar.</w:t>
            </w:r>
          </w:p>
        </w:tc>
        <w:tc>
          <w:tcPr>
            <w:cnfStyle w:val="000010000000" w:firstRow="0" w:lastRow="0" w:firstColumn="0" w:lastColumn="0" w:oddVBand="1" w:evenVBand="0" w:oddHBand="0" w:evenHBand="0" w:firstRowFirstColumn="0" w:firstRowLastColumn="0" w:lastRowFirstColumn="0" w:lastRowLastColumn="0"/>
            <w:tcW w:w="4745" w:type="dxa"/>
          </w:tcPr>
          <w:p w14:paraId="092C95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Cada uno de los tres evaluadores otorga una calificación igual o mayor a 4, en escala de 1 a 5, en claridad y en </w:t>
            </w:r>
            <w:proofErr w:type="spellStart"/>
            <w:r w:rsidRPr="008947E3">
              <w:rPr>
                <w:rFonts w:ascii="Aptos" w:eastAsia="Calibri" w:hAnsi="Aptos" w:cs="Calibri"/>
                <w:sz w:val="18"/>
                <w:szCs w:val="18"/>
              </w:rPr>
              <w:t>accionabilidad</w:t>
            </w:r>
            <w:proofErr w:type="spellEnd"/>
            <w:r w:rsidRPr="008947E3">
              <w:rPr>
                <w:rFonts w:ascii="Aptos" w:eastAsia="Calibri" w:hAnsi="Aptos" w:cs="Calibri"/>
                <w:sz w:val="18"/>
                <w:szCs w:val="18"/>
              </w:rPr>
              <w:t xml:space="preserve"> evaluadas por separado y sin promediar entre evaluadores.</w:t>
            </w:r>
          </w:p>
        </w:tc>
        <w:tc>
          <w:tcPr>
            <w:tcW w:w="1142" w:type="dxa"/>
          </w:tcPr>
          <w:p w14:paraId="0E67F1F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NEC-05, NEC-07</w:t>
            </w:r>
          </w:p>
        </w:tc>
      </w:tr>
      <w:tr w:rsidR="00E91329" w:rsidRPr="008947E3" w14:paraId="6921D1D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C07AA7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OBJ-06</w:t>
            </w:r>
          </w:p>
        </w:tc>
        <w:tc>
          <w:tcPr>
            <w:tcW w:w="2625" w:type="dxa"/>
          </w:tcPr>
          <w:p w14:paraId="3D24463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los periodos de carga elevada dentro del horizonte de planificación.</w:t>
            </w:r>
          </w:p>
        </w:tc>
        <w:tc>
          <w:tcPr>
            <w:cnfStyle w:val="000010000000" w:firstRow="0" w:lastRow="0" w:firstColumn="0" w:lastColumn="0" w:oddVBand="1" w:evenVBand="0" w:oddHBand="0" w:evenHBand="0" w:firstRowFirstColumn="0" w:firstRowLastColumn="0" w:lastRowFirstColumn="0" w:lastRowLastColumn="0"/>
            <w:tcW w:w="4745" w:type="dxa"/>
          </w:tcPr>
          <w:p w14:paraId="33A78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identifica y señala el 100 % de las semanas en las que la suma de compromisos con vencimiento supera el presupuesto semanal declarado.</w:t>
            </w:r>
          </w:p>
        </w:tc>
        <w:tc>
          <w:tcPr>
            <w:tcW w:w="1142" w:type="dxa"/>
          </w:tcPr>
          <w:p w14:paraId="3C1768F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NEC-04</w:t>
            </w:r>
          </w:p>
        </w:tc>
      </w:tr>
    </w:tbl>
    <w:p w14:paraId="517B512F" w14:textId="77777777" w:rsidR="00E91329" w:rsidRDefault="00E91329" w:rsidP="00E91329">
      <w:pPr>
        <w:spacing w:after="200"/>
        <w:rPr>
          <w:rFonts w:ascii="Aptos" w:hAnsi="Aptos"/>
        </w:rPr>
      </w:pPr>
    </w:p>
    <w:p w14:paraId="2B01E2A8" w14:textId="77777777" w:rsidR="008947E3" w:rsidRDefault="008947E3" w:rsidP="00E91329">
      <w:pPr>
        <w:spacing w:after="200"/>
        <w:rPr>
          <w:rFonts w:ascii="Aptos" w:hAnsi="Aptos"/>
        </w:rPr>
      </w:pPr>
    </w:p>
    <w:p w14:paraId="610935C5" w14:textId="77777777" w:rsidR="008947E3" w:rsidRPr="008947E3" w:rsidRDefault="008947E3" w:rsidP="00E91329">
      <w:pPr>
        <w:spacing w:after="200"/>
        <w:rPr>
          <w:rFonts w:ascii="Aptos" w:hAnsi="Aptos"/>
        </w:rPr>
      </w:pPr>
    </w:p>
    <w:p w14:paraId="5C1D2A6F" w14:textId="77777777" w:rsidR="00E91329" w:rsidRPr="008947E3" w:rsidRDefault="00E91329" w:rsidP="00E91329">
      <w:pPr>
        <w:pStyle w:val="Ttulo3"/>
        <w:spacing w:before="260" w:after="120"/>
        <w:rPr>
          <w:rFonts w:ascii="Poppins" w:hAnsi="Poppins" w:cs="Poppins"/>
          <w:color w:val="auto"/>
        </w:rPr>
      </w:pPr>
      <w:bookmarkStart w:id="8" w:name="_Toc240077088"/>
      <w:r w:rsidRPr="008947E3">
        <w:rPr>
          <w:rFonts w:ascii="Poppins" w:eastAsia="Cambria" w:hAnsi="Poppins" w:cs="Poppins"/>
          <w:b/>
          <w:bCs/>
          <w:color w:val="auto"/>
          <w:sz w:val="23"/>
          <w:szCs w:val="23"/>
        </w:rPr>
        <w:lastRenderedPageBreak/>
        <w:t>1.4.3 Trazabilidad de necesidades a objetivos</w:t>
      </w:r>
      <w:bookmarkEnd w:id="8"/>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926"/>
        <w:gridCol w:w="6434"/>
      </w:tblGrid>
      <w:tr w:rsidR="00E91329" w:rsidRPr="008947E3" w14:paraId="43F7174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65F1C01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w:t>
            </w:r>
          </w:p>
        </w:tc>
        <w:tc>
          <w:tcPr>
            <w:tcW w:w="6434" w:type="dxa"/>
          </w:tcPr>
          <w:p w14:paraId="0663F6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Objetivos que la atienden</w:t>
            </w:r>
          </w:p>
        </w:tc>
      </w:tr>
      <w:tr w:rsidR="00E91329" w:rsidRPr="008947E3" w14:paraId="7DA0EBB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7945E4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434" w:type="dxa"/>
          </w:tcPr>
          <w:p w14:paraId="094D82D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OBJ-01, OBJ-04</w:t>
            </w:r>
          </w:p>
        </w:tc>
      </w:tr>
      <w:tr w:rsidR="00E91329" w:rsidRPr="008947E3" w14:paraId="336242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21807A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434" w:type="dxa"/>
          </w:tcPr>
          <w:p w14:paraId="58EDBC6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OBJ-03, OBJ-04</w:t>
            </w:r>
          </w:p>
        </w:tc>
      </w:tr>
      <w:tr w:rsidR="00E91329" w:rsidRPr="008947E3" w14:paraId="042FFB4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A64B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434" w:type="dxa"/>
          </w:tcPr>
          <w:p w14:paraId="15A2089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OBJ-03</w:t>
            </w:r>
          </w:p>
        </w:tc>
      </w:tr>
      <w:tr w:rsidR="00E91329" w:rsidRPr="008947E3" w14:paraId="218FE14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3FC84AC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434" w:type="dxa"/>
          </w:tcPr>
          <w:p w14:paraId="01EAA3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OBJ-06</w:t>
            </w:r>
          </w:p>
        </w:tc>
      </w:tr>
      <w:tr w:rsidR="00E91329" w:rsidRPr="008947E3" w14:paraId="0ACDEEC7"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27C186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434" w:type="dxa"/>
          </w:tcPr>
          <w:p w14:paraId="465D77E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r w:rsidR="00E91329" w:rsidRPr="008947E3" w14:paraId="7F863BC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194E06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434" w:type="dxa"/>
          </w:tcPr>
          <w:p w14:paraId="615E73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OBJ-02</w:t>
            </w:r>
          </w:p>
        </w:tc>
      </w:tr>
      <w:tr w:rsidR="00E91329" w:rsidRPr="008947E3" w14:paraId="6DDE58E9"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B12BA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434" w:type="dxa"/>
          </w:tcPr>
          <w:p w14:paraId="36E442A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bl>
    <w:p w14:paraId="0605C4BB" w14:textId="77777777" w:rsidR="00E91329" w:rsidRPr="008947E3" w:rsidRDefault="00E91329" w:rsidP="00E91329">
      <w:pPr>
        <w:spacing w:after="200"/>
        <w:rPr>
          <w:rFonts w:ascii="Aptos" w:hAnsi="Aptos"/>
        </w:rPr>
      </w:pPr>
    </w:p>
    <w:p w14:paraId="2658E492" w14:textId="77777777" w:rsidR="00E91329" w:rsidRPr="008947E3" w:rsidRDefault="00E91329" w:rsidP="00E91329">
      <w:pPr>
        <w:pStyle w:val="Ttulo2"/>
        <w:spacing w:before="340" w:after="160"/>
        <w:rPr>
          <w:rFonts w:ascii="Poppins" w:hAnsi="Poppins" w:cs="Poppins"/>
          <w:color w:val="auto"/>
        </w:rPr>
      </w:pPr>
      <w:bookmarkStart w:id="9" w:name="_Toc240077089"/>
      <w:r w:rsidRPr="008947E3">
        <w:rPr>
          <w:rFonts w:ascii="Poppins" w:eastAsia="Cambria" w:hAnsi="Poppins" w:cs="Poppins"/>
          <w:b/>
          <w:bCs/>
          <w:color w:val="auto"/>
          <w:sz w:val="26"/>
          <w:szCs w:val="26"/>
        </w:rPr>
        <w:t>1.5 Alcance del software</w:t>
      </w:r>
      <w:bookmarkEnd w:id="9"/>
    </w:p>
    <w:p w14:paraId="3B457614" w14:textId="77777777" w:rsidR="00E91329" w:rsidRPr="008947E3" w:rsidRDefault="00E91329" w:rsidP="00E91329">
      <w:pPr>
        <w:pStyle w:val="Ttulo3"/>
        <w:spacing w:before="260" w:after="120"/>
        <w:rPr>
          <w:rFonts w:ascii="Poppins" w:hAnsi="Poppins" w:cs="Poppins"/>
          <w:color w:val="auto"/>
        </w:rPr>
      </w:pPr>
      <w:bookmarkStart w:id="10" w:name="_Toc240077090"/>
      <w:r w:rsidRPr="008947E3">
        <w:rPr>
          <w:rFonts w:ascii="Poppins" w:eastAsia="Cambria" w:hAnsi="Poppins" w:cs="Poppins"/>
          <w:b/>
          <w:bCs/>
          <w:color w:val="auto"/>
          <w:sz w:val="23"/>
          <w:szCs w:val="23"/>
        </w:rPr>
        <w:t>1.5.1 Funcionalidad incluida</w:t>
      </w:r>
      <w:bookmarkEnd w:id="10"/>
    </w:p>
    <w:p w14:paraId="72CFAA37" w14:textId="6DB10F4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y autenticación de usuario.</w:t>
      </w:r>
    </w:p>
    <w:p w14:paraId="23C1EEBA" w14:textId="324AEB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Captura del presupuesto periódico, con posibilidad de configurar el día de inicio de la semana presupuestal.</w:t>
      </w:r>
    </w:p>
    <w:p w14:paraId="61F01B07" w14:textId="53B02B6C"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compromisos de pago, cada uno con denominación, monto, fecha límite y número de ocurrencias en el caso de compromisos recurrentes.</w:t>
      </w:r>
    </w:p>
    <w:p w14:paraId="5349C3FE" w14:textId="4C513673"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ingresos extraordinarios.</w:t>
      </w:r>
    </w:p>
    <w:p w14:paraId="4FF0C90E" w14:textId="0D2601F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Definición de una meta de ahorro con monto y fecha objetivo.</w:t>
      </w:r>
    </w:p>
    <w:p w14:paraId="635DF97F" w14:textId="5A35BB6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del plan de asignación semanal mediante el motor de cálculo determinista.</w:t>
      </w:r>
    </w:p>
    <w:p w14:paraId="27396E0E" w14:textId="7F105B0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Identificación y señalamiento de las semanas cuya carga de compromisos excede el presupuesto disponible.</w:t>
      </w:r>
    </w:p>
    <w:p w14:paraId="613FDEA8" w14:textId="0EFB8A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 la explicación en lenguaje natural, de las advertencias y de las sugerencias de ajuste mediante el servicio de inteligencia artificial.</w:t>
      </w:r>
    </w:p>
    <w:p w14:paraId="6A4DCF7C" w14:textId="240CC36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Evaluación de la viabilidad de la meta de ahorro en el plazo declarado.</w:t>
      </w:r>
    </w:p>
    <w:p w14:paraId="461DBCEF" w14:textId="016C2AA5"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Almacenamiento y consulta de los planes generados.</w:t>
      </w:r>
    </w:p>
    <w:p w14:paraId="7DE60472" w14:textId="765D7CAA" w:rsidR="00E91329" w:rsidRPr="00444D87"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Regeneración del plan ante cambios en los datos de entrada.</w:t>
      </w:r>
    </w:p>
    <w:p w14:paraId="42410EB5" w14:textId="3C4719C9" w:rsidR="00444D87" w:rsidRPr="008947E3" w:rsidRDefault="00444D87"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Revelación de los créditos del proyecto mediante una secuencia oculta de Interacción (SC-02).</w:t>
      </w:r>
    </w:p>
    <w:p w14:paraId="7C4591A1" w14:textId="77777777" w:rsidR="00E91329" w:rsidRPr="008947E3" w:rsidRDefault="00E91329" w:rsidP="00E91329">
      <w:pPr>
        <w:pStyle w:val="Ttulo3"/>
        <w:spacing w:before="260" w:after="120"/>
        <w:rPr>
          <w:rFonts w:ascii="Poppins" w:hAnsi="Poppins" w:cs="Poppins"/>
          <w:color w:val="auto"/>
        </w:rPr>
      </w:pPr>
      <w:bookmarkStart w:id="11" w:name="_Toc240077091"/>
      <w:r w:rsidRPr="008947E3">
        <w:rPr>
          <w:rFonts w:ascii="Poppins" w:eastAsia="Cambria" w:hAnsi="Poppins" w:cs="Poppins"/>
          <w:b/>
          <w:bCs/>
          <w:color w:val="auto"/>
          <w:sz w:val="23"/>
          <w:szCs w:val="23"/>
        </w:rPr>
        <w:t>1.5.2 Funcionalidad excluida de forma explícita</w:t>
      </w:r>
      <w:bookmarkEnd w:id="11"/>
    </w:p>
    <w:p w14:paraId="13F0D663" w14:textId="5394810E"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Registro y seguimiento de gastos reales diarios; el sistema planifica, no rastrea.</w:t>
      </w:r>
    </w:p>
    <w:p w14:paraId="195D420C" w14:textId="7661850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Conexión con instituciones financieras o importación de movimientos bancarios.</w:t>
      </w:r>
    </w:p>
    <w:p w14:paraId="29BB9509" w14:textId="3C34042F"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Aplicación móvil nativa para iOS o Android.</w:t>
      </w:r>
    </w:p>
    <w:p w14:paraId="1C514979" w14:textId="3BFEBCD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 xml:space="preserve">Notificaciones </w:t>
      </w:r>
      <w:proofErr w:type="spellStart"/>
      <w:r w:rsidRPr="008947E3">
        <w:rPr>
          <w:rFonts w:ascii="Aptos" w:eastAsia="Calibri" w:hAnsi="Aptos" w:cs="Calibri"/>
          <w:sz w:val="22"/>
          <w:szCs w:val="22"/>
        </w:rPr>
        <w:t>push</w:t>
      </w:r>
      <w:proofErr w:type="spellEnd"/>
      <w:r w:rsidRPr="008947E3">
        <w:rPr>
          <w:rFonts w:ascii="Aptos" w:eastAsia="Calibri" w:hAnsi="Aptos" w:cs="Calibri"/>
          <w:sz w:val="22"/>
          <w:szCs w:val="22"/>
        </w:rPr>
        <w:t xml:space="preserve"> o mensajes de recordatorio por correo electrónico.</w:t>
      </w:r>
    </w:p>
    <w:p w14:paraId="757C5A34" w14:textId="15BE3372"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Reportes históricos de largo plazo o análisis de tendencias multianuales.</w:t>
      </w:r>
    </w:p>
    <w:p w14:paraId="3E9D8662" w14:textId="2DB6FB8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Funcionalidad colaborativa o presupuestos compartidos entre varios usuarios.</w:t>
      </w:r>
    </w:p>
    <w:p w14:paraId="3C39436E" w14:textId="4E56F490"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Recomendaciones de inversión, de crédito o de contratación de productos financieros.</w:t>
      </w:r>
    </w:p>
    <w:p w14:paraId="7BDCA707" w14:textId="3CEBC55A"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lastRenderedPageBreak/>
        <w:t>Manejo de múltiples divisas o conversión cambiaria.</w:t>
      </w:r>
    </w:p>
    <w:p w14:paraId="5B00B01A" w14:textId="77777777" w:rsidR="00E91329" w:rsidRPr="008947E3" w:rsidRDefault="00E91329" w:rsidP="00E91329">
      <w:pPr>
        <w:pStyle w:val="Ttulo3"/>
        <w:spacing w:before="260" w:after="120"/>
        <w:rPr>
          <w:rFonts w:ascii="Poppins" w:hAnsi="Poppins" w:cs="Poppins"/>
          <w:color w:val="auto"/>
        </w:rPr>
      </w:pPr>
      <w:bookmarkStart w:id="12" w:name="_Toc240077092"/>
      <w:r w:rsidRPr="008947E3">
        <w:rPr>
          <w:rFonts w:ascii="Poppins" w:eastAsia="Cambria" w:hAnsi="Poppins" w:cs="Poppins"/>
          <w:b/>
          <w:bCs/>
          <w:color w:val="auto"/>
          <w:sz w:val="23"/>
          <w:szCs w:val="23"/>
        </w:rPr>
        <w:t>1.5.3 Supuestos del alcance</w:t>
      </w:r>
      <w:bookmarkEnd w:id="12"/>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8512"/>
      </w:tblGrid>
      <w:tr w:rsidR="00E91329" w:rsidRPr="008947E3" w14:paraId="31097F8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470B95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8512" w:type="dxa"/>
          </w:tcPr>
          <w:p w14:paraId="338283D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Supuesto</w:t>
            </w:r>
          </w:p>
        </w:tc>
      </w:tr>
      <w:tr w:rsidR="00E91329" w:rsidRPr="008947E3" w14:paraId="0C8CDD0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6EAB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SUP-01</w:t>
            </w:r>
          </w:p>
        </w:tc>
        <w:tc>
          <w:tcPr>
            <w:tcW w:w="8512" w:type="dxa"/>
          </w:tcPr>
          <w:p w14:paraId="34AA83BE" w14:textId="3AF2BB29" w:rsidR="00E91329" w:rsidRPr="008947E3" w:rsidRDefault="00B1246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B1246D">
              <w:rPr>
                <w:rFonts w:ascii="Aptos" w:eastAsia="Calibri" w:hAnsi="Aptos" w:cs="Calibri"/>
                <w:sz w:val="18"/>
                <w:szCs w:val="18"/>
              </w:rPr>
              <w:t xml:space="preserve">El horizonte máximo de planificación es de 6 meses, o hasta la fecha más lejana entre la última fecha límite registrada y la fecha objetivo de la meta de ahorro, lo que ocurra primero. </w:t>
            </w:r>
            <w:r w:rsidRPr="00B1246D">
              <w:rPr>
                <w:rFonts w:ascii="Aptos" w:eastAsia="Calibri" w:hAnsi="Aptos" w:cs="Calibri"/>
                <w:i/>
                <w:iCs/>
                <w:sz w:val="18"/>
                <w:szCs w:val="18"/>
              </w:rPr>
              <w:t>(Modificado por SC-01.)</w:t>
            </w:r>
          </w:p>
        </w:tc>
      </w:tr>
      <w:tr w:rsidR="00E91329" w:rsidRPr="008947E3" w14:paraId="14CFE23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3090B1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SUP-02</w:t>
            </w:r>
          </w:p>
        </w:tc>
        <w:tc>
          <w:tcPr>
            <w:tcW w:w="8512" w:type="dxa"/>
          </w:tcPr>
          <w:p w14:paraId="5CFA99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moneda de operación es el peso mexicano y el idioma de la interfaz es el español.</w:t>
            </w:r>
          </w:p>
        </w:tc>
      </w:tr>
      <w:tr w:rsidR="00E91329" w:rsidRPr="008947E3" w14:paraId="488E146A"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6274B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SUP-03</w:t>
            </w:r>
          </w:p>
        </w:tc>
        <w:tc>
          <w:tcPr>
            <w:tcW w:w="8512" w:type="dxa"/>
          </w:tcPr>
          <w:p w14:paraId="2C76119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Los datos financieros son declarados manualmente por el usuario y se asumen verídicos; el sistema no los verifica.</w:t>
            </w:r>
          </w:p>
        </w:tc>
      </w:tr>
      <w:tr w:rsidR="00E91329" w:rsidRPr="008947E3" w14:paraId="2D35284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DB20D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SUP-04</w:t>
            </w:r>
          </w:p>
        </w:tc>
        <w:tc>
          <w:tcPr>
            <w:tcW w:w="8512" w:type="dxa"/>
          </w:tcPr>
          <w:p w14:paraId="02C3D0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Un compromiso recurrente se registra una sola vez con su número de ocurrencias y sus fechas de vencimiento se derivan automáticamente.</w:t>
            </w:r>
          </w:p>
        </w:tc>
      </w:tr>
    </w:tbl>
    <w:p w14:paraId="71C32F03" w14:textId="77777777" w:rsidR="005A6D82" w:rsidRDefault="005A6D82" w:rsidP="00E91329">
      <w:pPr>
        <w:spacing w:line="300" w:lineRule="auto"/>
        <w:jc w:val="both"/>
        <w:rPr>
          <w:rFonts w:ascii="Poppins" w:eastAsia="Calibri" w:hAnsi="Poppins" w:cs="Poppins"/>
          <w:b/>
          <w:bCs/>
          <w:sz w:val="22"/>
          <w:szCs w:val="22"/>
        </w:rPr>
      </w:pPr>
    </w:p>
    <w:p w14:paraId="10003135" w14:textId="616EC688" w:rsidR="00E91329" w:rsidRPr="008947E3" w:rsidRDefault="00E91329" w:rsidP="00E91329">
      <w:pPr>
        <w:spacing w:line="300" w:lineRule="auto"/>
        <w:jc w:val="both"/>
        <w:rPr>
          <w:rFonts w:ascii="Poppins" w:hAnsi="Poppins" w:cs="Poppins"/>
        </w:rPr>
      </w:pPr>
      <w:r w:rsidRPr="008947E3">
        <w:rPr>
          <w:rFonts w:ascii="Poppins" w:eastAsia="Calibri" w:hAnsi="Poppins" w:cs="Poppins"/>
          <w:b/>
          <w:bCs/>
          <w:sz w:val="22"/>
          <w:szCs w:val="22"/>
        </w:rPr>
        <w:t>Criterios de revisión aplicados</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468"/>
        <w:gridCol w:w="1338"/>
      </w:tblGrid>
      <w:tr w:rsidR="00E91329" w:rsidRPr="008947E3" w14:paraId="307E21E5"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26C79D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468" w:type="dxa"/>
          </w:tcPr>
          <w:p w14:paraId="468A56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338" w:type="dxa"/>
          </w:tcPr>
          <w:p w14:paraId="442A940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3FD7B041"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71E714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468" w:type="dxa"/>
          </w:tcPr>
          <w:p w14:paraId="491D6D6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elemento de la funcionalidad incluida responde al menos a una necesidad registrada (NEC-01 a NEC-07).</w:t>
            </w:r>
          </w:p>
        </w:tc>
        <w:tc>
          <w:tcPr>
            <w:cnfStyle w:val="000010000000" w:firstRow="0" w:lastRow="0" w:firstColumn="0" w:lastColumn="0" w:oddVBand="1" w:evenVBand="0" w:oddHBand="0" w:evenHBand="0" w:firstRowFirstColumn="0" w:firstRowLastColumn="0" w:lastRowFirstColumn="0" w:lastRowLastColumn="0"/>
            <w:tcW w:w="1338" w:type="dxa"/>
          </w:tcPr>
          <w:p w14:paraId="08FBD2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59B35BA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091858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468" w:type="dxa"/>
          </w:tcPr>
          <w:p w14:paraId="79BB822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funcionalidad excluida está enunciada de forma explícita y no por omisión.</w:t>
            </w:r>
          </w:p>
        </w:tc>
        <w:tc>
          <w:tcPr>
            <w:cnfStyle w:val="000010000000" w:firstRow="0" w:lastRow="0" w:firstColumn="0" w:lastColumn="0" w:oddVBand="1" w:evenVBand="0" w:oddHBand="0" w:evenHBand="0" w:firstRowFirstColumn="0" w:firstRowLastColumn="0" w:lastRowFirstColumn="0" w:lastRowLastColumn="0"/>
            <w:tcW w:w="1338" w:type="dxa"/>
          </w:tcPr>
          <w:p w14:paraId="297DC9C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13B65D4B"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50D090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468" w:type="dxa"/>
          </w:tcPr>
          <w:p w14:paraId="6C4B29B7" w14:textId="5FD01F16"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declarado es ejecutable dentro de las 1</w:t>
            </w:r>
            <w:r w:rsidR="0014343B">
              <w:rPr>
                <w:rFonts w:ascii="Aptos" w:eastAsia="Calibri" w:hAnsi="Aptos" w:cs="Calibri"/>
                <w:sz w:val="18"/>
                <w:szCs w:val="18"/>
              </w:rPr>
              <w:t>4</w:t>
            </w:r>
            <w:r w:rsidRPr="008947E3">
              <w:rPr>
                <w:rFonts w:ascii="Aptos" w:eastAsia="Calibri" w:hAnsi="Aptos" w:cs="Calibri"/>
                <w:sz w:val="18"/>
                <w:szCs w:val="18"/>
              </w:rPr>
              <w:t xml:space="preserve"> semanas disponibles y con la dedicación estimada en RES-12.</w:t>
            </w:r>
          </w:p>
        </w:tc>
        <w:tc>
          <w:tcPr>
            <w:cnfStyle w:val="000010000000" w:firstRow="0" w:lastRow="0" w:firstColumn="0" w:lastColumn="0" w:oddVBand="1" w:evenVBand="0" w:oddHBand="0" w:evenHBand="0" w:firstRowFirstColumn="0" w:firstRowLastColumn="0" w:lastRowFirstColumn="0" w:lastRowLastColumn="0"/>
            <w:tcW w:w="1338" w:type="dxa"/>
          </w:tcPr>
          <w:p w14:paraId="1A8C4EC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con observación</w:t>
            </w:r>
          </w:p>
        </w:tc>
      </w:tr>
      <w:tr w:rsidR="00E91329" w:rsidRPr="008947E3" w14:paraId="699DE6A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625C08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468" w:type="dxa"/>
          </w:tcPr>
          <w:p w14:paraId="015854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Los supuestos que condicionan el alcance están documentados y son identificables (SUP-01 a SUP-04).</w:t>
            </w:r>
          </w:p>
        </w:tc>
        <w:tc>
          <w:tcPr>
            <w:cnfStyle w:val="000010000000" w:firstRow="0" w:lastRow="0" w:firstColumn="0" w:lastColumn="0" w:oddVBand="1" w:evenVBand="0" w:oddHBand="0" w:evenHBand="0" w:firstRowFirstColumn="0" w:firstRowLastColumn="0" w:lastRowFirstColumn="0" w:lastRowLastColumn="0"/>
            <w:tcW w:w="1338" w:type="dxa"/>
          </w:tcPr>
          <w:p w14:paraId="349F982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3E89DAC4"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9A6F7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468" w:type="dxa"/>
          </w:tcPr>
          <w:p w14:paraId="457DC5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no incorpora funcionalidad que exceda las restricciones declaradas (RES-01 a RES-15).</w:t>
            </w:r>
          </w:p>
        </w:tc>
        <w:tc>
          <w:tcPr>
            <w:cnfStyle w:val="000010000000" w:firstRow="0" w:lastRow="0" w:firstColumn="0" w:lastColumn="0" w:oddVBand="1" w:evenVBand="0" w:oddHBand="0" w:evenHBand="0" w:firstRowFirstColumn="0" w:firstRowLastColumn="0" w:lastRowFirstColumn="0" w:lastRowLastColumn="0"/>
            <w:tcW w:w="1338" w:type="dxa"/>
          </w:tcPr>
          <w:p w14:paraId="051CD7A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bl>
    <w:p w14:paraId="0820CF20" w14:textId="77777777" w:rsidR="008947E3" w:rsidRPr="008947E3" w:rsidRDefault="008947E3" w:rsidP="00E91329">
      <w:pPr>
        <w:spacing w:line="300" w:lineRule="auto"/>
        <w:jc w:val="both"/>
        <w:rPr>
          <w:rFonts w:ascii="Aptos" w:hAnsi="Aptos"/>
        </w:rPr>
      </w:pP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46A55B8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3DC4D9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Rol</w:t>
            </w:r>
          </w:p>
        </w:tc>
        <w:tc>
          <w:tcPr>
            <w:tcW w:w="2262" w:type="dxa"/>
          </w:tcPr>
          <w:p w14:paraId="75990E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0BC4347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Firma</w:t>
            </w:r>
          </w:p>
        </w:tc>
        <w:tc>
          <w:tcPr>
            <w:tcW w:w="1330" w:type="dxa"/>
          </w:tcPr>
          <w:p w14:paraId="011CBDA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41513C22" w14:textId="77777777" w:rsidTr="009449BE">
        <w:tc>
          <w:tcPr>
            <w:cnfStyle w:val="000010000000" w:firstRow="0" w:lastRow="0" w:firstColumn="0" w:lastColumn="0" w:oddVBand="1" w:evenVBand="0" w:oddHBand="0" w:evenHBand="0" w:firstRowFirstColumn="0" w:firstRowLastColumn="0" w:lastRowFirstColumn="0" w:lastRowLastColumn="0"/>
            <w:tcW w:w="2708" w:type="dxa"/>
          </w:tcPr>
          <w:p w14:paraId="50B5476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c>
          <w:tcPr>
            <w:tcW w:w="2262" w:type="dxa"/>
          </w:tcPr>
          <w:p w14:paraId="5580F4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4046973F" w14:textId="77777777" w:rsidR="00C36E8D" w:rsidRDefault="00C36E8D" w:rsidP="00931550">
            <w:pPr>
              <w:spacing w:line="250" w:lineRule="auto"/>
              <w:rPr>
                <w:rFonts w:ascii="Aptos" w:eastAsia="Calibri" w:hAnsi="Aptos" w:cs="Calibri"/>
                <w:sz w:val="18"/>
                <w:szCs w:val="18"/>
              </w:rPr>
            </w:pPr>
          </w:p>
          <w:p w14:paraId="005014CC" w14:textId="77777777" w:rsidR="00C36E8D" w:rsidRDefault="00C36E8D" w:rsidP="00931550">
            <w:pPr>
              <w:spacing w:line="250" w:lineRule="auto"/>
              <w:rPr>
                <w:rFonts w:ascii="Aptos" w:eastAsia="Calibri" w:hAnsi="Aptos" w:cs="Calibri"/>
                <w:sz w:val="18"/>
                <w:szCs w:val="18"/>
              </w:rPr>
            </w:pPr>
          </w:p>
          <w:p w14:paraId="2EB49D11" w14:textId="77777777" w:rsidR="00C36E8D" w:rsidRDefault="00C36E8D" w:rsidP="00931550">
            <w:pPr>
              <w:spacing w:line="250" w:lineRule="auto"/>
              <w:rPr>
                <w:rFonts w:ascii="Aptos" w:eastAsia="Calibri" w:hAnsi="Aptos" w:cs="Calibri"/>
                <w:sz w:val="18"/>
                <w:szCs w:val="18"/>
              </w:rPr>
            </w:pPr>
          </w:p>
          <w:p w14:paraId="5B2C300B" w14:textId="77777777" w:rsidR="00C36E8D" w:rsidRDefault="00C36E8D" w:rsidP="00931550">
            <w:pPr>
              <w:spacing w:line="250" w:lineRule="auto"/>
              <w:rPr>
                <w:rFonts w:ascii="Aptos" w:eastAsia="Calibri" w:hAnsi="Aptos" w:cs="Calibri"/>
                <w:sz w:val="18"/>
                <w:szCs w:val="18"/>
              </w:rPr>
            </w:pPr>
          </w:p>
          <w:p w14:paraId="4F416FB5" w14:textId="61FA5217"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1C6748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r w:rsidR="00E91329" w:rsidRPr="008947E3" w14:paraId="5E92FA7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647CBE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c>
          <w:tcPr>
            <w:tcW w:w="2262" w:type="dxa"/>
          </w:tcPr>
          <w:p w14:paraId="209EEF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1E07986A" w14:textId="77777777" w:rsidR="00C36E8D" w:rsidRDefault="00C36E8D" w:rsidP="00931550">
            <w:pPr>
              <w:spacing w:line="250" w:lineRule="auto"/>
              <w:rPr>
                <w:rFonts w:ascii="Aptos" w:eastAsia="Calibri" w:hAnsi="Aptos" w:cs="Calibri"/>
                <w:sz w:val="18"/>
                <w:szCs w:val="18"/>
              </w:rPr>
            </w:pPr>
          </w:p>
          <w:p w14:paraId="4A42C9D2" w14:textId="77777777" w:rsidR="00C36E8D" w:rsidRDefault="00C36E8D" w:rsidP="00931550">
            <w:pPr>
              <w:spacing w:line="250" w:lineRule="auto"/>
              <w:rPr>
                <w:rFonts w:ascii="Aptos" w:eastAsia="Calibri" w:hAnsi="Aptos" w:cs="Calibri"/>
                <w:sz w:val="18"/>
                <w:szCs w:val="18"/>
              </w:rPr>
            </w:pPr>
          </w:p>
          <w:p w14:paraId="241AC86B" w14:textId="77777777" w:rsidR="00C36E8D" w:rsidRDefault="00C36E8D" w:rsidP="00931550">
            <w:pPr>
              <w:spacing w:line="250" w:lineRule="auto"/>
              <w:rPr>
                <w:rFonts w:ascii="Aptos" w:eastAsia="Calibri" w:hAnsi="Aptos" w:cs="Calibri"/>
                <w:sz w:val="18"/>
                <w:szCs w:val="18"/>
              </w:rPr>
            </w:pPr>
          </w:p>
          <w:p w14:paraId="121859DD" w14:textId="77777777" w:rsidR="00C36E8D" w:rsidRDefault="00C36E8D" w:rsidP="00931550">
            <w:pPr>
              <w:spacing w:line="250" w:lineRule="auto"/>
              <w:rPr>
                <w:rFonts w:ascii="Aptos" w:eastAsia="Calibri" w:hAnsi="Aptos" w:cs="Calibri"/>
                <w:sz w:val="18"/>
                <w:szCs w:val="18"/>
              </w:rPr>
            </w:pPr>
          </w:p>
          <w:p w14:paraId="61456EDE" w14:textId="77777777" w:rsidR="00C36E8D" w:rsidRDefault="00C36E8D" w:rsidP="00931550">
            <w:pPr>
              <w:spacing w:line="250" w:lineRule="auto"/>
              <w:rPr>
                <w:rFonts w:ascii="Aptos" w:eastAsia="Calibri" w:hAnsi="Aptos" w:cs="Calibri"/>
                <w:sz w:val="18"/>
                <w:szCs w:val="18"/>
              </w:rPr>
            </w:pPr>
          </w:p>
          <w:p w14:paraId="0C4BE222" w14:textId="4B3C3EE3"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562EDAF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bl>
    <w:p w14:paraId="479E8A2E" w14:textId="77777777" w:rsidR="00E91329" w:rsidRPr="008947E3" w:rsidRDefault="00E91329" w:rsidP="00E91329">
      <w:pPr>
        <w:spacing w:after="200"/>
        <w:rPr>
          <w:rFonts w:ascii="Aptos" w:hAnsi="Aptos"/>
        </w:rPr>
      </w:pPr>
    </w:p>
    <w:p w14:paraId="2827EB57" w14:textId="77777777" w:rsidR="00E91329" w:rsidRPr="00C36E8D" w:rsidRDefault="00E91329" w:rsidP="00E91329">
      <w:pPr>
        <w:pStyle w:val="Ttulo2"/>
        <w:spacing w:before="340" w:after="160"/>
        <w:rPr>
          <w:rFonts w:ascii="Poppins" w:hAnsi="Poppins" w:cs="Poppins"/>
          <w:color w:val="auto"/>
        </w:rPr>
      </w:pPr>
      <w:bookmarkStart w:id="13" w:name="_Toc240077093"/>
      <w:r w:rsidRPr="00C36E8D">
        <w:rPr>
          <w:rFonts w:ascii="Poppins" w:eastAsia="Cambria" w:hAnsi="Poppins" w:cs="Poppins"/>
          <w:b/>
          <w:bCs/>
          <w:color w:val="auto"/>
          <w:sz w:val="26"/>
          <w:szCs w:val="26"/>
        </w:rPr>
        <w:t>1.6 Restricciones técnicas, legales u organizacionales</w:t>
      </w:r>
      <w:bookmarkEnd w:id="13"/>
    </w:p>
    <w:p w14:paraId="1E7C4046" w14:textId="77777777" w:rsidR="00E91329" w:rsidRPr="00C36E8D" w:rsidRDefault="00E91329" w:rsidP="00E91329">
      <w:pPr>
        <w:pStyle w:val="Ttulo3"/>
        <w:spacing w:before="260" w:after="120"/>
        <w:rPr>
          <w:rFonts w:ascii="Poppins" w:hAnsi="Poppins" w:cs="Poppins"/>
          <w:color w:val="auto"/>
        </w:rPr>
      </w:pPr>
      <w:bookmarkStart w:id="14" w:name="_Toc240077094"/>
      <w:r w:rsidRPr="00C36E8D">
        <w:rPr>
          <w:rFonts w:ascii="Poppins" w:eastAsia="Cambria" w:hAnsi="Poppins" w:cs="Poppins"/>
          <w:b/>
          <w:bCs/>
          <w:color w:val="auto"/>
          <w:sz w:val="23"/>
          <w:szCs w:val="23"/>
        </w:rPr>
        <w:t>1.6.1 Restricciones técnicas</w:t>
      </w:r>
      <w:bookmarkEnd w:id="14"/>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459"/>
        <w:gridCol w:w="4053"/>
      </w:tblGrid>
      <w:tr w:rsidR="00E91329" w:rsidRPr="008947E3" w14:paraId="798A061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BA84D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459" w:type="dxa"/>
          </w:tcPr>
          <w:p w14:paraId="5186E38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4053" w:type="dxa"/>
          </w:tcPr>
          <w:p w14:paraId="3ED481F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05A31FE1"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F179C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RES-01</w:t>
            </w:r>
          </w:p>
        </w:tc>
        <w:tc>
          <w:tcPr>
            <w:tcW w:w="4459" w:type="dxa"/>
          </w:tcPr>
          <w:p w14:paraId="07D260F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sistema se implementa como aplicación web con Next.js y </w:t>
            </w:r>
            <w:proofErr w:type="spellStart"/>
            <w:r w:rsidRPr="008947E3">
              <w:rPr>
                <w:rFonts w:ascii="Aptos" w:eastAsia="Calibri" w:hAnsi="Aptos" w:cs="Calibri"/>
                <w:sz w:val="18"/>
                <w:szCs w:val="18"/>
              </w:rPr>
              <w:t>Tailwind</w:t>
            </w:r>
            <w:proofErr w:type="spellEnd"/>
            <w:r w:rsidRPr="008947E3">
              <w:rPr>
                <w:rFonts w:ascii="Aptos" w:eastAsia="Calibri" w:hAnsi="Aptos" w:cs="Calibri"/>
                <w:sz w:val="18"/>
                <w:szCs w:val="18"/>
              </w:rPr>
              <w:t xml:space="preserve"> CSS; no se desarrolla aplicación móvil nativa.</w:t>
            </w:r>
          </w:p>
        </w:tc>
        <w:tc>
          <w:tcPr>
            <w:cnfStyle w:val="000010000000" w:firstRow="0" w:lastRow="0" w:firstColumn="0" w:lastColumn="0" w:oddVBand="1" w:evenVBand="0" w:oddHBand="0" w:evenHBand="0" w:firstRowFirstColumn="0" w:firstRowLastColumn="0" w:lastRowFirstColumn="0" w:lastRowLastColumn="0"/>
            <w:tcW w:w="4053" w:type="dxa"/>
          </w:tcPr>
          <w:p w14:paraId="2CDF17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previa del desarrollador y ausencia de necesidad funcional de capacidades nativas.</w:t>
            </w:r>
          </w:p>
        </w:tc>
      </w:tr>
      <w:tr w:rsidR="00E91329" w:rsidRPr="008947E3" w14:paraId="2F5D9B6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E0A9C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RES-02</w:t>
            </w:r>
          </w:p>
        </w:tc>
        <w:tc>
          <w:tcPr>
            <w:tcW w:w="4459" w:type="dxa"/>
          </w:tcPr>
          <w:p w14:paraId="582C83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La persistencia se realiza en </w:t>
            </w:r>
            <w:proofErr w:type="spellStart"/>
            <w:r w:rsidRPr="008947E3">
              <w:rPr>
                <w:rFonts w:ascii="Aptos" w:eastAsia="Calibri" w:hAnsi="Aptos" w:cs="Calibri"/>
                <w:sz w:val="18"/>
                <w:szCs w:val="18"/>
              </w:rPr>
              <w:t>Supabase</w:t>
            </w:r>
            <w:proofErr w:type="spellEnd"/>
            <w:r w:rsidRPr="008947E3">
              <w:rPr>
                <w:rFonts w:ascii="Aptos" w:eastAsia="Calibri" w:hAnsi="Aptos" w:cs="Calibri"/>
                <w:sz w:val="18"/>
                <w:szCs w:val="18"/>
              </w:rPr>
              <w:t xml:space="preserve"> (PostgreSQL), con autenticación propia del servicio y políticas de seguridad a nivel de fila.</w:t>
            </w:r>
          </w:p>
        </w:tc>
        <w:tc>
          <w:tcPr>
            <w:cnfStyle w:val="000010000000" w:firstRow="0" w:lastRow="0" w:firstColumn="0" w:lastColumn="0" w:oddVBand="1" w:evenVBand="0" w:oddHBand="0" w:evenHBand="0" w:firstRowFirstColumn="0" w:firstRowLastColumn="0" w:lastRowFirstColumn="0" w:lastRowLastColumn="0"/>
            <w:tcW w:w="4053" w:type="dxa"/>
          </w:tcPr>
          <w:p w14:paraId="3EC890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Modelo relacional documentable mediante diagrama entidad-relación; experiencia previa del desarrollador.</w:t>
            </w:r>
          </w:p>
        </w:tc>
      </w:tr>
      <w:tr w:rsidR="00E91329" w:rsidRPr="008947E3" w14:paraId="75CF0DD5"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520A5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RES-03</w:t>
            </w:r>
          </w:p>
        </w:tc>
        <w:tc>
          <w:tcPr>
            <w:tcW w:w="4459" w:type="dxa"/>
          </w:tcPr>
          <w:p w14:paraId="407EBC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Toda llamada al servicio de inteligencia artificial se ejecuta en el servidor. La clave de acceso no se expone al navegador </w:t>
            </w:r>
            <w:proofErr w:type="gramStart"/>
            <w:r w:rsidRPr="008947E3">
              <w:rPr>
                <w:rFonts w:ascii="Aptos" w:eastAsia="Calibri" w:hAnsi="Aptos" w:cs="Calibri"/>
                <w:sz w:val="18"/>
                <w:szCs w:val="18"/>
              </w:rPr>
              <w:t>bajo ninguna circunstancia</w:t>
            </w:r>
            <w:proofErr w:type="gramEnd"/>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4053" w:type="dxa"/>
          </w:tcPr>
          <w:p w14:paraId="591AD7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credencial enviada al cliente es legible mediante las herramientas de desarrollo del navegador.</w:t>
            </w:r>
          </w:p>
        </w:tc>
      </w:tr>
      <w:tr w:rsidR="00E91329" w:rsidRPr="008947E3" w14:paraId="1A32372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35296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RES-04</w:t>
            </w:r>
          </w:p>
        </w:tc>
        <w:tc>
          <w:tcPr>
            <w:tcW w:w="4459" w:type="dxa"/>
          </w:tcPr>
          <w:p w14:paraId="3255F2E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servicio de inteligencia artificial se consume en su capa gratuita, sujeta a límites de cuota que el proveedor puede modificar sin previo aviso.</w:t>
            </w:r>
          </w:p>
        </w:tc>
        <w:tc>
          <w:tcPr>
            <w:cnfStyle w:val="000010000000" w:firstRow="0" w:lastRow="0" w:firstColumn="0" w:lastColumn="0" w:oddVBand="1" w:evenVBand="0" w:oddHBand="0" w:evenHBand="0" w:firstRowFirstColumn="0" w:firstRowLastColumn="0" w:lastRowFirstColumn="0" w:lastRowLastColumn="0"/>
            <w:tcW w:w="4053" w:type="dxa"/>
          </w:tcPr>
          <w:p w14:paraId="2654B1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 del proyecto.</w:t>
            </w:r>
          </w:p>
        </w:tc>
      </w:tr>
      <w:tr w:rsidR="00E91329" w:rsidRPr="008947E3" w14:paraId="4759CAE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37AE1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RES-05</w:t>
            </w:r>
          </w:p>
        </w:tc>
        <w:tc>
          <w:tcPr>
            <w:tcW w:w="4459" w:type="dxa"/>
          </w:tcPr>
          <w:p w14:paraId="6C2AFC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cálculo de los montos del plan lo realiza exclusivamente un motor determinista. El modelo de lenguaje genera únicamente la explicación, las advertencias y las sugerencias de ajuste.</w:t>
            </w:r>
          </w:p>
        </w:tc>
        <w:tc>
          <w:tcPr>
            <w:cnfStyle w:val="000010000000" w:firstRow="0" w:lastRow="0" w:firstColumn="0" w:lastColumn="0" w:oddVBand="1" w:evenVBand="0" w:oddHBand="0" w:evenHBand="0" w:firstRowFirstColumn="0" w:firstRowLastColumn="0" w:lastRowFirstColumn="0" w:lastRowLastColumn="0"/>
            <w:tcW w:w="4053" w:type="dxa"/>
          </w:tcPr>
          <w:p w14:paraId="482ED2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modelo probabilístico no admite pruebas unitarias reproducibles y puede cometer errores aritméticos. La separación permite además entregar el plan numérico aun cuando el servicio externo no responda.</w:t>
            </w:r>
          </w:p>
        </w:tc>
      </w:tr>
      <w:tr w:rsidR="00E91329" w:rsidRPr="008947E3" w14:paraId="38922E6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ACAD8B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RES-06</w:t>
            </w:r>
          </w:p>
        </w:tc>
        <w:tc>
          <w:tcPr>
            <w:tcW w:w="4459" w:type="dxa"/>
          </w:tcPr>
          <w:p w14:paraId="32E9A1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despliegue se realiza en </w:t>
            </w: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utilizando el subdominio asignado por la plataforma; no se adquiere dominio propio.</w:t>
            </w:r>
          </w:p>
        </w:tc>
        <w:tc>
          <w:tcPr>
            <w:cnfStyle w:val="000010000000" w:firstRow="0" w:lastRow="0" w:firstColumn="0" w:lastColumn="0" w:oddVBand="1" w:evenVBand="0" w:oddHBand="0" w:evenHBand="0" w:firstRowFirstColumn="0" w:firstRowLastColumn="0" w:lastRowFirstColumn="0" w:lastRowLastColumn="0"/>
            <w:tcW w:w="4053" w:type="dxa"/>
          </w:tcPr>
          <w:p w14:paraId="47D45A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w:t>
            </w:r>
          </w:p>
        </w:tc>
      </w:tr>
      <w:tr w:rsidR="00E91329" w:rsidRPr="008947E3" w14:paraId="531191A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B0B08C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RES-07</w:t>
            </w:r>
          </w:p>
        </w:tc>
        <w:tc>
          <w:tcPr>
            <w:tcW w:w="4459" w:type="dxa"/>
          </w:tcPr>
          <w:p w14:paraId="515C683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repositorio es público, por lo que ninguna credencial, clave o archivo de configuración con secretos puede versionarse.</w:t>
            </w:r>
          </w:p>
        </w:tc>
        <w:tc>
          <w:tcPr>
            <w:cnfStyle w:val="000010000000" w:firstRow="0" w:lastRow="0" w:firstColumn="0" w:lastColumn="0" w:oddVBand="1" w:evenVBand="0" w:oddHBand="0" w:evenHBand="0" w:firstRowFirstColumn="0" w:firstRowLastColumn="0" w:lastRowFirstColumn="0" w:lastRowLastColumn="0"/>
            <w:tcW w:w="4053" w:type="dxa"/>
          </w:tcPr>
          <w:p w14:paraId="611739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Un secreto incorporado a un </w:t>
            </w:r>
            <w:proofErr w:type="spellStart"/>
            <w:r w:rsidRPr="008947E3">
              <w:rPr>
                <w:rFonts w:ascii="Aptos" w:eastAsia="Calibri" w:hAnsi="Aptos" w:cs="Calibri"/>
                <w:sz w:val="18"/>
                <w:szCs w:val="18"/>
              </w:rPr>
              <w:t>commit</w:t>
            </w:r>
            <w:proofErr w:type="spellEnd"/>
            <w:r w:rsidRPr="008947E3">
              <w:rPr>
                <w:rFonts w:ascii="Aptos" w:eastAsia="Calibri" w:hAnsi="Aptos" w:cs="Calibri"/>
                <w:sz w:val="18"/>
                <w:szCs w:val="18"/>
              </w:rPr>
              <w:t xml:space="preserve"> permanece en el </w:t>
            </w:r>
            <w:proofErr w:type="gramStart"/>
            <w:r w:rsidRPr="008947E3">
              <w:rPr>
                <w:rFonts w:ascii="Aptos" w:eastAsia="Calibri" w:hAnsi="Aptos" w:cs="Calibri"/>
                <w:sz w:val="18"/>
                <w:szCs w:val="18"/>
              </w:rPr>
              <w:t>historial</w:t>
            </w:r>
            <w:proofErr w:type="gramEnd"/>
            <w:r w:rsidRPr="008947E3">
              <w:rPr>
                <w:rFonts w:ascii="Aptos" w:eastAsia="Calibri" w:hAnsi="Aptos" w:cs="Calibri"/>
                <w:sz w:val="18"/>
                <w:szCs w:val="18"/>
              </w:rPr>
              <w:t xml:space="preserve"> aunque se elimine posteriormente.</w:t>
            </w:r>
          </w:p>
        </w:tc>
      </w:tr>
    </w:tbl>
    <w:p w14:paraId="3715B135" w14:textId="77777777" w:rsidR="00C36E8D" w:rsidRPr="008947E3" w:rsidRDefault="00C36E8D" w:rsidP="00E91329">
      <w:pPr>
        <w:spacing w:after="200"/>
        <w:rPr>
          <w:rFonts w:ascii="Aptos" w:hAnsi="Aptos"/>
        </w:rPr>
      </w:pPr>
    </w:p>
    <w:p w14:paraId="6595EE39" w14:textId="77777777" w:rsidR="00E91329" w:rsidRPr="00C36E8D" w:rsidRDefault="00E91329" w:rsidP="00E91329">
      <w:pPr>
        <w:pStyle w:val="Ttulo3"/>
        <w:spacing w:before="260" w:after="120"/>
        <w:rPr>
          <w:rFonts w:ascii="Poppins" w:hAnsi="Poppins" w:cs="Poppins"/>
          <w:color w:val="auto"/>
        </w:rPr>
      </w:pPr>
      <w:bookmarkStart w:id="15" w:name="_Toc240077095"/>
      <w:r w:rsidRPr="00C36E8D">
        <w:rPr>
          <w:rFonts w:ascii="Poppins" w:eastAsia="Cambria" w:hAnsi="Poppins" w:cs="Poppins"/>
          <w:b/>
          <w:bCs/>
          <w:color w:val="auto"/>
          <w:sz w:val="23"/>
          <w:szCs w:val="23"/>
        </w:rPr>
        <w:t>1.6.2 Restricciones legales</w:t>
      </w:r>
      <w:bookmarkEnd w:id="15"/>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5629"/>
        <w:gridCol w:w="2883"/>
      </w:tblGrid>
      <w:tr w:rsidR="00E91329" w:rsidRPr="008947E3" w14:paraId="0F6C984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3E0E94F"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5629" w:type="dxa"/>
          </w:tcPr>
          <w:p w14:paraId="266345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2883" w:type="dxa"/>
          </w:tcPr>
          <w:p w14:paraId="495CFD4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43E360B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1ACA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RES-08</w:t>
            </w:r>
          </w:p>
        </w:tc>
        <w:tc>
          <w:tcPr>
            <w:tcW w:w="5629" w:type="dxa"/>
          </w:tcPr>
          <w:p w14:paraId="22DE95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sistema publica un aviso de privacidad conforme a la Ley Federal de Protección de Datos Personales en Posesión de los Particulares.</w:t>
            </w:r>
          </w:p>
        </w:tc>
        <w:tc>
          <w:tcPr>
            <w:cnfStyle w:val="000010000000" w:firstRow="0" w:lastRow="0" w:firstColumn="0" w:lastColumn="0" w:oddVBand="1" w:evenVBand="0" w:oddHBand="0" w:evenHBand="0" w:firstRowFirstColumn="0" w:firstRowLastColumn="0" w:lastRowFirstColumn="0" w:lastRowLastColumn="0"/>
            <w:tcW w:w="2883" w:type="dxa"/>
          </w:tcPr>
          <w:p w14:paraId="500DFE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Obligación legal derivada del tratamiento de datos personales de carácter patrimonial.</w:t>
            </w:r>
          </w:p>
        </w:tc>
      </w:tr>
      <w:tr w:rsidR="00E91329" w:rsidRPr="008947E3" w14:paraId="2562E1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5032CA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RES-09</w:t>
            </w:r>
          </w:p>
        </w:tc>
        <w:tc>
          <w:tcPr>
            <w:tcW w:w="5629" w:type="dxa"/>
          </w:tcPr>
          <w:p w14:paraId="65D484B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aplicación muestra de forma visible que el plan generado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2883" w:type="dxa"/>
          </w:tcPr>
          <w:p w14:paraId="24F350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Delimitación de responsabilidad; el sistema no está autorizado para prestar servicios de asesoría financiera.</w:t>
            </w:r>
          </w:p>
        </w:tc>
      </w:tr>
      <w:tr w:rsidR="00E91329" w:rsidRPr="008947E3" w14:paraId="3D507BE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D61EC7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RES-10</w:t>
            </w:r>
          </w:p>
        </w:tc>
        <w:tc>
          <w:tcPr>
            <w:tcW w:w="5629" w:type="dxa"/>
          </w:tcPr>
          <w:p w14:paraId="10BAA65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 proveedor del servicio de inteligencia artificial se transmiten únicamente montos, fechas y etiquetas genéricas de categoría. No se transmiten nombre, correo electrónico, número de cuenta ni denominación de institución financiera.</w:t>
            </w:r>
          </w:p>
        </w:tc>
        <w:tc>
          <w:tcPr>
            <w:cnfStyle w:val="000010000000" w:firstRow="0" w:lastRow="0" w:firstColumn="0" w:lastColumn="0" w:oddVBand="1" w:evenVBand="0" w:oddHBand="0" w:evenHBand="0" w:firstRowFirstColumn="0" w:firstRowLastColumn="0" w:lastRowFirstColumn="0" w:lastRowLastColumn="0"/>
            <w:tcW w:w="2883" w:type="dxa"/>
          </w:tcPr>
          <w:p w14:paraId="638D43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Minimización de datos; el cálculo no requiere información identificable.</w:t>
            </w:r>
          </w:p>
        </w:tc>
      </w:tr>
    </w:tbl>
    <w:p w14:paraId="53AEB831" w14:textId="77777777" w:rsidR="00E91329" w:rsidRDefault="00E91329" w:rsidP="00E91329">
      <w:pPr>
        <w:spacing w:after="200"/>
        <w:rPr>
          <w:rFonts w:ascii="Aptos" w:hAnsi="Aptos"/>
        </w:rPr>
      </w:pPr>
    </w:p>
    <w:p w14:paraId="269FEAEA" w14:textId="77777777" w:rsidR="00C36E8D" w:rsidRDefault="00C36E8D" w:rsidP="00E91329">
      <w:pPr>
        <w:spacing w:after="200"/>
        <w:rPr>
          <w:rFonts w:ascii="Aptos" w:hAnsi="Aptos"/>
        </w:rPr>
      </w:pPr>
    </w:p>
    <w:p w14:paraId="59DEE042" w14:textId="77777777" w:rsidR="00C36E8D" w:rsidRPr="008947E3" w:rsidRDefault="00C36E8D" w:rsidP="00E91329">
      <w:pPr>
        <w:spacing w:after="200"/>
        <w:rPr>
          <w:rFonts w:ascii="Aptos" w:hAnsi="Aptos"/>
        </w:rPr>
      </w:pPr>
    </w:p>
    <w:p w14:paraId="70DD1720" w14:textId="77777777" w:rsidR="00E91329" w:rsidRPr="00C36E8D" w:rsidRDefault="00E91329" w:rsidP="00E91329">
      <w:pPr>
        <w:pStyle w:val="Ttulo3"/>
        <w:spacing w:before="260" w:after="120"/>
        <w:rPr>
          <w:rFonts w:ascii="Poppins" w:hAnsi="Poppins" w:cs="Poppins"/>
          <w:color w:val="auto"/>
        </w:rPr>
      </w:pPr>
      <w:bookmarkStart w:id="16" w:name="_Toc240077096"/>
      <w:r w:rsidRPr="00C36E8D">
        <w:rPr>
          <w:rFonts w:ascii="Poppins" w:eastAsia="Cambria" w:hAnsi="Poppins" w:cs="Poppins"/>
          <w:b/>
          <w:bCs/>
          <w:color w:val="auto"/>
          <w:sz w:val="23"/>
          <w:szCs w:val="23"/>
        </w:rPr>
        <w:t>1.6.3 Restricciones organizacionales</w:t>
      </w:r>
      <w:bookmarkEnd w:id="16"/>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971"/>
        <w:gridCol w:w="3541"/>
      </w:tblGrid>
      <w:tr w:rsidR="00E91329" w:rsidRPr="008947E3" w14:paraId="1FD14BA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6CCD12F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971" w:type="dxa"/>
          </w:tcPr>
          <w:p w14:paraId="125DA7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3541" w:type="dxa"/>
          </w:tcPr>
          <w:p w14:paraId="2DE0B01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7F158B6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B5067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RES-11</w:t>
            </w:r>
          </w:p>
        </w:tc>
        <w:tc>
          <w:tcPr>
            <w:tcW w:w="4971" w:type="dxa"/>
          </w:tcPr>
          <w:p w14:paraId="16975402" w14:textId="75ED6CF2"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dispone de 1</w:t>
            </w:r>
            <w:r w:rsidR="007C2157">
              <w:rPr>
                <w:rFonts w:ascii="Aptos" w:eastAsia="Calibri" w:hAnsi="Aptos" w:cs="Calibri"/>
                <w:sz w:val="18"/>
                <w:szCs w:val="18"/>
              </w:rPr>
              <w:t>4</w:t>
            </w:r>
            <w:r w:rsidRPr="008947E3">
              <w:rPr>
                <w:rFonts w:ascii="Aptos" w:eastAsia="Calibri" w:hAnsi="Aptos" w:cs="Calibri"/>
                <w:sz w:val="18"/>
                <w:szCs w:val="18"/>
              </w:rPr>
              <w:t xml:space="preserve"> </w:t>
            </w:r>
            <w:r w:rsidR="007C2157">
              <w:rPr>
                <w:rFonts w:ascii="Aptos" w:eastAsia="Calibri" w:hAnsi="Aptos" w:cs="Calibri"/>
                <w:sz w:val="18"/>
                <w:szCs w:val="18"/>
              </w:rPr>
              <w:t>0</w:t>
            </w:r>
            <w:r w:rsidRPr="008947E3">
              <w:rPr>
                <w:rFonts w:ascii="Aptos" w:eastAsia="Calibri" w:hAnsi="Aptos" w:cs="Calibri"/>
                <w:sz w:val="18"/>
                <w:szCs w:val="18"/>
              </w:rPr>
              <w:t xml:space="preserve">semanas, del 10 de agosto al </w:t>
            </w:r>
            <w:r w:rsidR="007C2157">
              <w:rPr>
                <w:rFonts w:ascii="Aptos" w:eastAsia="Calibri" w:hAnsi="Aptos" w:cs="Calibri"/>
                <w:sz w:val="18"/>
                <w:szCs w:val="18"/>
              </w:rPr>
              <w:t>13</w:t>
            </w:r>
            <w:r w:rsidRPr="008947E3">
              <w:rPr>
                <w:rFonts w:ascii="Aptos" w:eastAsia="Calibri" w:hAnsi="Aptos" w:cs="Calibri"/>
                <w:sz w:val="18"/>
                <w:szCs w:val="18"/>
              </w:rPr>
              <w:t xml:space="preserve"> de noviembre de 2026, con entrega parcial obligatoria cada semana.</w:t>
            </w:r>
          </w:p>
        </w:tc>
        <w:tc>
          <w:tcPr>
            <w:cnfStyle w:val="000010000000" w:firstRow="0" w:lastRow="0" w:firstColumn="0" w:lastColumn="0" w:oddVBand="1" w:evenVBand="0" w:oddHBand="0" w:evenHBand="0" w:firstRowFirstColumn="0" w:firstRowLastColumn="0" w:lastRowFirstColumn="0" w:lastRowLastColumn="0"/>
            <w:tcW w:w="3541" w:type="dxa"/>
          </w:tcPr>
          <w:p w14:paraId="467E873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Calendario académico establecido por la asignatura.</w:t>
            </w:r>
          </w:p>
        </w:tc>
      </w:tr>
      <w:tr w:rsidR="00E91329" w:rsidRPr="008947E3" w14:paraId="572E473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91495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RES-12</w:t>
            </w:r>
          </w:p>
        </w:tc>
        <w:tc>
          <w:tcPr>
            <w:tcW w:w="4971" w:type="dxa"/>
          </w:tcPr>
          <w:p w14:paraId="78B6F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equipo de desarrollo se compone de una sola persona, con una dedicación estimada de 6 a 8 horas semanales.</w:t>
            </w:r>
          </w:p>
        </w:tc>
        <w:tc>
          <w:tcPr>
            <w:cnfStyle w:val="000010000000" w:firstRow="0" w:lastRow="0" w:firstColumn="0" w:lastColumn="0" w:oddVBand="1" w:evenVBand="0" w:oddHBand="0" w:evenHBand="0" w:firstRowFirstColumn="0" w:firstRowLastColumn="0" w:lastRowFirstColumn="0" w:lastRowLastColumn="0"/>
            <w:tcW w:w="3541" w:type="dxa"/>
          </w:tcPr>
          <w:p w14:paraId="1E73AF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Condición del proyecto académico individual, cursado de forma simultánea con otras tres asignaturas.</w:t>
            </w:r>
          </w:p>
        </w:tc>
      </w:tr>
      <w:tr w:rsidR="00E91329" w:rsidRPr="008947E3" w14:paraId="06138F8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256FD1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RES-13</w:t>
            </w:r>
          </w:p>
        </w:tc>
        <w:tc>
          <w:tcPr>
            <w:tcW w:w="4971" w:type="dxa"/>
          </w:tcPr>
          <w:p w14:paraId="4DC3A8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La documentación exigida por la norma en cada etapa se completa antes de iniciar la construcción del código correspondiente.</w:t>
            </w:r>
          </w:p>
        </w:tc>
        <w:tc>
          <w:tcPr>
            <w:cnfStyle w:val="000010000000" w:firstRow="0" w:lastRow="0" w:firstColumn="0" w:lastColumn="0" w:oddVBand="1" w:evenVBand="0" w:oddHBand="0" w:evenHBand="0" w:firstRowFirstColumn="0" w:firstRowLastColumn="0" w:lastRowFirstColumn="0" w:lastRowLastColumn="0"/>
            <w:tcW w:w="3541" w:type="dxa"/>
          </w:tcPr>
          <w:p w14:paraId="66131B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Regla metodológica establecida para el proyecto.</w:t>
            </w:r>
          </w:p>
        </w:tc>
      </w:tr>
      <w:tr w:rsidR="00E91329" w:rsidRPr="008947E3" w14:paraId="0D0DFE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77578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RES-14</w:t>
            </w:r>
          </w:p>
        </w:tc>
        <w:tc>
          <w:tcPr>
            <w:tcW w:w="4971" w:type="dxa"/>
          </w:tcPr>
          <w:p w14:paraId="3098926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validación se realiza con datos ficticios y con tres usuarios representativos.</w:t>
            </w:r>
          </w:p>
        </w:tc>
        <w:tc>
          <w:tcPr>
            <w:cnfStyle w:val="000010000000" w:firstRow="0" w:lastRow="0" w:firstColumn="0" w:lastColumn="0" w:oddVBand="1" w:evenVBand="0" w:oddHBand="0" w:evenHBand="0" w:firstRowFirstColumn="0" w:firstRowLastColumn="0" w:lastRowFirstColumn="0" w:lastRowLastColumn="0"/>
            <w:tcW w:w="3541" w:type="dxa"/>
          </w:tcPr>
          <w:p w14:paraId="68367AB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Decisión de diseño de la validación; evita el tratamiento de datos financieros reales de terceros.</w:t>
            </w:r>
          </w:p>
        </w:tc>
      </w:tr>
      <w:tr w:rsidR="00E91329" w:rsidRPr="008947E3" w14:paraId="77CDE51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CF19C9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RES-15</w:t>
            </w:r>
          </w:p>
        </w:tc>
        <w:tc>
          <w:tcPr>
            <w:tcW w:w="4971" w:type="dxa"/>
          </w:tcPr>
          <w:p w14:paraId="0C10BB6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concluye con la entrega académica. No se contempla operación ni mantenimiento posteriores.</w:t>
            </w:r>
          </w:p>
        </w:tc>
        <w:tc>
          <w:tcPr>
            <w:cnfStyle w:val="000010000000" w:firstRow="0" w:lastRow="0" w:firstColumn="0" w:lastColumn="0" w:oddVBand="1" w:evenVBand="0" w:oddHBand="0" w:evenHBand="0" w:firstRowFirstColumn="0" w:firstRowLastColumn="0" w:lastRowFirstColumn="0" w:lastRowLastColumn="0"/>
            <w:tcW w:w="3541" w:type="dxa"/>
          </w:tcPr>
          <w:p w14:paraId="78F2059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Naturaleza académica del proyecto.</w:t>
            </w:r>
          </w:p>
        </w:tc>
      </w:tr>
    </w:tbl>
    <w:p w14:paraId="30D9D4C2" w14:textId="77777777" w:rsidR="00E91329" w:rsidRPr="008947E3" w:rsidRDefault="00E91329" w:rsidP="00E91329">
      <w:pPr>
        <w:spacing w:after="200"/>
        <w:rPr>
          <w:rFonts w:ascii="Aptos" w:hAnsi="Aptos"/>
        </w:rPr>
      </w:pPr>
    </w:p>
    <w:p w14:paraId="2FC3DBA3"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Consecuencia de RES-15 sobre la evaluación normativa.</w:t>
      </w:r>
      <w:r w:rsidRPr="008947E3">
        <w:rPr>
          <w:rFonts w:ascii="Aptos" w:eastAsia="Calibri" w:hAnsi="Aptos" w:cs="Calibri"/>
          <w:sz w:val="22"/>
          <w:szCs w:val="22"/>
        </w:rPr>
        <w:t xml:space="preserve"> Los procesos de operación, mantenimiento y retiro (secciones 9, 10 y 11 de la lista de verificación) se documentarán como procedimientos definidos, pero varios de sus puntos carecerán de evidencia de ejecución. Se calificarán como cumplimiento parcial o como no aplicables con justificación, según corresponda.</w:t>
      </w:r>
    </w:p>
    <w:p w14:paraId="07CDC8CC" w14:textId="77777777" w:rsidR="00E91329" w:rsidRPr="00C36E8D" w:rsidRDefault="00E91329" w:rsidP="00E91329">
      <w:pPr>
        <w:pStyle w:val="Ttulo2"/>
        <w:spacing w:before="340" w:after="160"/>
        <w:rPr>
          <w:rFonts w:ascii="Poppins" w:hAnsi="Poppins" w:cs="Poppins"/>
          <w:color w:val="auto"/>
        </w:rPr>
      </w:pPr>
      <w:bookmarkStart w:id="17" w:name="_Toc240077097"/>
      <w:r w:rsidRPr="00C36E8D">
        <w:rPr>
          <w:rFonts w:ascii="Poppins" w:eastAsia="Cambria" w:hAnsi="Poppins" w:cs="Poppins"/>
          <w:b/>
          <w:bCs/>
          <w:color w:val="auto"/>
          <w:sz w:val="26"/>
          <w:szCs w:val="26"/>
        </w:rPr>
        <w:t xml:space="preserve">1.7 </w:t>
      </w:r>
      <w:proofErr w:type="gramStart"/>
      <w:r w:rsidRPr="00C36E8D">
        <w:rPr>
          <w:rFonts w:ascii="Poppins" w:eastAsia="Cambria" w:hAnsi="Poppins" w:cs="Poppins"/>
          <w:b/>
          <w:bCs/>
          <w:color w:val="auto"/>
          <w:sz w:val="26"/>
          <w:szCs w:val="26"/>
        </w:rPr>
        <w:t>Responsables</w:t>
      </w:r>
      <w:proofErr w:type="gramEnd"/>
      <w:r w:rsidRPr="00C36E8D">
        <w:rPr>
          <w:rFonts w:ascii="Poppins" w:eastAsia="Cambria" w:hAnsi="Poppins" w:cs="Poppins"/>
          <w:b/>
          <w:bCs/>
          <w:color w:val="auto"/>
          <w:sz w:val="26"/>
          <w:szCs w:val="26"/>
        </w:rPr>
        <w:t xml:space="preserve"> del proyecto</w:t>
      </w:r>
      <w:bookmarkEnd w:id="17"/>
    </w:p>
    <w:p w14:paraId="7C9CDFA5"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se documenta desde dos perspectivas complementarias. La </w:t>
      </w:r>
      <w:r w:rsidRPr="008947E3">
        <w:rPr>
          <w:rFonts w:ascii="Aptos" w:eastAsia="Calibri" w:hAnsi="Aptos" w:cs="Calibri"/>
          <w:b/>
          <w:bCs/>
          <w:sz w:val="22"/>
          <w:szCs w:val="22"/>
        </w:rPr>
        <w:t>matriz RACI</w:t>
      </w:r>
      <w:r w:rsidRPr="008947E3">
        <w:rPr>
          <w:rFonts w:ascii="Aptos" w:eastAsia="Calibri" w:hAnsi="Aptos" w:cs="Calibri"/>
          <w:sz w:val="22"/>
          <w:szCs w:val="22"/>
        </w:rPr>
        <w:t xml:space="preserve"> describe la ejecución real del proyecto académico, en la que una sola persona asume todas las funciones. La </w:t>
      </w:r>
      <w:r w:rsidRPr="008947E3">
        <w:rPr>
          <w:rFonts w:ascii="Aptos" w:eastAsia="Calibri" w:hAnsi="Aptos" w:cs="Calibri"/>
          <w:b/>
          <w:bCs/>
          <w:sz w:val="22"/>
          <w:szCs w:val="22"/>
        </w:rPr>
        <w:t>estructura de roles y costos</w:t>
      </w:r>
      <w:r w:rsidRPr="008947E3">
        <w:rPr>
          <w:rFonts w:ascii="Aptos" w:eastAsia="Calibri" w:hAnsi="Aptos" w:cs="Calibri"/>
          <w:sz w:val="22"/>
          <w:szCs w:val="22"/>
        </w:rPr>
        <w:t xml:space="preserve"> describe la composición que un proyecto de este alcance requeriría en un entorno profesional, y es la que se utiliza para la planificación de recursos y el cálculo del costo en Microsoft Project. Ambas perspectivas son consistentes: el alumno desempeña de forma simultánea los cuatro roles descritos.</w:t>
      </w:r>
    </w:p>
    <w:p w14:paraId="293CBD38" w14:textId="716E9EB8" w:rsidR="00E91329" w:rsidRPr="00C36E8D" w:rsidRDefault="00E91329" w:rsidP="00E91329">
      <w:pPr>
        <w:pStyle w:val="Ttulo3"/>
        <w:spacing w:before="260" w:after="120"/>
        <w:rPr>
          <w:rFonts w:ascii="Poppins" w:hAnsi="Poppins" w:cs="Poppins"/>
          <w:color w:val="auto"/>
        </w:rPr>
      </w:pPr>
      <w:bookmarkStart w:id="18" w:name="_Toc240077098"/>
      <w:r w:rsidRPr="00C36E8D">
        <w:rPr>
          <w:rFonts w:ascii="Poppins" w:eastAsia="Cambria" w:hAnsi="Poppins" w:cs="Poppins"/>
          <w:b/>
          <w:bCs/>
          <w:color w:val="auto"/>
          <w:sz w:val="23"/>
          <w:szCs w:val="23"/>
        </w:rPr>
        <w:t>1.7.1 Matriz RACI</w:t>
      </w:r>
      <w:bookmarkEnd w:id="18"/>
    </w:p>
    <w:p w14:paraId="1A33E5F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Notación: </w:t>
      </w:r>
      <w:r w:rsidRPr="008947E3">
        <w:rPr>
          <w:rFonts w:ascii="Aptos" w:eastAsia="Calibri" w:hAnsi="Aptos" w:cs="Calibri"/>
          <w:b/>
          <w:bCs/>
          <w:sz w:val="22"/>
          <w:szCs w:val="22"/>
        </w:rPr>
        <w:t>R</w:t>
      </w:r>
      <w:r w:rsidRPr="008947E3">
        <w:rPr>
          <w:rFonts w:ascii="Aptos" w:eastAsia="Calibri" w:hAnsi="Aptos" w:cs="Calibri"/>
          <w:sz w:val="22"/>
          <w:szCs w:val="22"/>
        </w:rPr>
        <w:t xml:space="preserve"> responsable de ejecutar, </w:t>
      </w:r>
      <w:r w:rsidRPr="008947E3">
        <w:rPr>
          <w:rFonts w:ascii="Aptos" w:eastAsia="Calibri" w:hAnsi="Aptos" w:cs="Calibri"/>
          <w:b/>
          <w:bCs/>
          <w:sz w:val="22"/>
          <w:szCs w:val="22"/>
        </w:rPr>
        <w:t>A</w:t>
      </w:r>
      <w:r w:rsidRPr="008947E3">
        <w:rPr>
          <w:rFonts w:ascii="Aptos" w:eastAsia="Calibri" w:hAnsi="Aptos" w:cs="Calibri"/>
          <w:sz w:val="22"/>
          <w:szCs w:val="22"/>
        </w:rPr>
        <w:t xml:space="preserve"> aprobador y rendidor de cuentas, </w:t>
      </w:r>
      <w:r w:rsidRPr="008947E3">
        <w:rPr>
          <w:rFonts w:ascii="Aptos" w:eastAsia="Calibri" w:hAnsi="Aptos" w:cs="Calibri"/>
          <w:b/>
          <w:bCs/>
          <w:sz w:val="22"/>
          <w:szCs w:val="22"/>
        </w:rPr>
        <w:t>C</w:t>
      </w:r>
      <w:r w:rsidRPr="008947E3">
        <w:rPr>
          <w:rFonts w:ascii="Aptos" w:eastAsia="Calibri" w:hAnsi="Aptos" w:cs="Calibri"/>
          <w:sz w:val="22"/>
          <w:szCs w:val="22"/>
        </w:rPr>
        <w:t xml:space="preserve"> consultado, </w:t>
      </w:r>
      <w:r w:rsidRPr="008947E3">
        <w:rPr>
          <w:rFonts w:ascii="Aptos" w:eastAsia="Calibri" w:hAnsi="Aptos" w:cs="Calibri"/>
          <w:b/>
          <w:bCs/>
          <w:sz w:val="22"/>
          <w:szCs w:val="22"/>
        </w:rPr>
        <w:t>I</w:t>
      </w:r>
      <w:r w:rsidRPr="008947E3">
        <w:rPr>
          <w:rFonts w:ascii="Aptos" w:eastAsia="Calibri" w:hAnsi="Aptos" w:cs="Calibri"/>
          <w:sz w:val="22"/>
          <w:szCs w:val="22"/>
        </w:rPr>
        <w:t xml:space="preserve"> informado.</w:t>
      </w:r>
    </w:p>
    <w:p w14:paraId="540AC9D0" w14:textId="77777777" w:rsidR="00E91329" w:rsidRPr="008947E3" w:rsidRDefault="00E91329" w:rsidP="00E91329">
      <w:pPr>
        <w:rPr>
          <w:rFonts w:ascii="Aptos" w:hAnsi="Aptos"/>
        </w:rPr>
        <w:sectPr w:rsidR="00E91329" w:rsidRPr="008947E3" w:rsidSect="00E91329">
          <w:headerReference w:type="default" r:id="rId14"/>
          <w:footerReference w:type="default" r:id="rId15"/>
          <w:pgSz w:w="12240" w:h="15840"/>
          <w:pgMar w:top="1440" w:right="1440" w:bottom="1440" w:left="1440" w:header="708" w:footer="708" w:gutter="0"/>
          <w:cols w:space="720"/>
          <w:docGrid w:linePitch="360"/>
        </w:sectPr>
      </w:pPr>
    </w:p>
    <w:tbl>
      <w:tblPr>
        <w:tblStyle w:val="Tablanormal3"/>
        <w:tblW w:w="1015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0"/>
        <w:gridCol w:w="1878"/>
        <w:gridCol w:w="1477"/>
        <w:gridCol w:w="1583"/>
        <w:gridCol w:w="1116"/>
      </w:tblGrid>
      <w:tr w:rsidR="00E91329" w:rsidRPr="008947E3" w14:paraId="60554061" w14:textId="77777777" w:rsidTr="009449BE">
        <w:trPr>
          <w:cnfStyle w:val="000000100000" w:firstRow="0" w:lastRow="0" w:firstColumn="0" w:lastColumn="0" w:oddVBand="0" w:evenVBand="0" w:oddHBand="1" w:evenHBand="0" w:firstRowFirstColumn="0" w:firstRowLastColumn="0" w:lastRowFirstColumn="0" w:lastRowLastColumn="0"/>
          <w:trHeight w:val="396"/>
        </w:trPr>
        <w:tc>
          <w:tcPr>
            <w:cnfStyle w:val="000010000000" w:firstRow="0" w:lastRow="0" w:firstColumn="0" w:lastColumn="0" w:oddVBand="1" w:evenVBand="0" w:oddHBand="0" w:evenHBand="0" w:firstRowFirstColumn="0" w:firstRowLastColumn="0" w:lastRowFirstColumn="0" w:lastRowLastColumn="0"/>
            <w:tcW w:w="4104" w:type="dxa"/>
          </w:tcPr>
          <w:p w14:paraId="3CED258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Actividad</w:t>
            </w:r>
          </w:p>
        </w:tc>
        <w:tc>
          <w:tcPr>
            <w:tcW w:w="1879" w:type="dxa"/>
          </w:tcPr>
          <w:p w14:paraId="70C5744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Abdiel Ávila Neri (desarrollador)</w:t>
            </w:r>
          </w:p>
        </w:tc>
        <w:tc>
          <w:tcPr>
            <w:cnfStyle w:val="000010000000" w:firstRow="0" w:lastRow="0" w:firstColumn="0" w:lastColumn="0" w:oddVBand="1" w:evenVBand="0" w:oddHBand="0" w:evenHBand="0" w:firstRowFirstColumn="0" w:firstRowLastColumn="0" w:lastRowFirstColumn="0" w:lastRowLastColumn="0"/>
            <w:tcW w:w="1478" w:type="dxa"/>
          </w:tcPr>
          <w:p w14:paraId="620A7F2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Abdiel Ávila Neri (cliente)</w:t>
            </w:r>
          </w:p>
        </w:tc>
        <w:tc>
          <w:tcPr>
            <w:tcW w:w="1584" w:type="dxa"/>
          </w:tcPr>
          <w:p w14:paraId="47BD51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Mtro. Guillermo Mera Callejas</w:t>
            </w:r>
          </w:p>
        </w:tc>
        <w:tc>
          <w:tcPr>
            <w:cnfStyle w:val="000010000000" w:firstRow="0" w:lastRow="0" w:firstColumn="0" w:lastColumn="0" w:oddVBand="1" w:evenVBand="0" w:oddHBand="0" w:evenHBand="0" w:firstRowFirstColumn="0" w:firstRowLastColumn="0" w:lastRowFirstColumn="0" w:lastRowLastColumn="0"/>
            <w:tcW w:w="1109" w:type="dxa"/>
          </w:tcPr>
          <w:p w14:paraId="44DCA9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Evaluadores (STK-04)</w:t>
            </w:r>
          </w:p>
        </w:tc>
      </w:tr>
      <w:tr w:rsidR="00E91329" w:rsidRPr="008947E3" w14:paraId="4426EBE3"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193C46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Definición del problema y de las necesidades</w:t>
            </w:r>
          </w:p>
        </w:tc>
        <w:tc>
          <w:tcPr>
            <w:tcW w:w="1879" w:type="dxa"/>
          </w:tcPr>
          <w:p w14:paraId="5CE32E6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12776CE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0A9A75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628FDD3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r>
      <w:tr w:rsidR="00E91329" w:rsidRPr="008947E3" w14:paraId="013AB3CD"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243439E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Especificación de requisitos</w:t>
            </w:r>
          </w:p>
        </w:tc>
        <w:tc>
          <w:tcPr>
            <w:tcW w:w="1879" w:type="dxa"/>
          </w:tcPr>
          <w:p w14:paraId="029F5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4ECA8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75F7450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2A1EF8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30861CEB"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4107A3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Revisión y aprobación de requisitos</w:t>
            </w:r>
          </w:p>
        </w:tc>
        <w:tc>
          <w:tcPr>
            <w:tcW w:w="1879" w:type="dxa"/>
          </w:tcPr>
          <w:p w14:paraId="472D796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6975F8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683882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5AE8D0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647B8DFC"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2410386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arquitectura y del modelo de datos</w:t>
            </w:r>
          </w:p>
        </w:tc>
        <w:tc>
          <w:tcPr>
            <w:tcW w:w="1879" w:type="dxa"/>
          </w:tcPr>
          <w:p w14:paraId="1D511A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B75014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62BE90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43C12A2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42B2F9DA"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302D8A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Construcción del sistema</w:t>
            </w:r>
          </w:p>
        </w:tc>
        <w:tc>
          <w:tcPr>
            <w:tcW w:w="1879" w:type="dxa"/>
          </w:tcPr>
          <w:p w14:paraId="4F3DA1C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A73605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074329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6A0679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FA61C77"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6727EC8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Verificación (ejecución de pruebas)</w:t>
            </w:r>
          </w:p>
        </w:tc>
        <w:tc>
          <w:tcPr>
            <w:tcW w:w="1879" w:type="dxa"/>
          </w:tcPr>
          <w:p w14:paraId="01AA94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8050E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450EC14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19B79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2436D678"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29EC2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Validación y pruebas de aceptación</w:t>
            </w:r>
          </w:p>
        </w:tc>
        <w:tc>
          <w:tcPr>
            <w:tcW w:w="1879" w:type="dxa"/>
          </w:tcPr>
          <w:p w14:paraId="4F9B1D8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0CC795D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5FCC00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03CB6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705CE0A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66CE71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Liberación y despliegue</w:t>
            </w:r>
          </w:p>
        </w:tc>
        <w:tc>
          <w:tcPr>
            <w:tcW w:w="1879" w:type="dxa"/>
          </w:tcPr>
          <w:p w14:paraId="18F314F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076F30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E5579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2033700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723D880"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362458E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Evaluación del cumplimiento normativo</w:t>
            </w:r>
          </w:p>
        </w:tc>
        <w:tc>
          <w:tcPr>
            <w:tcW w:w="1879" w:type="dxa"/>
          </w:tcPr>
          <w:p w14:paraId="2B72E9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7262DF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562BCEC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w:t>
            </w:r>
          </w:p>
        </w:tc>
        <w:tc>
          <w:tcPr>
            <w:cnfStyle w:val="000010000000" w:firstRow="0" w:lastRow="0" w:firstColumn="0" w:lastColumn="0" w:oddVBand="1" w:evenVBand="0" w:oddHBand="0" w:evenHBand="0" w:firstRowFirstColumn="0" w:firstRowLastColumn="0" w:lastRowFirstColumn="0" w:lastRowLastColumn="0"/>
            <w:tcW w:w="1109" w:type="dxa"/>
          </w:tcPr>
          <w:p w14:paraId="69A8AD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31F43D2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053563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Gestión documental y control de versiones</w:t>
            </w:r>
          </w:p>
        </w:tc>
        <w:tc>
          <w:tcPr>
            <w:tcW w:w="1879" w:type="dxa"/>
          </w:tcPr>
          <w:p w14:paraId="6C3F4C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536D89F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C5207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0697A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bl>
    <w:p w14:paraId="01DBD5F2" w14:textId="77777777" w:rsidR="00E91329" w:rsidRPr="008947E3" w:rsidRDefault="00E91329" w:rsidP="00E91329">
      <w:pPr>
        <w:spacing w:after="120"/>
        <w:rPr>
          <w:rFonts w:ascii="Aptos" w:hAnsi="Aptos"/>
        </w:rPr>
      </w:pPr>
    </w:p>
    <w:p w14:paraId="69AB5C49" w14:textId="77777777" w:rsidR="00E91329" w:rsidRPr="008947E3" w:rsidRDefault="00E91329" w:rsidP="00E91329">
      <w:pPr>
        <w:rPr>
          <w:rFonts w:ascii="Aptos" w:hAnsi="Aptos"/>
        </w:rPr>
        <w:sectPr w:rsidR="00E91329" w:rsidRPr="008947E3" w:rsidSect="00896866">
          <w:headerReference w:type="default" r:id="rId16"/>
          <w:footerReference w:type="default" r:id="rId17"/>
          <w:pgSz w:w="12240" w:h="15840"/>
          <w:pgMar w:top="1080" w:right="1080" w:bottom="1080" w:left="1080" w:header="708" w:footer="708" w:gutter="0"/>
          <w:cols w:space="720"/>
          <w:docGrid w:linePitch="360"/>
        </w:sectPr>
      </w:pPr>
    </w:p>
    <w:p w14:paraId="6E003F46"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Nota sobre la separación de roles.</w:t>
      </w:r>
      <w:r w:rsidRPr="008947E3">
        <w:rPr>
          <w:rFonts w:ascii="Aptos" w:eastAsia="Calibri" w:hAnsi="Aptos" w:cs="Calibri"/>
          <w:sz w:val="22"/>
          <w:szCs w:val="22"/>
        </w:rPr>
        <w:t xml:space="preserve"> La distinción entre el rol de desarrollador y el de cliente, ejercidos por la misma persona, se mantiene de forma deliberada. Su función es obligar a que las decisiones de aceptación se tomen de manera explícita y documentada, y no de forma implícita al momento de construir. El profesor conserva la aprobación exclusiva sobre la evaluación del cumplimiento normativo. Los evaluadores participan como consultados, sin autoridad de aprobación.</w:t>
      </w:r>
    </w:p>
    <w:p w14:paraId="1A8860B6" w14:textId="77777777" w:rsidR="00E91329" w:rsidRPr="008947E3" w:rsidRDefault="00E91329" w:rsidP="00E91329">
      <w:pPr>
        <w:rPr>
          <w:rFonts w:ascii="Aptos" w:hAnsi="Aptos"/>
        </w:rPr>
        <w:sectPr w:rsidR="00E91329" w:rsidRPr="008947E3" w:rsidSect="00E91329">
          <w:headerReference w:type="default" r:id="rId18"/>
          <w:footerReference w:type="default" r:id="rId19"/>
          <w:pgSz w:w="12240" w:h="15840"/>
          <w:pgMar w:top="1440" w:right="1440" w:bottom="1440" w:left="1440" w:header="708" w:footer="708" w:gutter="0"/>
          <w:cols w:space="720"/>
          <w:docGrid w:linePitch="360"/>
        </w:sectPr>
      </w:pPr>
    </w:p>
    <w:p w14:paraId="7CF2D864" w14:textId="77777777" w:rsidR="00E91329" w:rsidRPr="00C36E8D" w:rsidRDefault="00E91329" w:rsidP="00E91329">
      <w:pPr>
        <w:pStyle w:val="Ttulo3"/>
        <w:spacing w:before="260" w:after="120"/>
        <w:rPr>
          <w:rFonts w:ascii="Poppins" w:hAnsi="Poppins" w:cs="Poppins"/>
          <w:color w:val="auto"/>
        </w:rPr>
      </w:pPr>
      <w:bookmarkStart w:id="19" w:name="_Toc240077099"/>
      <w:r w:rsidRPr="00C36E8D">
        <w:rPr>
          <w:rFonts w:ascii="Poppins" w:eastAsia="Cambria" w:hAnsi="Poppins" w:cs="Poppins"/>
          <w:b/>
          <w:bCs/>
          <w:color w:val="auto"/>
          <w:sz w:val="23"/>
          <w:szCs w:val="23"/>
        </w:rPr>
        <w:lastRenderedPageBreak/>
        <w:t>1.7.2 Roles del equipo de desarrollo y costo por hora</w:t>
      </w:r>
      <w:bookmarkEnd w:id="19"/>
    </w:p>
    <w:tbl>
      <w:tblPr>
        <w:tblStyle w:val="Tablanormal4"/>
        <w:tblW w:w="1008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111"/>
        <w:gridCol w:w="5506"/>
        <w:gridCol w:w="1433"/>
        <w:gridCol w:w="994"/>
        <w:gridCol w:w="1042"/>
      </w:tblGrid>
      <w:tr w:rsidR="00E91329" w:rsidRPr="008947E3" w14:paraId="3843745B" w14:textId="77777777" w:rsidTr="000263E3">
        <w:trPr>
          <w:cnfStyle w:val="000000100000" w:firstRow="0" w:lastRow="0" w:firstColumn="0" w:lastColumn="0" w:oddVBand="0" w:evenVBand="0" w:oddHBand="1" w:evenHBand="0" w:firstRowFirstColumn="0" w:firstRowLastColumn="0" w:lastRowFirstColumn="0" w:lastRowLastColumn="0"/>
          <w:trHeight w:val="523"/>
        </w:trPr>
        <w:tc>
          <w:tcPr>
            <w:cnfStyle w:val="000010000000" w:firstRow="0" w:lastRow="0" w:firstColumn="0" w:lastColumn="0" w:oddVBand="1" w:evenVBand="0" w:oddHBand="0" w:evenHBand="0" w:firstRowFirstColumn="0" w:firstRowLastColumn="0" w:lastRowFirstColumn="0" w:lastRowLastColumn="0"/>
            <w:tcW w:w="1111" w:type="dxa"/>
          </w:tcPr>
          <w:p w14:paraId="0B646FF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Rol</w:t>
            </w:r>
          </w:p>
        </w:tc>
        <w:tc>
          <w:tcPr>
            <w:tcW w:w="5506" w:type="dxa"/>
          </w:tcPr>
          <w:p w14:paraId="2727FF1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Responsabilidades principales</w:t>
            </w:r>
          </w:p>
        </w:tc>
        <w:tc>
          <w:tcPr>
            <w:cnfStyle w:val="000010000000" w:firstRow="0" w:lastRow="0" w:firstColumn="0" w:lastColumn="0" w:oddVBand="1" w:evenVBand="0" w:oddHBand="0" w:evenHBand="0" w:firstRowFirstColumn="0" w:firstRowLastColumn="0" w:lastRowFirstColumn="0" w:lastRowLastColumn="0"/>
            <w:tcW w:w="1433" w:type="dxa"/>
          </w:tcPr>
          <w:p w14:paraId="4472F81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Sueldo mensual estimado en Hidalgo (MXN)</w:t>
            </w:r>
          </w:p>
        </w:tc>
        <w:tc>
          <w:tcPr>
            <w:tcW w:w="994" w:type="dxa"/>
          </w:tcPr>
          <w:p w14:paraId="09A379A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Horas laborables al mes</w:t>
            </w:r>
          </w:p>
        </w:tc>
        <w:tc>
          <w:tcPr>
            <w:cnfStyle w:val="000010000000" w:firstRow="0" w:lastRow="0" w:firstColumn="0" w:lastColumn="0" w:oddVBand="1" w:evenVBand="0" w:oddHBand="0" w:evenHBand="0" w:firstRowFirstColumn="0" w:firstRowLastColumn="0" w:lastRowFirstColumn="0" w:lastRowLastColumn="0"/>
            <w:tcW w:w="1042" w:type="dxa"/>
          </w:tcPr>
          <w:p w14:paraId="5F7F78A0"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Tasa estándar (MXN/hora)</w:t>
            </w:r>
          </w:p>
        </w:tc>
      </w:tr>
      <w:tr w:rsidR="00E91329" w:rsidRPr="008947E3" w14:paraId="368854AB" w14:textId="77777777" w:rsidTr="000263E3">
        <w:trPr>
          <w:trHeight w:val="244"/>
        </w:trPr>
        <w:tc>
          <w:tcPr>
            <w:cnfStyle w:val="000010000000" w:firstRow="0" w:lastRow="0" w:firstColumn="0" w:lastColumn="0" w:oddVBand="1" w:evenVBand="0" w:oddHBand="0" w:evenHBand="0" w:firstRowFirstColumn="0" w:firstRowLastColumn="0" w:lastRowFirstColumn="0" w:lastRowLastColumn="0"/>
            <w:tcW w:w="1111" w:type="dxa"/>
          </w:tcPr>
          <w:p w14:paraId="0ED3A5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Analista</w:t>
            </w:r>
          </w:p>
        </w:tc>
        <w:tc>
          <w:tcPr>
            <w:tcW w:w="5506" w:type="dxa"/>
          </w:tcPr>
          <w:p w14:paraId="6891008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 entrevistas, cuestionarios, modelado del sistema y análisis de requisitos.</w:t>
            </w:r>
          </w:p>
        </w:tc>
        <w:tc>
          <w:tcPr>
            <w:cnfStyle w:val="000010000000" w:firstRow="0" w:lastRow="0" w:firstColumn="0" w:lastColumn="0" w:oddVBand="1" w:evenVBand="0" w:oddHBand="0" w:evenHBand="0" w:firstRowFirstColumn="0" w:firstRowLastColumn="0" w:lastRowFirstColumn="0" w:lastRowLastColumn="0"/>
            <w:tcW w:w="1433" w:type="dxa"/>
          </w:tcPr>
          <w:p w14:paraId="1DCF66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14,080</w:t>
            </w:r>
          </w:p>
        </w:tc>
        <w:tc>
          <w:tcPr>
            <w:tcW w:w="994" w:type="dxa"/>
          </w:tcPr>
          <w:p w14:paraId="388E0DA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3CAF92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80.00</w:t>
            </w:r>
          </w:p>
        </w:tc>
      </w:tr>
      <w:tr w:rsidR="00E91329" w:rsidRPr="008947E3" w14:paraId="70DFAEB8" w14:textId="77777777" w:rsidTr="000263E3">
        <w:trPr>
          <w:cnfStyle w:val="000000100000" w:firstRow="0" w:lastRow="0" w:firstColumn="0" w:lastColumn="0" w:oddVBand="0" w:evenVBand="0" w:oddHBand="1" w:evenHBand="0" w:firstRowFirstColumn="0" w:firstRowLastColumn="0" w:lastRowFirstColumn="0" w:lastRowLastColumn="0"/>
          <w:trHeight w:val="244"/>
        </w:trPr>
        <w:tc>
          <w:tcPr>
            <w:cnfStyle w:val="000010000000" w:firstRow="0" w:lastRow="0" w:firstColumn="0" w:lastColumn="0" w:oddVBand="1" w:evenVBand="0" w:oddHBand="0" w:evenHBand="0" w:firstRowFirstColumn="0" w:firstRowLastColumn="0" w:lastRowFirstColumn="0" w:lastRowLastColumn="0"/>
            <w:tcW w:w="1111" w:type="dxa"/>
          </w:tcPr>
          <w:p w14:paraId="2724E9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Diseñador</w:t>
            </w:r>
          </w:p>
        </w:tc>
        <w:tc>
          <w:tcPr>
            <w:tcW w:w="5506" w:type="dxa"/>
          </w:tcPr>
          <w:p w14:paraId="4E0D9C1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Diseño de la interfaz de usuario, diseño de la base de datos y diseño de componentes.</w:t>
            </w:r>
          </w:p>
        </w:tc>
        <w:tc>
          <w:tcPr>
            <w:cnfStyle w:val="000010000000" w:firstRow="0" w:lastRow="0" w:firstColumn="0" w:lastColumn="0" w:oddVBand="1" w:evenVBand="0" w:oddHBand="0" w:evenHBand="0" w:firstRowFirstColumn="0" w:firstRowLastColumn="0" w:lastRowFirstColumn="0" w:lastRowLastColumn="0"/>
            <w:tcW w:w="1433" w:type="dxa"/>
          </w:tcPr>
          <w:p w14:paraId="7B2B298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14,960</w:t>
            </w:r>
          </w:p>
        </w:tc>
        <w:tc>
          <w:tcPr>
            <w:tcW w:w="994" w:type="dxa"/>
          </w:tcPr>
          <w:p w14:paraId="41E4F8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082AE6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85.00</w:t>
            </w:r>
          </w:p>
        </w:tc>
      </w:tr>
      <w:tr w:rsidR="00E91329" w:rsidRPr="008947E3" w14:paraId="4C108EAE" w14:textId="77777777" w:rsidTr="000263E3">
        <w:trPr>
          <w:trHeight w:val="255"/>
        </w:trPr>
        <w:tc>
          <w:tcPr>
            <w:cnfStyle w:val="000010000000" w:firstRow="0" w:lastRow="0" w:firstColumn="0" w:lastColumn="0" w:oddVBand="1" w:evenVBand="0" w:oddHBand="0" w:evenHBand="0" w:firstRowFirstColumn="0" w:firstRowLastColumn="0" w:lastRowFirstColumn="0" w:lastRowLastColumn="0"/>
            <w:tcW w:w="1111" w:type="dxa"/>
          </w:tcPr>
          <w:p w14:paraId="503EB41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Programador</w:t>
            </w:r>
          </w:p>
        </w:tc>
        <w:tc>
          <w:tcPr>
            <w:tcW w:w="5506" w:type="dxa"/>
          </w:tcPr>
          <w:p w14:paraId="108EC75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Codificación, documentación del código, pruebas unitarias e instalación del sistema.</w:t>
            </w:r>
          </w:p>
        </w:tc>
        <w:tc>
          <w:tcPr>
            <w:cnfStyle w:val="000010000000" w:firstRow="0" w:lastRow="0" w:firstColumn="0" w:lastColumn="0" w:oddVBand="1" w:evenVBand="0" w:oddHBand="0" w:evenHBand="0" w:firstRowFirstColumn="0" w:firstRowLastColumn="0" w:lastRowFirstColumn="0" w:lastRowLastColumn="0"/>
            <w:tcW w:w="1433" w:type="dxa"/>
          </w:tcPr>
          <w:p w14:paraId="508151C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0C2B39F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715B066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E91329" w:rsidRPr="008947E3" w14:paraId="4483B12A" w14:textId="77777777" w:rsidTr="000263E3">
        <w:trPr>
          <w:cnfStyle w:val="000000100000" w:firstRow="0" w:lastRow="0" w:firstColumn="0" w:lastColumn="0" w:oddVBand="0" w:evenVBand="0" w:oddHBand="1" w:evenHBand="0" w:firstRowFirstColumn="0" w:firstRowLastColumn="0" w:lastRowFirstColumn="0" w:lastRowLastColumn="0"/>
          <w:trHeight w:val="389"/>
        </w:trPr>
        <w:tc>
          <w:tcPr>
            <w:cnfStyle w:val="000010000000" w:firstRow="0" w:lastRow="0" w:firstColumn="0" w:lastColumn="0" w:oddVBand="1" w:evenVBand="0" w:oddHBand="0" w:evenHBand="0" w:firstRowFirstColumn="0" w:firstRowLastColumn="0" w:lastRowFirstColumn="0" w:lastRowLastColumn="0"/>
            <w:tcW w:w="1111" w:type="dxa"/>
          </w:tcPr>
          <w:p w14:paraId="323E822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Líder del proyecto</w:t>
            </w:r>
          </w:p>
        </w:tc>
        <w:tc>
          <w:tcPr>
            <w:tcW w:w="5506" w:type="dxa"/>
          </w:tcPr>
          <w:p w14:paraId="2313DCF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Planificación, seguimiento, control de cambios, gestión de riesgos y aprobación de entregables.</w:t>
            </w:r>
          </w:p>
        </w:tc>
        <w:tc>
          <w:tcPr>
            <w:cnfStyle w:val="000010000000" w:firstRow="0" w:lastRow="0" w:firstColumn="0" w:lastColumn="0" w:oddVBand="1" w:evenVBand="0" w:oddHBand="0" w:evenHBand="0" w:firstRowFirstColumn="0" w:firstRowLastColumn="0" w:lastRowFirstColumn="0" w:lastRowLastColumn="0"/>
            <w:tcW w:w="1433" w:type="dxa"/>
          </w:tcPr>
          <w:p w14:paraId="4C10146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1FEB306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1CAD6E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0263E3" w:rsidRPr="008947E3" w14:paraId="3421DFF2" w14:textId="77777777" w:rsidTr="000263E3">
        <w:trPr>
          <w:trHeight w:val="389"/>
        </w:trPr>
        <w:tc>
          <w:tcPr>
            <w:cnfStyle w:val="000010000000" w:firstRow="0" w:lastRow="0" w:firstColumn="0" w:lastColumn="0" w:oddVBand="1" w:evenVBand="0" w:oddHBand="0" w:evenHBand="0" w:firstRowFirstColumn="0" w:firstRowLastColumn="0" w:lastRowFirstColumn="0" w:lastRowLastColumn="0"/>
            <w:tcW w:w="1111" w:type="dxa"/>
          </w:tcPr>
          <w:p w14:paraId="745820D5" w14:textId="69782153" w:rsidR="000263E3" w:rsidRPr="008947E3" w:rsidRDefault="000263E3" w:rsidP="00931550">
            <w:pPr>
              <w:spacing w:line="250" w:lineRule="auto"/>
              <w:rPr>
                <w:rFonts w:ascii="Aptos" w:eastAsia="Calibri" w:hAnsi="Aptos" w:cs="Calibri"/>
                <w:sz w:val="16"/>
                <w:szCs w:val="16"/>
              </w:rPr>
            </w:pPr>
            <w:r>
              <w:rPr>
                <w:rFonts w:ascii="Aptos" w:eastAsia="Calibri" w:hAnsi="Aptos" w:cs="Calibri"/>
                <w:sz w:val="16"/>
                <w:szCs w:val="16"/>
              </w:rPr>
              <w:t>Tester</w:t>
            </w:r>
          </w:p>
        </w:tc>
        <w:tc>
          <w:tcPr>
            <w:tcW w:w="5506" w:type="dxa"/>
          </w:tcPr>
          <w:p w14:paraId="73F09432" w14:textId="77BCCF61" w:rsidR="000263E3" w:rsidRPr="008947E3" w:rsidRDefault="00F37830"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F37830">
              <w:rPr>
                <w:rFonts w:ascii="Aptos" w:eastAsia="Calibri" w:hAnsi="Aptos" w:cs="Calibri"/>
                <w:sz w:val="16"/>
                <w:szCs w:val="16"/>
              </w:rPr>
              <w:t>Diseño y ejecución de casos de prueba, reporte y seguimiento de defectos (bugs), pruebas funcionales y no funcionales, y verificación de la calidad del software.</w:t>
            </w:r>
          </w:p>
        </w:tc>
        <w:tc>
          <w:tcPr>
            <w:cnfStyle w:val="000010000000" w:firstRow="0" w:lastRow="0" w:firstColumn="0" w:lastColumn="0" w:oddVBand="1" w:evenVBand="0" w:oddHBand="0" w:evenHBand="0" w:firstRowFirstColumn="0" w:firstRowLastColumn="0" w:lastRowFirstColumn="0" w:lastRowLastColumn="0"/>
            <w:tcW w:w="1433" w:type="dxa"/>
          </w:tcPr>
          <w:p w14:paraId="6F723613" w14:textId="5C2A9101" w:rsidR="000263E3" w:rsidRPr="008947E3" w:rsidRDefault="00572C80" w:rsidP="00931550">
            <w:pPr>
              <w:spacing w:line="250" w:lineRule="auto"/>
              <w:rPr>
                <w:rFonts w:ascii="Aptos" w:eastAsia="Calibri" w:hAnsi="Aptos" w:cs="Calibri"/>
                <w:sz w:val="16"/>
                <w:szCs w:val="16"/>
              </w:rPr>
            </w:pPr>
            <w:r>
              <w:rPr>
                <w:rFonts w:ascii="Aptos" w:eastAsia="Calibri" w:hAnsi="Aptos" w:cs="Calibri"/>
                <w:sz w:val="16"/>
                <w:szCs w:val="16"/>
              </w:rPr>
              <w:t>15,840</w:t>
            </w:r>
          </w:p>
        </w:tc>
        <w:tc>
          <w:tcPr>
            <w:tcW w:w="994" w:type="dxa"/>
          </w:tcPr>
          <w:p w14:paraId="0B91771C" w14:textId="3C64DC24" w:rsidR="000263E3" w:rsidRPr="008947E3" w:rsidRDefault="000E08D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6693188E" w14:textId="360F2D9B" w:rsidR="000263E3" w:rsidRPr="008947E3" w:rsidRDefault="000E08D9" w:rsidP="00931550">
            <w:pPr>
              <w:spacing w:line="250" w:lineRule="auto"/>
              <w:rPr>
                <w:rFonts w:ascii="Aptos" w:eastAsia="Calibri" w:hAnsi="Aptos" w:cs="Calibri"/>
                <w:sz w:val="16"/>
                <w:szCs w:val="16"/>
              </w:rPr>
            </w:pPr>
            <w:r>
              <w:rPr>
                <w:rFonts w:ascii="Aptos" w:eastAsia="Calibri" w:hAnsi="Aptos" w:cs="Calibri"/>
                <w:sz w:val="16"/>
                <w:szCs w:val="16"/>
              </w:rPr>
              <w:t>90.00</w:t>
            </w:r>
          </w:p>
        </w:tc>
      </w:tr>
    </w:tbl>
    <w:p w14:paraId="0B3062AA" w14:textId="77777777" w:rsidR="00E91329" w:rsidRPr="008947E3" w:rsidRDefault="00E91329" w:rsidP="00E91329">
      <w:pPr>
        <w:spacing w:after="120"/>
        <w:rPr>
          <w:rFonts w:ascii="Aptos" w:hAnsi="Aptos"/>
        </w:rPr>
      </w:pPr>
    </w:p>
    <w:p w14:paraId="5A45D565" w14:textId="77777777" w:rsidR="00E91329" w:rsidRPr="008947E3" w:rsidRDefault="00E91329" w:rsidP="00E91329">
      <w:pPr>
        <w:rPr>
          <w:rFonts w:ascii="Aptos" w:hAnsi="Aptos"/>
        </w:rPr>
        <w:sectPr w:rsidR="00E91329" w:rsidRPr="008947E3" w:rsidSect="00896866">
          <w:headerReference w:type="default" r:id="rId20"/>
          <w:footerReference w:type="default" r:id="rId21"/>
          <w:pgSz w:w="12240" w:h="15840"/>
          <w:pgMar w:top="1080" w:right="1080" w:bottom="1080" w:left="1080" w:header="708" w:footer="708" w:gutter="0"/>
          <w:cols w:space="720"/>
          <w:docGrid w:linePitch="360"/>
        </w:sectPr>
      </w:pPr>
    </w:p>
    <w:p w14:paraId="44186207"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Base de cálculo.</w:t>
      </w:r>
      <w:r w:rsidRPr="008947E3">
        <w:rPr>
          <w:rFonts w:ascii="Aptos" w:eastAsia="Calibri" w:hAnsi="Aptos" w:cs="Calibri"/>
          <w:sz w:val="22"/>
          <w:szCs w:val="22"/>
        </w:rPr>
        <w:t xml:space="preserve"> Las horas laborables al mes se obtienen de una jornada de 8 horas diarias durante 22 días hábiles promedio. La tasa por hora resulta de dividir el sueldo mensual bruto entre esas 176 horas. Las tasas empleadas son las establecidas en la actividad de planificación de la asignatura.</w:t>
      </w:r>
    </w:p>
    <w:p w14:paraId="76757451"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Contraste con el mercado.</w:t>
      </w:r>
      <w:r w:rsidRPr="008947E3">
        <w:rPr>
          <w:rFonts w:ascii="Aptos" w:eastAsia="Calibri" w:hAnsi="Aptos" w:cs="Calibri"/>
          <w:sz w:val="22"/>
          <w:szCs w:val="22"/>
        </w:rPr>
        <w:t xml:space="preserve"> Las cifras anteriores son coherentes con los datos públicos de remuneración del sector. Los portales de empleo reportan para agosto de 2026 un sueldo medio nacional cercano a los 15,000 pesos mensuales para el puesto de programador analista, y la estadística oficial de la ocupación de desarrolladores y analistas de software sitúa el promedio nacional alrededor de los 11,000 pesos mensuales, con Hidalgo por debajo de la media nacional y con una tasa de informalidad laboral elevada en esta ocupación. Las tasas empleadas se ubican, por tanto, en el rango bajo-medio del mercado, lo que resulta consistente con un proyecto de alcance académico ejecutado en el estado de Hidalgo.</w:t>
      </w:r>
    </w:p>
    <w:p w14:paraId="70B41B7F" w14:textId="071A856C" w:rsidR="00E91329" w:rsidRDefault="00E91329" w:rsidP="00ED322E">
      <w:pPr>
        <w:pBdr>
          <w:left w:val="single" w:sz="12" w:space="4" w:color="F09A64"/>
        </w:pBdr>
        <w:spacing w:line="300" w:lineRule="auto"/>
        <w:ind w:left="708"/>
        <w:jc w:val="both"/>
        <w:rPr>
          <w:rFonts w:ascii="STIX Two Text" w:eastAsia="Calibri" w:hAnsi="STIX Two Text" w:cs="Calibri"/>
          <w:sz w:val="22"/>
          <w:szCs w:val="22"/>
        </w:rPr>
      </w:pPr>
      <w:r w:rsidRPr="006478E3">
        <w:rPr>
          <w:rFonts w:ascii="STIX Two Text" w:eastAsia="Calibri" w:hAnsi="STIX Two Text" w:cs="Calibri"/>
          <w:i/>
          <w:iCs/>
          <w:sz w:val="22"/>
          <w:szCs w:val="22"/>
        </w:rPr>
        <w:t xml:space="preserve">Fuentes consultadas: </w:t>
      </w:r>
      <w:proofErr w:type="spellStart"/>
      <w:r w:rsidRPr="006478E3">
        <w:rPr>
          <w:rFonts w:ascii="STIX Two Text" w:eastAsia="Calibri" w:hAnsi="STIX Two Text" w:cs="Calibri"/>
          <w:i/>
          <w:iCs/>
          <w:sz w:val="22"/>
          <w:szCs w:val="22"/>
        </w:rPr>
        <w:t>Computrabajo</w:t>
      </w:r>
      <w:proofErr w:type="spellEnd"/>
      <w:r w:rsidRPr="006478E3">
        <w:rPr>
          <w:rFonts w:ascii="STIX Two Text" w:eastAsia="Calibri" w:hAnsi="STIX Two Text" w:cs="Calibri"/>
          <w:i/>
          <w:iCs/>
          <w:sz w:val="22"/>
          <w:szCs w:val="22"/>
        </w:rPr>
        <w:t xml:space="preserve"> México, sueldos de programador analista, agosto de 2026; </w:t>
      </w:r>
      <w:proofErr w:type="spellStart"/>
      <w:r w:rsidRPr="006478E3">
        <w:rPr>
          <w:rFonts w:ascii="STIX Two Text" w:eastAsia="Calibri" w:hAnsi="STIX Two Text" w:cs="Calibri"/>
          <w:i/>
          <w:iCs/>
          <w:sz w:val="22"/>
          <w:szCs w:val="22"/>
        </w:rPr>
        <w:t>Indeed</w:t>
      </w:r>
      <w:proofErr w:type="spellEnd"/>
      <w:r w:rsidRPr="006478E3">
        <w:rPr>
          <w:rFonts w:ascii="STIX Two Text" w:eastAsia="Calibri" w:hAnsi="STIX Two Text" w:cs="Calibri"/>
          <w:i/>
          <w:iCs/>
          <w:sz w:val="22"/>
          <w:szCs w:val="22"/>
        </w:rPr>
        <w:t xml:space="preserve"> México, sueldos de programador analista, abril de 2026; Data México (Secretaría de Economía), ocupación de desarrolladores y analistas de software y multimedia, primer trimestre de 2026</w:t>
      </w:r>
      <w:r w:rsidRPr="006478E3">
        <w:rPr>
          <w:rFonts w:ascii="STIX Two Text" w:eastAsia="Calibri" w:hAnsi="STIX Two Text" w:cs="Calibri"/>
          <w:sz w:val="22"/>
          <w:szCs w:val="22"/>
        </w:rPr>
        <w:t>.</w:t>
      </w:r>
    </w:p>
    <w:p w14:paraId="18574A92" w14:textId="77777777" w:rsidR="006478E3" w:rsidRPr="00ED322E" w:rsidRDefault="006478E3" w:rsidP="00E91329">
      <w:pPr>
        <w:spacing w:line="300" w:lineRule="auto"/>
        <w:jc w:val="both"/>
        <w:rPr>
          <w:rFonts w:ascii="STIX Two Text" w:hAnsi="STIX Two Text"/>
          <w:u w:val="single"/>
        </w:rPr>
      </w:pPr>
    </w:p>
    <w:p w14:paraId="488FBCBD" w14:textId="77777777" w:rsidR="00E91329" w:rsidRPr="006478E3" w:rsidRDefault="00E91329" w:rsidP="00E91329">
      <w:pPr>
        <w:pStyle w:val="Ttulo2"/>
        <w:spacing w:before="340" w:after="160"/>
        <w:rPr>
          <w:rFonts w:ascii="Poppins" w:hAnsi="Poppins" w:cs="Poppins"/>
          <w:color w:val="auto"/>
        </w:rPr>
      </w:pPr>
      <w:bookmarkStart w:id="20" w:name="_Toc240077100"/>
      <w:r w:rsidRPr="006478E3">
        <w:rPr>
          <w:rFonts w:ascii="Poppins" w:eastAsia="Cambria" w:hAnsi="Poppins" w:cs="Poppins"/>
          <w:b/>
          <w:bCs/>
          <w:color w:val="auto"/>
          <w:sz w:val="26"/>
          <w:szCs w:val="26"/>
        </w:rPr>
        <w:t>1.8 Plan para el desarrollo</w:t>
      </w:r>
      <w:bookmarkEnd w:id="20"/>
    </w:p>
    <w:p w14:paraId="4D488430" w14:textId="77777777" w:rsidR="00E91329" w:rsidRPr="006478E3" w:rsidRDefault="00E91329" w:rsidP="00E91329">
      <w:pPr>
        <w:pStyle w:val="Ttulo3"/>
        <w:spacing w:before="260" w:after="120"/>
        <w:rPr>
          <w:rFonts w:ascii="Poppins" w:hAnsi="Poppins" w:cs="Poppins"/>
          <w:color w:val="auto"/>
        </w:rPr>
      </w:pPr>
      <w:bookmarkStart w:id="21" w:name="_Toc240077101"/>
      <w:r w:rsidRPr="006478E3">
        <w:rPr>
          <w:rFonts w:ascii="Poppins" w:eastAsia="Cambria" w:hAnsi="Poppins" w:cs="Poppins"/>
          <w:b/>
          <w:bCs/>
          <w:color w:val="auto"/>
          <w:sz w:val="23"/>
          <w:szCs w:val="23"/>
        </w:rPr>
        <w:t>1.8.1 Metodología de desarrollo</w:t>
      </w:r>
      <w:bookmarkEnd w:id="21"/>
    </w:p>
    <w:p w14:paraId="720403F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adopta un </w:t>
      </w:r>
      <w:r w:rsidRPr="008947E3">
        <w:rPr>
          <w:rFonts w:ascii="Aptos" w:eastAsia="Calibri" w:hAnsi="Aptos" w:cs="Calibri"/>
          <w:b/>
          <w:bCs/>
          <w:sz w:val="22"/>
          <w:szCs w:val="22"/>
        </w:rPr>
        <w:t>modelo incremental con puntos de control semanales alineados a los procesos de ISO/IEC/IEEE 12207</w:t>
      </w:r>
      <w:r w:rsidRPr="008947E3">
        <w:rPr>
          <w:rFonts w:ascii="Aptos" w:eastAsia="Calibri" w:hAnsi="Aptos" w:cs="Calibri"/>
          <w:sz w:val="22"/>
          <w:szCs w:val="22"/>
        </w:rPr>
        <w:t>. El ciclo de vida se recorre de forma secuencial en su fase documental y de forma incremental en su fase de construcción: cada semana produce un entregable verificable que se incorpora al documento maestro y, a partir de la sexta semana, un incremento funcional del sistema.</w:t>
      </w:r>
    </w:p>
    <w:p w14:paraId="1F1A3052"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norma establece un marco de procesos y permite aplicarlos de manera iterativa, incremental o concurrente, sin obligar a adoptar una metodología específica. La elección se justifica, por tanto, en las condiciones reales del proyecto.</w:t>
      </w:r>
    </w:p>
    <w:p w14:paraId="4ABC75CE"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Alternativas evaluadas y descartadas</w:t>
      </w:r>
    </w:p>
    <w:p w14:paraId="3B004CA2" w14:textId="51BAD7BA"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Scrum.</w:t>
      </w:r>
      <w:r w:rsidRPr="008947E3">
        <w:rPr>
          <w:rFonts w:ascii="Aptos" w:eastAsia="Calibri" w:hAnsi="Aptos" w:cs="Calibri"/>
          <w:sz w:val="22"/>
          <w:szCs w:val="22"/>
        </w:rPr>
        <w:t xml:space="preserve"> Se descarta porque presupone un equipo con roles diferenciados propietario del producto, facilitador y equipo de desarrollo</w:t>
      </w:r>
      <w:r w:rsidR="005217EC">
        <w:rPr>
          <w:rFonts w:ascii="Aptos" w:eastAsia="Calibri" w:hAnsi="Aptos" w:cs="Calibri"/>
          <w:sz w:val="22"/>
          <w:szCs w:val="22"/>
        </w:rPr>
        <w:t xml:space="preserve"> </w:t>
      </w:r>
      <w:r w:rsidRPr="008947E3">
        <w:rPr>
          <w:rFonts w:ascii="Aptos" w:eastAsia="Calibri" w:hAnsi="Aptos" w:cs="Calibri"/>
          <w:sz w:val="22"/>
          <w:szCs w:val="22"/>
        </w:rPr>
        <w:t>que en un proyecto individual no pueden separarse. Las ceremonias del marco, en particular la reunión diaria y la revisión de incremento con el propietario del producto, se convertirían en formalismos sin contenido real.</w:t>
      </w:r>
    </w:p>
    <w:p w14:paraId="1588B2CE"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lastRenderedPageBreak/>
        <w:t>Cascada estricta.</w:t>
      </w:r>
      <w:r w:rsidRPr="008947E3">
        <w:rPr>
          <w:rFonts w:ascii="Aptos" w:eastAsia="Calibri" w:hAnsi="Aptos" w:cs="Calibri"/>
          <w:sz w:val="22"/>
          <w:szCs w:val="22"/>
        </w:rPr>
        <w:t xml:space="preserve"> Se descarta porque no admite retorno a etapas anteriores, lo cual es incompatible con el punto 12.10 de la lista de verificación, que exige identificar oportunidades de mejora durante el ciclo de vida.</w:t>
      </w:r>
    </w:p>
    <w:p w14:paraId="3840350B"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Prototipado evolutivo.</w:t>
      </w:r>
      <w:r w:rsidRPr="008947E3">
        <w:rPr>
          <w:rFonts w:ascii="Aptos" w:eastAsia="Calibri" w:hAnsi="Aptos" w:cs="Calibri"/>
          <w:sz w:val="22"/>
          <w:szCs w:val="22"/>
        </w:rPr>
        <w:t xml:space="preserve"> Se descarta porque subordina la documentación al código, en contradicción con la regla metodológica RES-13 y con la naturaleza de la asignatura, cuyo objeto de evaluación es el proceso documentado.</w:t>
      </w:r>
    </w:p>
    <w:p w14:paraId="123FC748"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Regla metodológica de precedencia.</w:t>
      </w:r>
      <w:r w:rsidRPr="008947E3">
        <w:rPr>
          <w:rFonts w:ascii="Aptos" w:eastAsia="Calibri" w:hAnsi="Aptos" w:cs="Calibri"/>
          <w:sz w:val="22"/>
          <w:szCs w:val="22"/>
        </w:rPr>
        <w:t xml:space="preserve"> La documentación exigida por la norma en cada etapa se completa y se aprueba antes de escribir el código correspondiente. Ninguna funcionalidad se implementa si no existe previamente un requisito con identificador asignado que la justifique. Esta regla instrumenta la trazabilidad exigida en los puntos 2.7 y 3.9 de la lista de verificación.</w:t>
      </w:r>
    </w:p>
    <w:p w14:paraId="33CCD84B"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Prácticas de soporte</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22"/>
        <w:gridCol w:w="5402"/>
        <w:gridCol w:w="1536"/>
      </w:tblGrid>
      <w:tr w:rsidR="00E91329" w:rsidRPr="008947E3" w14:paraId="4DCD1D1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5492857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Práctica</w:t>
            </w:r>
          </w:p>
        </w:tc>
        <w:tc>
          <w:tcPr>
            <w:tcW w:w="5402" w:type="dxa"/>
          </w:tcPr>
          <w:p w14:paraId="141821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Instrumento</w:t>
            </w:r>
          </w:p>
        </w:tc>
        <w:tc>
          <w:tcPr>
            <w:cnfStyle w:val="000010000000" w:firstRow="0" w:lastRow="0" w:firstColumn="0" w:lastColumn="0" w:oddVBand="1" w:evenVBand="0" w:oddHBand="0" w:evenHBand="0" w:firstRowFirstColumn="0" w:firstRowLastColumn="0" w:lastRowFirstColumn="0" w:lastRowLastColumn="0"/>
            <w:tcW w:w="1536" w:type="dxa"/>
          </w:tcPr>
          <w:p w14:paraId="7CBF31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Punto de la lista que evidencia</w:t>
            </w:r>
          </w:p>
        </w:tc>
      </w:tr>
      <w:tr w:rsidR="00E91329" w:rsidRPr="008947E3" w14:paraId="0D473E22"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50E14A6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Control de versiones del código</w:t>
            </w:r>
          </w:p>
        </w:tc>
        <w:tc>
          <w:tcPr>
            <w:tcW w:w="5402" w:type="dxa"/>
          </w:tcPr>
          <w:p w14:paraId="6DF120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Repositorio público en GitHub, ramas </w:t>
            </w:r>
            <w:proofErr w:type="spellStart"/>
            <w:r w:rsidRPr="008947E3">
              <w:rPr>
                <w:rFonts w:ascii="Aptos" w:eastAsia="Consolas" w:hAnsi="Aptos" w:cs="Consolas"/>
                <w:sz w:val="16"/>
                <w:szCs w:val="16"/>
              </w:rPr>
              <w:t>main</w:t>
            </w:r>
            <w:proofErr w:type="spellEnd"/>
            <w:r w:rsidRPr="008947E3">
              <w:rPr>
                <w:rFonts w:ascii="Aptos" w:eastAsia="Calibri" w:hAnsi="Aptos" w:cs="Calibri"/>
                <w:sz w:val="18"/>
                <w:szCs w:val="18"/>
              </w:rPr>
              <w:t xml:space="preserve">, </w:t>
            </w:r>
            <w:proofErr w:type="spellStart"/>
            <w:r w:rsidRPr="008947E3">
              <w:rPr>
                <w:rFonts w:ascii="Aptos" w:eastAsia="Consolas" w:hAnsi="Aptos" w:cs="Consolas"/>
                <w:sz w:val="16"/>
                <w:szCs w:val="16"/>
              </w:rPr>
              <w:t>dev</w:t>
            </w:r>
            <w:proofErr w:type="spellEnd"/>
            <w:r w:rsidRPr="008947E3">
              <w:rPr>
                <w:rFonts w:ascii="Aptos" w:eastAsia="Calibri" w:hAnsi="Aptos" w:cs="Calibri"/>
                <w:sz w:val="18"/>
                <w:szCs w:val="18"/>
              </w:rPr>
              <w:t xml:space="preserve"> y </w:t>
            </w:r>
            <w:proofErr w:type="spellStart"/>
            <w:r w:rsidRPr="008947E3">
              <w:rPr>
                <w:rFonts w:ascii="Aptos" w:eastAsia="Consolas" w:hAnsi="Aptos" w:cs="Consolas"/>
                <w:sz w:val="16"/>
                <w:szCs w:val="16"/>
              </w:rPr>
              <w:t>feature</w:t>
            </w:r>
            <w:proofErr w:type="spellEnd"/>
            <w:r w:rsidRPr="008947E3">
              <w:rPr>
                <w:rFonts w:ascii="Aptos" w:eastAsia="Consolas" w:hAnsi="Aptos" w:cs="Consolas"/>
                <w:sz w:val="16"/>
                <w:szCs w:val="16"/>
              </w:rPr>
              <w:t>/*</w:t>
            </w:r>
          </w:p>
        </w:tc>
        <w:tc>
          <w:tcPr>
            <w:cnfStyle w:val="000010000000" w:firstRow="0" w:lastRow="0" w:firstColumn="0" w:lastColumn="0" w:oddVBand="1" w:evenVBand="0" w:oddHBand="0" w:evenHBand="0" w:firstRowFirstColumn="0" w:firstRowLastColumn="0" w:lastRowFirstColumn="0" w:lastRowLastColumn="0"/>
            <w:tcW w:w="1536" w:type="dxa"/>
          </w:tcPr>
          <w:p w14:paraId="5672CD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4.2, 4.3, 4.7</w:t>
            </w:r>
          </w:p>
        </w:tc>
      </w:tr>
      <w:tr w:rsidR="00E91329" w:rsidRPr="008947E3" w14:paraId="497AFDC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1274B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Identificación de versiones liberadas</w:t>
            </w:r>
          </w:p>
        </w:tc>
        <w:tc>
          <w:tcPr>
            <w:tcW w:w="5402" w:type="dxa"/>
          </w:tcPr>
          <w:p w14:paraId="5B756F7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Etiquetas de versión con esquema semántico (</w:t>
            </w:r>
            <w:r w:rsidRPr="008947E3">
              <w:rPr>
                <w:rFonts w:ascii="Aptos" w:eastAsia="Consolas" w:hAnsi="Aptos" w:cs="Consolas"/>
                <w:sz w:val="16"/>
                <w:szCs w:val="16"/>
              </w:rPr>
              <w:t>v0.1.0</w:t>
            </w:r>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1536" w:type="dxa"/>
          </w:tcPr>
          <w:p w14:paraId="4341AC4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4.8, 8.2</w:t>
            </w:r>
          </w:p>
        </w:tc>
      </w:tr>
      <w:tr w:rsidR="00E91329" w:rsidRPr="008947E3" w14:paraId="39F88F53"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0E65A66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Registro de defectos y solicitudes de cambio</w:t>
            </w:r>
          </w:p>
        </w:tc>
        <w:tc>
          <w:tcPr>
            <w:tcW w:w="5402" w:type="dxa"/>
          </w:tcPr>
          <w:p w14:paraId="6CADE70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GitHub Issues, con etiquetas de tipo y prioridad</w:t>
            </w:r>
          </w:p>
        </w:tc>
        <w:tc>
          <w:tcPr>
            <w:cnfStyle w:val="000010000000" w:firstRow="0" w:lastRow="0" w:firstColumn="0" w:lastColumn="0" w:oddVBand="1" w:evenVBand="0" w:oddHBand="0" w:evenHBand="0" w:firstRowFirstColumn="0" w:firstRowLastColumn="0" w:lastRowFirstColumn="0" w:lastRowLastColumn="0"/>
            <w:tcW w:w="1536" w:type="dxa"/>
          </w:tcPr>
          <w:p w14:paraId="6685E6E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4.6, 10.1, 12.5</w:t>
            </w:r>
          </w:p>
        </w:tc>
      </w:tr>
      <w:tr w:rsidR="00E91329" w:rsidRPr="008947E3" w14:paraId="10EAA98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F9F47B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Documentación de diagramas</w:t>
            </w:r>
          </w:p>
        </w:tc>
        <w:tc>
          <w:tcPr>
            <w:tcW w:w="5402" w:type="dxa"/>
          </w:tcPr>
          <w:p w14:paraId="6C8EBB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sz w:val="18"/>
                <w:szCs w:val="18"/>
              </w:rPr>
              <w:t>Mermaid</w:t>
            </w:r>
            <w:proofErr w:type="spellEnd"/>
            <w:r w:rsidRPr="008947E3">
              <w:rPr>
                <w:rFonts w:ascii="Aptos" w:eastAsia="Calibri" w:hAnsi="Aptos" w:cs="Calibri"/>
                <w:sz w:val="18"/>
                <w:szCs w:val="18"/>
              </w:rPr>
              <w:t xml:space="preserve"> para cronograma, flujo, secuencia, entidad-relación y componentes; </w:t>
            </w:r>
            <w:proofErr w:type="spellStart"/>
            <w:r w:rsidRPr="008947E3">
              <w:rPr>
                <w:rFonts w:ascii="Aptos" w:eastAsia="Calibri" w:hAnsi="Aptos" w:cs="Calibri"/>
                <w:sz w:val="18"/>
                <w:szCs w:val="18"/>
              </w:rPr>
              <w:t>PlantUML</w:t>
            </w:r>
            <w:proofErr w:type="spellEnd"/>
            <w:r w:rsidRPr="008947E3">
              <w:rPr>
                <w:rFonts w:ascii="Aptos" w:eastAsia="Calibri" w:hAnsi="Aptos" w:cs="Calibri"/>
                <w:sz w:val="18"/>
                <w:szCs w:val="18"/>
              </w:rPr>
              <w:t xml:space="preserve"> para casos de uso</w:t>
            </w:r>
          </w:p>
        </w:tc>
        <w:tc>
          <w:tcPr>
            <w:cnfStyle w:val="000010000000" w:firstRow="0" w:lastRow="0" w:firstColumn="0" w:lastColumn="0" w:oddVBand="1" w:evenVBand="0" w:oddHBand="0" w:evenHBand="0" w:firstRowFirstColumn="0" w:firstRowLastColumn="0" w:lastRowFirstColumn="0" w:lastRowLastColumn="0"/>
            <w:tcW w:w="1536" w:type="dxa"/>
          </w:tcPr>
          <w:p w14:paraId="3ABA1C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3.2, 3.3, 3.4, 12.6</w:t>
            </w:r>
          </w:p>
        </w:tc>
      </w:tr>
      <w:tr w:rsidR="00E91329" w:rsidRPr="008947E3" w14:paraId="6094283E"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157799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Punto de control</w:t>
            </w:r>
          </w:p>
        </w:tc>
        <w:tc>
          <w:tcPr>
            <w:tcW w:w="5402" w:type="dxa"/>
          </w:tcPr>
          <w:p w14:paraId="285553C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Revisión semanal contra la lista de verificación, con registro de resultado</w:t>
            </w:r>
          </w:p>
        </w:tc>
        <w:tc>
          <w:tcPr>
            <w:cnfStyle w:val="000010000000" w:firstRow="0" w:lastRow="0" w:firstColumn="0" w:lastColumn="0" w:oddVBand="1" w:evenVBand="0" w:oddHBand="0" w:evenHBand="0" w:firstRowFirstColumn="0" w:firstRowLastColumn="0" w:lastRowFirstColumn="0" w:lastRowLastColumn="0"/>
            <w:tcW w:w="1536" w:type="dxa"/>
          </w:tcPr>
          <w:p w14:paraId="6C7BB32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12.8, 12.11</w:t>
            </w:r>
          </w:p>
        </w:tc>
      </w:tr>
    </w:tbl>
    <w:p w14:paraId="2ED8CD55" w14:textId="77777777" w:rsidR="00E91329" w:rsidRDefault="00E91329" w:rsidP="00E91329">
      <w:pPr>
        <w:spacing w:after="200"/>
        <w:rPr>
          <w:rFonts w:ascii="Aptos" w:hAnsi="Aptos"/>
        </w:rPr>
      </w:pPr>
    </w:p>
    <w:p w14:paraId="51C81B46" w14:textId="77777777" w:rsidR="006478E3" w:rsidRDefault="006478E3" w:rsidP="00E91329">
      <w:pPr>
        <w:spacing w:after="200"/>
        <w:rPr>
          <w:rFonts w:ascii="Aptos" w:hAnsi="Aptos"/>
        </w:rPr>
      </w:pPr>
    </w:p>
    <w:p w14:paraId="00799764" w14:textId="77777777" w:rsidR="006478E3" w:rsidRDefault="006478E3" w:rsidP="00E91329">
      <w:pPr>
        <w:spacing w:after="200"/>
        <w:rPr>
          <w:rFonts w:ascii="Aptos" w:hAnsi="Aptos"/>
        </w:rPr>
      </w:pPr>
    </w:p>
    <w:p w14:paraId="38546CCA" w14:textId="77777777" w:rsidR="006478E3" w:rsidRDefault="006478E3" w:rsidP="00E91329">
      <w:pPr>
        <w:spacing w:after="200"/>
        <w:rPr>
          <w:rFonts w:ascii="Aptos" w:hAnsi="Aptos"/>
        </w:rPr>
      </w:pPr>
    </w:p>
    <w:p w14:paraId="685544D6" w14:textId="77777777" w:rsidR="006478E3" w:rsidRDefault="006478E3" w:rsidP="00E91329">
      <w:pPr>
        <w:spacing w:after="200"/>
        <w:rPr>
          <w:rFonts w:ascii="Aptos" w:hAnsi="Aptos"/>
        </w:rPr>
      </w:pPr>
    </w:p>
    <w:p w14:paraId="52DAB8D3" w14:textId="77777777" w:rsidR="006478E3" w:rsidRDefault="006478E3" w:rsidP="00E91329">
      <w:pPr>
        <w:spacing w:after="200"/>
        <w:rPr>
          <w:rFonts w:ascii="Aptos" w:hAnsi="Aptos"/>
        </w:rPr>
      </w:pPr>
    </w:p>
    <w:p w14:paraId="0313F9C9" w14:textId="77777777" w:rsidR="006478E3" w:rsidRDefault="006478E3" w:rsidP="00E91329">
      <w:pPr>
        <w:spacing w:after="200"/>
        <w:rPr>
          <w:rFonts w:ascii="Aptos" w:hAnsi="Aptos"/>
        </w:rPr>
      </w:pPr>
    </w:p>
    <w:p w14:paraId="1CF730C1" w14:textId="77777777" w:rsidR="006478E3" w:rsidRPr="008947E3" w:rsidRDefault="006478E3" w:rsidP="00E91329">
      <w:pPr>
        <w:spacing w:after="200"/>
        <w:rPr>
          <w:rFonts w:ascii="Aptos" w:hAnsi="Aptos"/>
        </w:rPr>
      </w:pPr>
    </w:p>
    <w:p w14:paraId="4E4A048E" w14:textId="77777777" w:rsidR="00E91329" w:rsidRPr="006478E3" w:rsidRDefault="00E91329" w:rsidP="00E91329">
      <w:pPr>
        <w:pStyle w:val="Ttulo3"/>
        <w:spacing w:before="260" w:after="120"/>
        <w:rPr>
          <w:rFonts w:ascii="Poppins" w:hAnsi="Poppins" w:cs="Poppins"/>
          <w:color w:val="auto"/>
        </w:rPr>
      </w:pPr>
      <w:bookmarkStart w:id="22" w:name="_Toc240077102"/>
      <w:r w:rsidRPr="006478E3">
        <w:rPr>
          <w:rFonts w:ascii="Poppins" w:eastAsia="Cambria" w:hAnsi="Poppins" w:cs="Poppins"/>
          <w:b/>
          <w:bCs/>
          <w:color w:val="auto"/>
          <w:sz w:val="23"/>
          <w:szCs w:val="23"/>
        </w:rPr>
        <w:t>1.8.2 Fases del proyecto</w:t>
      </w:r>
      <w:bookmarkEnd w:id="22"/>
    </w:p>
    <w:p w14:paraId="089D8ACA"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plan se organiza en seis fases, que agrupan las actividades del ciclo de vida y constituyen la estructura de descomposición del trabajo utilizada en la planificación con Microsoft Project.</w:t>
      </w:r>
    </w:p>
    <w:p w14:paraId="1EE21AA3" w14:textId="77777777" w:rsidR="00E91329" w:rsidRPr="008947E3" w:rsidRDefault="00E91329" w:rsidP="00E91329">
      <w:pPr>
        <w:rPr>
          <w:rFonts w:ascii="Aptos" w:hAnsi="Aptos"/>
        </w:rPr>
        <w:sectPr w:rsidR="00E91329" w:rsidRPr="008947E3" w:rsidSect="00E91329">
          <w:headerReference w:type="default" r:id="rId22"/>
          <w:footerReference w:type="default" r:id="rId23"/>
          <w:pgSz w:w="12240" w:h="15840"/>
          <w:pgMar w:top="1440" w:right="1440" w:bottom="1440" w:left="1440" w:header="708" w:footer="708" w:gutter="0"/>
          <w:cols w:space="720"/>
          <w:docGrid w:linePitch="360"/>
        </w:sectPr>
      </w:pPr>
    </w:p>
    <w:tbl>
      <w:tblPr>
        <w:tblStyle w:val="Tablanormal4"/>
        <w:tblW w:w="1002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1535"/>
        <w:gridCol w:w="5919"/>
        <w:gridCol w:w="1111"/>
        <w:gridCol w:w="897"/>
      </w:tblGrid>
      <w:tr w:rsidR="00E91329" w:rsidRPr="008947E3" w14:paraId="38C82744"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3249BF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Fase</w:t>
            </w:r>
          </w:p>
        </w:tc>
        <w:tc>
          <w:tcPr>
            <w:tcW w:w="1539" w:type="dxa"/>
          </w:tcPr>
          <w:p w14:paraId="0E80D1F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Denominación</w:t>
            </w:r>
          </w:p>
        </w:tc>
        <w:tc>
          <w:tcPr>
            <w:cnfStyle w:val="000010000000" w:firstRow="0" w:lastRow="0" w:firstColumn="0" w:lastColumn="0" w:oddVBand="1" w:evenVBand="0" w:oddHBand="0" w:evenHBand="0" w:firstRowFirstColumn="0" w:firstRowLastColumn="0" w:lastRowFirstColumn="0" w:lastRowLastColumn="0"/>
            <w:tcW w:w="6025" w:type="dxa"/>
          </w:tcPr>
          <w:p w14:paraId="7F02B14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Actividades</w:t>
            </w:r>
          </w:p>
        </w:tc>
        <w:tc>
          <w:tcPr>
            <w:tcW w:w="1078" w:type="dxa"/>
          </w:tcPr>
          <w:p w14:paraId="25583A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Rol principal</w:t>
            </w:r>
          </w:p>
        </w:tc>
        <w:tc>
          <w:tcPr>
            <w:cnfStyle w:val="000010000000" w:firstRow="0" w:lastRow="0" w:firstColumn="0" w:lastColumn="0" w:oddVBand="1" w:evenVBand="0" w:oddHBand="0" w:evenHBand="0" w:firstRowFirstColumn="0" w:firstRowLastColumn="0" w:lastRowFirstColumn="0" w:lastRowLastColumn="0"/>
            <w:tcW w:w="842" w:type="dxa"/>
          </w:tcPr>
          <w:p w14:paraId="44BD99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Semanas</w:t>
            </w:r>
          </w:p>
        </w:tc>
      </w:tr>
      <w:tr w:rsidR="00E91329" w:rsidRPr="008947E3" w14:paraId="41E07D46"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71973EA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1539" w:type="dxa"/>
          </w:tcPr>
          <w:p w14:paraId="524C97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w:t>
            </w:r>
          </w:p>
        </w:tc>
        <w:tc>
          <w:tcPr>
            <w:cnfStyle w:val="000010000000" w:firstRow="0" w:lastRow="0" w:firstColumn="0" w:lastColumn="0" w:oddVBand="1" w:evenVBand="0" w:oddHBand="0" w:evenHBand="0" w:firstRowFirstColumn="0" w:firstRowLastColumn="0" w:lastRowFirstColumn="0" w:lastRowLastColumn="0"/>
            <w:tcW w:w="6025" w:type="dxa"/>
          </w:tcPr>
          <w:p w14:paraId="5F58AC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Entrevistas y cuestionarios a los usuarios representativos</w:t>
            </w:r>
          </w:p>
        </w:tc>
        <w:tc>
          <w:tcPr>
            <w:tcW w:w="1078" w:type="dxa"/>
          </w:tcPr>
          <w:p w14:paraId="67E518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AD895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 – S2</w:t>
            </w:r>
          </w:p>
        </w:tc>
      </w:tr>
      <w:tr w:rsidR="00E91329" w:rsidRPr="008947E3" w14:paraId="0E338927"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5C32C5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1539" w:type="dxa"/>
          </w:tcPr>
          <w:p w14:paraId="22D5DF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Análisis</w:t>
            </w:r>
          </w:p>
        </w:tc>
        <w:tc>
          <w:tcPr>
            <w:cnfStyle w:val="000010000000" w:firstRow="0" w:lastRow="0" w:firstColumn="0" w:lastColumn="0" w:oddVBand="1" w:evenVBand="0" w:oddHBand="0" w:evenHBand="0" w:firstRowFirstColumn="0" w:firstRowLastColumn="0" w:lastRowFirstColumn="0" w:lastRowLastColumn="0"/>
            <w:tcW w:w="6025" w:type="dxa"/>
          </w:tcPr>
          <w:p w14:paraId="01E93C2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Recopilación de requisitos, análisis de requisitos y modelado del sistema</w:t>
            </w:r>
          </w:p>
        </w:tc>
        <w:tc>
          <w:tcPr>
            <w:tcW w:w="1078" w:type="dxa"/>
          </w:tcPr>
          <w:p w14:paraId="6BB6738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17B9C9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S2 – S3</w:t>
            </w:r>
          </w:p>
        </w:tc>
      </w:tr>
      <w:tr w:rsidR="00E91329" w:rsidRPr="008947E3" w14:paraId="513EBA96" w14:textId="77777777" w:rsidTr="006478E3">
        <w:trPr>
          <w:trHeight w:val="364"/>
        </w:trPr>
        <w:tc>
          <w:tcPr>
            <w:cnfStyle w:val="000010000000" w:firstRow="0" w:lastRow="0" w:firstColumn="0" w:lastColumn="0" w:oddVBand="1" w:evenVBand="0" w:oddHBand="0" w:evenHBand="0" w:firstRowFirstColumn="0" w:firstRowLastColumn="0" w:lastRowFirstColumn="0" w:lastRowLastColumn="0"/>
            <w:tcW w:w="536" w:type="dxa"/>
          </w:tcPr>
          <w:p w14:paraId="6A2162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1539" w:type="dxa"/>
          </w:tcPr>
          <w:p w14:paraId="1DC8DCF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Diseño</w:t>
            </w:r>
          </w:p>
        </w:tc>
        <w:tc>
          <w:tcPr>
            <w:cnfStyle w:val="000010000000" w:firstRow="0" w:lastRow="0" w:firstColumn="0" w:lastColumn="0" w:oddVBand="1" w:evenVBand="0" w:oddHBand="0" w:evenHBand="0" w:firstRowFirstColumn="0" w:firstRowLastColumn="0" w:lastRowFirstColumn="0" w:lastRowLastColumn="0"/>
            <w:tcW w:w="6025" w:type="dxa"/>
          </w:tcPr>
          <w:p w14:paraId="3DD1B78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interfaz de usuario, diseño de la base de datos y diseño de componentes</w:t>
            </w:r>
          </w:p>
        </w:tc>
        <w:tc>
          <w:tcPr>
            <w:tcW w:w="1078" w:type="dxa"/>
          </w:tcPr>
          <w:p w14:paraId="3179F6E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Diseñador</w:t>
            </w:r>
          </w:p>
        </w:tc>
        <w:tc>
          <w:tcPr>
            <w:cnfStyle w:val="000010000000" w:firstRow="0" w:lastRow="0" w:firstColumn="0" w:lastColumn="0" w:oddVBand="1" w:evenVBand="0" w:oddHBand="0" w:evenHBand="0" w:firstRowFirstColumn="0" w:firstRowLastColumn="0" w:lastRowFirstColumn="0" w:lastRowLastColumn="0"/>
            <w:tcW w:w="842" w:type="dxa"/>
          </w:tcPr>
          <w:p w14:paraId="2F00EAD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S4 – S5</w:t>
            </w:r>
          </w:p>
        </w:tc>
      </w:tr>
      <w:tr w:rsidR="00E91329" w:rsidRPr="008947E3" w14:paraId="07634299"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E88DC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4</w:t>
            </w:r>
          </w:p>
        </w:tc>
        <w:tc>
          <w:tcPr>
            <w:tcW w:w="1539" w:type="dxa"/>
          </w:tcPr>
          <w:p w14:paraId="1391CC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Programación</w:t>
            </w:r>
          </w:p>
        </w:tc>
        <w:tc>
          <w:tcPr>
            <w:cnfStyle w:val="000010000000" w:firstRow="0" w:lastRow="0" w:firstColumn="0" w:lastColumn="0" w:oddVBand="1" w:evenVBand="0" w:oddHBand="0" w:evenHBand="0" w:firstRowFirstColumn="0" w:firstRowLastColumn="0" w:lastRowFirstColumn="0" w:lastRowLastColumn="0"/>
            <w:tcW w:w="6025" w:type="dxa"/>
          </w:tcPr>
          <w:p w14:paraId="5B67725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Codificación y documentación del código</w:t>
            </w:r>
          </w:p>
        </w:tc>
        <w:tc>
          <w:tcPr>
            <w:tcW w:w="1078" w:type="dxa"/>
          </w:tcPr>
          <w:p w14:paraId="2A9AD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1A1CD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S6 – S9</w:t>
            </w:r>
          </w:p>
        </w:tc>
      </w:tr>
      <w:tr w:rsidR="00E91329" w:rsidRPr="008947E3" w14:paraId="64BCF473"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05FE9A9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5</w:t>
            </w:r>
          </w:p>
        </w:tc>
        <w:tc>
          <w:tcPr>
            <w:tcW w:w="1539" w:type="dxa"/>
          </w:tcPr>
          <w:p w14:paraId="137E20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Pruebas</w:t>
            </w:r>
          </w:p>
        </w:tc>
        <w:tc>
          <w:tcPr>
            <w:cnfStyle w:val="000010000000" w:firstRow="0" w:lastRow="0" w:firstColumn="0" w:lastColumn="0" w:oddVBand="1" w:evenVBand="0" w:oddHBand="0" w:evenHBand="0" w:firstRowFirstColumn="0" w:firstRowLastColumn="0" w:lastRowFirstColumn="0" w:lastRowLastColumn="0"/>
            <w:tcW w:w="6025" w:type="dxa"/>
          </w:tcPr>
          <w:p w14:paraId="68C0E34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Planificación de pruebas y ejecución de pruebas unitarias</w:t>
            </w:r>
          </w:p>
        </w:tc>
        <w:tc>
          <w:tcPr>
            <w:tcW w:w="1078" w:type="dxa"/>
          </w:tcPr>
          <w:p w14:paraId="4ADD19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F2EE2B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S10</w:t>
            </w:r>
          </w:p>
        </w:tc>
      </w:tr>
      <w:tr w:rsidR="00E91329" w:rsidRPr="008947E3" w14:paraId="7655019D"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3FFADBC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6</w:t>
            </w:r>
          </w:p>
        </w:tc>
        <w:tc>
          <w:tcPr>
            <w:tcW w:w="1539" w:type="dxa"/>
          </w:tcPr>
          <w:p w14:paraId="15CE79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Implementación</w:t>
            </w:r>
          </w:p>
        </w:tc>
        <w:tc>
          <w:tcPr>
            <w:cnfStyle w:val="000010000000" w:firstRow="0" w:lastRow="0" w:firstColumn="0" w:lastColumn="0" w:oddVBand="1" w:evenVBand="0" w:oddHBand="0" w:evenHBand="0" w:firstRowFirstColumn="0" w:firstRowLastColumn="0" w:lastRowFirstColumn="0" w:lastRowLastColumn="0"/>
            <w:tcW w:w="6025" w:type="dxa"/>
          </w:tcPr>
          <w:p w14:paraId="2D088E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Instalación y despliegue del sistema</w:t>
            </w:r>
          </w:p>
        </w:tc>
        <w:tc>
          <w:tcPr>
            <w:tcW w:w="1078" w:type="dxa"/>
          </w:tcPr>
          <w:p w14:paraId="3C3F282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5DF40AF3" w14:textId="241207A4" w:rsidR="00E91329" w:rsidRPr="008947E3" w:rsidRDefault="00E91329" w:rsidP="00931550">
            <w:pPr>
              <w:spacing w:line="250" w:lineRule="auto"/>
              <w:rPr>
                <w:rFonts w:ascii="Aptos" w:hAnsi="Aptos"/>
              </w:rPr>
            </w:pPr>
            <w:r w:rsidRPr="008947E3">
              <w:rPr>
                <w:rFonts w:ascii="Aptos" w:eastAsia="Calibri" w:hAnsi="Aptos" w:cs="Calibri"/>
                <w:sz w:val="16"/>
                <w:szCs w:val="16"/>
              </w:rPr>
              <w:t>S11</w:t>
            </w:r>
            <w:r w:rsidR="00220B0D">
              <w:rPr>
                <w:rFonts w:ascii="Aptos" w:eastAsia="Calibri" w:hAnsi="Aptos" w:cs="Calibri"/>
                <w:sz w:val="16"/>
                <w:szCs w:val="16"/>
              </w:rPr>
              <w:t>-S2</w:t>
            </w:r>
          </w:p>
        </w:tc>
      </w:tr>
    </w:tbl>
    <w:p w14:paraId="362BCF1C" w14:textId="77777777" w:rsidR="00E91329" w:rsidRPr="008947E3" w:rsidRDefault="00E91329" w:rsidP="00E91329">
      <w:pPr>
        <w:spacing w:after="120"/>
        <w:rPr>
          <w:rFonts w:ascii="Aptos" w:hAnsi="Aptos"/>
        </w:rPr>
      </w:pPr>
    </w:p>
    <w:p w14:paraId="49B52E60" w14:textId="77777777" w:rsidR="00E91329" w:rsidRPr="008947E3" w:rsidRDefault="00E91329" w:rsidP="00E91329">
      <w:pPr>
        <w:rPr>
          <w:rFonts w:ascii="Aptos" w:hAnsi="Aptos"/>
        </w:rPr>
        <w:sectPr w:rsidR="00E91329" w:rsidRPr="008947E3" w:rsidSect="00896866">
          <w:headerReference w:type="default" r:id="rId24"/>
          <w:footerReference w:type="default" r:id="rId25"/>
          <w:pgSz w:w="12240" w:h="15840"/>
          <w:pgMar w:top="1080" w:right="1080" w:bottom="1080" w:left="1080" w:header="708" w:footer="708" w:gutter="0"/>
          <w:cols w:space="720"/>
          <w:docGrid w:linePitch="360"/>
        </w:sectPr>
      </w:pPr>
    </w:p>
    <w:p w14:paraId="46C10479" w14:textId="77777777" w:rsidR="00E91329" w:rsidRPr="006478E3" w:rsidRDefault="00E91329" w:rsidP="00E91329">
      <w:pPr>
        <w:pStyle w:val="Ttulo3"/>
        <w:spacing w:before="260" w:after="120"/>
        <w:rPr>
          <w:rFonts w:ascii="Poppins" w:hAnsi="Poppins" w:cs="Poppins"/>
          <w:color w:val="auto"/>
        </w:rPr>
      </w:pPr>
      <w:bookmarkStart w:id="23" w:name="_Toc240077103"/>
      <w:r w:rsidRPr="006478E3">
        <w:rPr>
          <w:rFonts w:ascii="Poppins" w:eastAsia="Cambria" w:hAnsi="Poppins" w:cs="Poppins"/>
          <w:b/>
          <w:bCs/>
          <w:color w:val="auto"/>
          <w:sz w:val="23"/>
          <w:szCs w:val="23"/>
        </w:rPr>
        <w:lastRenderedPageBreak/>
        <w:t>1.8.3 Cronograma de actividades</w:t>
      </w:r>
      <w:bookmarkEnd w:id="23"/>
    </w:p>
    <w:tbl>
      <w:tblPr>
        <w:tblStyle w:val="Tablanormal4"/>
        <w:tblW w:w="100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14"/>
        <w:gridCol w:w="1591"/>
        <w:gridCol w:w="5387"/>
        <w:gridCol w:w="2268"/>
      </w:tblGrid>
      <w:tr w:rsidR="00C03BE7" w:rsidRPr="008947E3" w14:paraId="3FC0F122"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75D56980"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Semana</w:t>
            </w:r>
          </w:p>
        </w:tc>
        <w:tc>
          <w:tcPr>
            <w:tcW w:w="1591" w:type="dxa"/>
          </w:tcPr>
          <w:p w14:paraId="173D41A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Fechas</w:t>
            </w:r>
          </w:p>
        </w:tc>
        <w:tc>
          <w:tcPr>
            <w:cnfStyle w:val="000010000000" w:firstRow="0" w:lastRow="0" w:firstColumn="0" w:lastColumn="0" w:oddVBand="1" w:evenVBand="0" w:oddHBand="0" w:evenHBand="0" w:firstRowFirstColumn="0" w:firstRowLastColumn="0" w:lastRowFirstColumn="0" w:lastRowLastColumn="0"/>
            <w:tcW w:w="5387" w:type="dxa"/>
          </w:tcPr>
          <w:p w14:paraId="240C3162"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Actividades principales</w:t>
            </w:r>
          </w:p>
        </w:tc>
        <w:tc>
          <w:tcPr>
            <w:tcW w:w="2268" w:type="dxa"/>
          </w:tcPr>
          <w:p w14:paraId="62D5D107"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Puntos de la lista</w:t>
            </w:r>
          </w:p>
        </w:tc>
      </w:tr>
      <w:tr w:rsidR="00C03BE7" w:rsidRPr="008947E3" w14:paraId="2D21866A" w14:textId="77777777" w:rsidTr="007D53BD">
        <w:trPr>
          <w:trHeight w:val="379"/>
        </w:trPr>
        <w:tc>
          <w:tcPr>
            <w:cnfStyle w:val="000010000000" w:firstRow="0" w:lastRow="0" w:firstColumn="0" w:lastColumn="0" w:oddVBand="1" w:evenVBand="0" w:oddHBand="0" w:evenHBand="0" w:firstRowFirstColumn="0" w:firstRowLastColumn="0" w:lastRowFirstColumn="0" w:lastRowLastColumn="0"/>
            <w:tcW w:w="814" w:type="dxa"/>
          </w:tcPr>
          <w:p w14:paraId="67EF6BEF"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w:t>
            </w:r>
          </w:p>
        </w:tc>
        <w:tc>
          <w:tcPr>
            <w:tcW w:w="1591" w:type="dxa"/>
          </w:tcPr>
          <w:p w14:paraId="670C8DB5"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10 – 16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67A54972"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Definición del sistema y especificación de requisitos</w:t>
            </w:r>
          </w:p>
        </w:tc>
        <w:tc>
          <w:tcPr>
            <w:tcW w:w="2268" w:type="dxa"/>
          </w:tcPr>
          <w:p w14:paraId="462FA6DF" w14:textId="39AB34C4" w:rsidR="00C03BE7"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11C2F">
              <w:rPr>
                <w:rFonts w:ascii="Aptos" w:eastAsia="Calibri" w:hAnsi="Aptos" w:cs="Calibri"/>
                <w:sz w:val="16"/>
                <w:szCs w:val="16"/>
              </w:rPr>
              <w:t>1.1 – 1.8, 2.1 – 2.10</w:t>
            </w:r>
          </w:p>
        </w:tc>
      </w:tr>
      <w:tr w:rsidR="00C03BE7" w:rsidRPr="008947E3" w14:paraId="1285361A" w14:textId="77777777" w:rsidTr="007D53BD">
        <w:trPr>
          <w:cnfStyle w:val="000000100000" w:firstRow="0" w:lastRow="0" w:firstColumn="0" w:lastColumn="0" w:oddVBand="0" w:evenVBand="0" w:oddHBand="1" w:evenHBand="0" w:firstRowFirstColumn="0" w:firstRowLastColumn="0" w:lastRowFirstColumn="0" w:lastRowLastColumn="0"/>
          <w:trHeight w:val="560"/>
        </w:trPr>
        <w:tc>
          <w:tcPr>
            <w:cnfStyle w:val="000010000000" w:firstRow="0" w:lastRow="0" w:firstColumn="0" w:lastColumn="0" w:oddVBand="1" w:evenVBand="0" w:oddHBand="0" w:evenHBand="0" w:firstRowFirstColumn="0" w:firstRowLastColumn="0" w:lastRowFirstColumn="0" w:lastRowLastColumn="0"/>
            <w:tcW w:w="814" w:type="dxa"/>
          </w:tcPr>
          <w:p w14:paraId="7A2E5C55"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S2</w:t>
            </w:r>
          </w:p>
        </w:tc>
        <w:tc>
          <w:tcPr>
            <w:tcW w:w="1591" w:type="dxa"/>
          </w:tcPr>
          <w:p w14:paraId="5F992230"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17 – 23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10C16847" w14:textId="047D6319" w:rsidR="00C03BE7" w:rsidRPr="008947E3" w:rsidRDefault="00D6334F" w:rsidP="00931550">
            <w:pPr>
              <w:spacing w:line="250" w:lineRule="auto"/>
              <w:rPr>
                <w:rFonts w:ascii="Aptos" w:hAnsi="Aptos"/>
              </w:rPr>
            </w:pPr>
            <w:r w:rsidRPr="00D6334F">
              <w:rPr>
                <w:rFonts w:ascii="Aptos" w:eastAsia="Calibri" w:hAnsi="Aptos" w:cs="Calibri"/>
                <w:sz w:val="16"/>
                <w:szCs w:val="16"/>
              </w:rPr>
              <w:t>Entrevistas y cuestionarios; recopilación de requisitos</w:t>
            </w:r>
          </w:p>
        </w:tc>
        <w:tc>
          <w:tcPr>
            <w:tcW w:w="2268" w:type="dxa"/>
          </w:tcPr>
          <w:p w14:paraId="736C083E" w14:textId="3463A30B"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2.1, 2.4</w:t>
            </w:r>
          </w:p>
        </w:tc>
      </w:tr>
      <w:tr w:rsidR="00C03BE7" w:rsidRPr="008947E3" w14:paraId="6953E35C"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1B79356D"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S3</w:t>
            </w:r>
          </w:p>
        </w:tc>
        <w:tc>
          <w:tcPr>
            <w:tcW w:w="1591" w:type="dxa"/>
          </w:tcPr>
          <w:p w14:paraId="14034FFF"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24 – 30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5E20A25B" w14:textId="10EA116D" w:rsidR="00C03BE7" w:rsidRPr="008947E3" w:rsidRDefault="00CD62DC" w:rsidP="00931550">
            <w:pPr>
              <w:spacing w:line="250" w:lineRule="auto"/>
              <w:rPr>
                <w:rFonts w:ascii="Aptos" w:hAnsi="Aptos"/>
              </w:rPr>
            </w:pPr>
            <w:r w:rsidRPr="00CD62DC">
              <w:rPr>
                <w:rFonts w:ascii="Aptos" w:eastAsia="Calibri" w:hAnsi="Aptos" w:cs="Calibri"/>
                <w:sz w:val="16"/>
                <w:szCs w:val="16"/>
              </w:rPr>
              <w:t>Análisis de requisitos; inicio del modelado del sistema</w:t>
            </w:r>
          </w:p>
        </w:tc>
        <w:tc>
          <w:tcPr>
            <w:tcW w:w="2268" w:type="dxa"/>
          </w:tcPr>
          <w:p w14:paraId="425245FD" w14:textId="2C0F440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2.9, 3.2</w:t>
            </w:r>
          </w:p>
        </w:tc>
      </w:tr>
      <w:tr w:rsidR="00C03BE7" w:rsidRPr="008947E3" w14:paraId="5A6D2D1D"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52462234"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S4</w:t>
            </w:r>
          </w:p>
        </w:tc>
        <w:tc>
          <w:tcPr>
            <w:tcW w:w="1591" w:type="dxa"/>
          </w:tcPr>
          <w:p w14:paraId="679B004D"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31 </w:t>
            </w:r>
            <w:proofErr w:type="spellStart"/>
            <w:r w:rsidRPr="008947E3">
              <w:rPr>
                <w:rFonts w:ascii="Aptos" w:eastAsia="Calibri" w:hAnsi="Aptos" w:cs="Calibri"/>
                <w:sz w:val="16"/>
                <w:szCs w:val="16"/>
              </w:rPr>
              <w:t>ago</w:t>
            </w:r>
            <w:proofErr w:type="spellEnd"/>
            <w:r w:rsidRPr="008947E3">
              <w:rPr>
                <w:rFonts w:ascii="Aptos" w:eastAsia="Calibri" w:hAnsi="Aptos" w:cs="Calibri"/>
                <w:sz w:val="16"/>
                <w:szCs w:val="16"/>
              </w:rPr>
              <w:t xml:space="preserve"> – 6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0677AE4" w14:textId="208239B2" w:rsidR="00C03BE7" w:rsidRPr="008947E3" w:rsidRDefault="00CD62DC" w:rsidP="00931550">
            <w:pPr>
              <w:spacing w:line="250" w:lineRule="auto"/>
              <w:rPr>
                <w:rFonts w:ascii="Aptos" w:hAnsi="Aptos"/>
              </w:rPr>
            </w:pPr>
            <w:r w:rsidRPr="00CD62DC">
              <w:rPr>
                <w:rFonts w:ascii="Aptos" w:eastAsia="Calibri" w:hAnsi="Aptos" w:cs="Calibri"/>
                <w:sz w:val="16"/>
                <w:szCs w:val="16"/>
              </w:rPr>
              <w:t>Modelado del sistema; inicio del diseño de interfaz</w:t>
            </w:r>
          </w:p>
        </w:tc>
        <w:tc>
          <w:tcPr>
            <w:tcW w:w="2268" w:type="dxa"/>
          </w:tcPr>
          <w:p w14:paraId="7099E182" w14:textId="7FFF79BC"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3.1, 3.2</w:t>
            </w:r>
          </w:p>
        </w:tc>
      </w:tr>
      <w:tr w:rsidR="00C03BE7" w:rsidRPr="008947E3" w14:paraId="1E3F93AB" w14:textId="77777777" w:rsidTr="007D53BD">
        <w:trPr>
          <w:trHeight w:val="560"/>
        </w:trPr>
        <w:tc>
          <w:tcPr>
            <w:cnfStyle w:val="000010000000" w:firstRow="0" w:lastRow="0" w:firstColumn="0" w:lastColumn="0" w:oddVBand="1" w:evenVBand="0" w:oddHBand="0" w:evenHBand="0" w:firstRowFirstColumn="0" w:firstRowLastColumn="0" w:lastRowFirstColumn="0" w:lastRowLastColumn="0"/>
            <w:tcW w:w="814" w:type="dxa"/>
          </w:tcPr>
          <w:p w14:paraId="2968992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S5</w:t>
            </w:r>
          </w:p>
        </w:tc>
        <w:tc>
          <w:tcPr>
            <w:tcW w:w="1591" w:type="dxa"/>
          </w:tcPr>
          <w:p w14:paraId="2CC89BC1"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7 – 13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270BF722" w14:textId="0114769B"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interfaz de usuario</w:t>
            </w:r>
          </w:p>
        </w:tc>
        <w:tc>
          <w:tcPr>
            <w:tcW w:w="2268" w:type="dxa"/>
          </w:tcPr>
          <w:p w14:paraId="5E5C83F7" w14:textId="3343BF1A"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3.3</w:t>
            </w:r>
          </w:p>
        </w:tc>
      </w:tr>
      <w:tr w:rsidR="00C03BE7" w:rsidRPr="008947E3" w14:paraId="1D398A9B"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0810C10B"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S6</w:t>
            </w:r>
          </w:p>
        </w:tc>
        <w:tc>
          <w:tcPr>
            <w:tcW w:w="1591" w:type="dxa"/>
          </w:tcPr>
          <w:p w14:paraId="05CA862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14 – 20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588969A" w14:textId="3945D3A4"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base de datos</w:t>
            </w:r>
          </w:p>
        </w:tc>
        <w:tc>
          <w:tcPr>
            <w:tcW w:w="2268" w:type="dxa"/>
          </w:tcPr>
          <w:p w14:paraId="22B88E58" w14:textId="484A54FA"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3.4</w:t>
            </w:r>
          </w:p>
        </w:tc>
      </w:tr>
      <w:tr w:rsidR="00C03BE7" w:rsidRPr="008947E3" w14:paraId="42E667C0"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43871E7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S7</w:t>
            </w:r>
          </w:p>
        </w:tc>
        <w:tc>
          <w:tcPr>
            <w:tcW w:w="1591" w:type="dxa"/>
          </w:tcPr>
          <w:p w14:paraId="31A8CA58"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21 – 27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33676943" w14:textId="48EFD053"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componentes; revisión y aprobación del diseño</w:t>
            </w:r>
          </w:p>
        </w:tc>
        <w:tc>
          <w:tcPr>
            <w:tcW w:w="2268" w:type="dxa"/>
          </w:tcPr>
          <w:p w14:paraId="61B6F51E" w14:textId="5DFAFC6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3.6, 3.7, 3.8, 3.9</w:t>
            </w:r>
          </w:p>
        </w:tc>
      </w:tr>
      <w:tr w:rsidR="00C03BE7" w:rsidRPr="008947E3" w14:paraId="0094B897"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1C27012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S8</w:t>
            </w:r>
          </w:p>
        </w:tc>
        <w:tc>
          <w:tcPr>
            <w:tcW w:w="1591" w:type="dxa"/>
          </w:tcPr>
          <w:p w14:paraId="1F63E4D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28 </w:t>
            </w:r>
            <w:proofErr w:type="spellStart"/>
            <w:r w:rsidRPr="008947E3">
              <w:rPr>
                <w:rFonts w:ascii="Aptos" w:eastAsia="Calibri" w:hAnsi="Aptos" w:cs="Calibri"/>
                <w:sz w:val="16"/>
                <w:szCs w:val="16"/>
              </w:rPr>
              <w:t>sep</w:t>
            </w:r>
            <w:proofErr w:type="spellEnd"/>
            <w:r w:rsidRPr="008947E3">
              <w:rPr>
                <w:rFonts w:ascii="Aptos" w:eastAsia="Calibri" w:hAnsi="Aptos" w:cs="Calibri"/>
                <w:sz w:val="16"/>
                <w:szCs w:val="16"/>
              </w:rPr>
              <w:t xml:space="preserve"> – 4 oct</w:t>
            </w:r>
          </w:p>
        </w:tc>
        <w:tc>
          <w:tcPr>
            <w:cnfStyle w:val="000010000000" w:firstRow="0" w:lastRow="0" w:firstColumn="0" w:lastColumn="0" w:oddVBand="1" w:evenVBand="0" w:oddHBand="0" w:evenHBand="0" w:firstRowFirstColumn="0" w:firstRowLastColumn="0" w:lastRowFirstColumn="0" w:lastRowLastColumn="0"/>
            <w:tcW w:w="5387" w:type="dxa"/>
          </w:tcPr>
          <w:p w14:paraId="564E3A35" w14:textId="7A782548"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motor de cálculo determinista</w:t>
            </w:r>
          </w:p>
        </w:tc>
        <w:tc>
          <w:tcPr>
            <w:tcW w:w="2268" w:type="dxa"/>
          </w:tcPr>
          <w:p w14:paraId="54ACB47B" w14:textId="3F7C15FF"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4.1, 4.2, 4.5</w:t>
            </w:r>
          </w:p>
        </w:tc>
      </w:tr>
      <w:tr w:rsidR="00C03BE7" w:rsidRPr="008947E3" w14:paraId="50CB8939"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647A2D8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S9</w:t>
            </w:r>
          </w:p>
        </w:tc>
        <w:tc>
          <w:tcPr>
            <w:tcW w:w="1591" w:type="dxa"/>
          </w:tcPr>
          <w:p w14:paraId="3E31887C"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5 – 11 oct</w:t>
            </w:r>
          </w:p>
        </w:tc>
        <w:tc>
          <w:tcPr>
            <w:cnfStyle w:val="000010000000" w:firstRow="0" w:lastRow="0" w:firstColumn="0" w:lastColumn="0" w:oddVBand="1" w:evenVBand="0" w:oddHBand="0" w:evenHBand="0" w:firstRowFirstColumn="0" w:firstRowLastColumn="0" w:lastRowFirstColumn="0" w:lastRowLastColumn="0"/>
            <w:tcW w:w="5387" w:type="dxa"/>
          </w:tcPr>
          <w:p w14:paraId="0D4DC655" w14:textId="2771C043"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persistencia y autenticación</w:t>
            </w:r>
          </w:p>
        </w:tc>
        <w:tc>
          <w:tcPr>
            <w:tcW w:w="2268" w:type="dxa"/>
          </w:tcPr>
          <w:p w14:paraId="4F2B7244" w14:textId="5402B3AB"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4.1, 4.3</w:t>
            </w:r>
          </w:p>
        </w:tc>
      </w:tr>
      <w:tr w:rsidR="00C03BE7" w:rsidRPr="008947E3" w14:paraId="60FB6465"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2B5C267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S10</w:t>
            </w:r>
          </w:p>
        </w:tc>
        <w:tc>
          <w:tcPr>
            <w:tcW w:w="1591" w:type="dxa"/>
          </w:tcPr>
          <w:p w14:paraId="093CD6D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12 – 18 oct</w:t>
            </w:r>
          </w:p>
        </w:tc>
        <w:tc>
          <w:tcPr>
            <w:cnfStyle w:val="000010000000" w:firstRow="0" w:lastRow="0" w:firstColumn="0" w:lastColumn="0" w:oddVBand="1" w:evenVBand="0" w:oddHBand="0" w:evenHBand="0" w:firstRowFirstColumn="0" w:firstRowLastColumn="0" w:lastRowFirstColumn="0" w:lastRowLastColumn="0"/>
            <w:tcW w:w="5387" w:type="dxa"/>
          </w:tcPr>
          <w:p w14:paraId="7E0A9246" w14:textId="78795E61"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integración con IA e interfaz</w:t>
            </w:r>
          </w:p>
        </w:tc>
        <w:tc>
          <w:tcPr>
            <w:tcW w:w="2268" w:type="dxa"/>
          </w:tcPr>
          <w:p w14:paraId="23070FF1" w14:textId="5E9F7831"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4.1, 5.1, 5.2</w:t>
            </w:r>
          </w:p>
        </w:tc>
      </w:tr>
      <w:tr w:rsidR="00C03BE7" w:rsidRPr="008947E3" w14:paraId="6A4C7F86"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27475A59"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S11</w:t>
            </w:r>
          </w:p>
        </w:tc>
        <w:tc>
          <w:tcPr>
            <w:tcW w:w="1591" w:type="dxa"/>
          </w:tcPr>
          <w:p w14:paraId="7761D222"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19 – 25 oct</w:t>
            </w:r>
          </w:p>
        </w:tc>
        <w:tc>
          <w:tcPr>
            <w:cnfStyle w:val="000010000000" w:firstRow="0" w:lastRow="0" w:firstColumn="0" w:lastColumn="0" w:oddVBand="1" w:evenVBand="0" w:oddHBand="0" w:evenHBand="0" w:firstRowFirstColumn="0" w:firstRowLastColumn="0" w:lastRowFirstColumn="0" w:lastRowLastColumn="0"/>
            <w:tcW w:w="5387" w:type="dxa"/>
          </w:tcPr>
          <w:p w14:paraId="7EC75F54" w14:textId="582F57BF" w:rsidR="00C03BE7" w:rsidRPr="008947E3" w:rsidRDefault="007D53BD" w:rsidP="00931550">
            <w:pPr>
              <w:spacing w:line="250" w:lineRule="auto"/>
              <w:rPr>
                <w:rFonts w:ascii="Aptos" w:hAnsi="Aptos"/>
              </w:rPr>
            </w:pPr>
            <w:r w:rsidRPr="007D53BD">
              <w:rPr>
                <w:rFonts w:ascii="Aptos" w:eastAsia="Calibri" w:hAnsi="Aptos" w:cs="Calibri"/>
                <w:sz w:val="16"/>
                <w:szCs w:val="16"/>
              </w:rPr>
              <w:t>Documentación del código; planificación de pruebas</w:t>
            </w:r>
          </w:p>
        </w:tc>
        <w:tc>
          <w:tcPr>
            <w:tcW w:w="2268" w:type="dxa"/>
          </w:tcPr>
          <w:p w14:paraId="5C41FB24" w14:textId="20AA6CD3" w:rsidR="00C03BE7" w:rsidRPr="008947E3" w:rsidRDefault="001C7CE5"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C7CE5">
              <w:rPr>
                <w:rFonts w:ascii="Aptos" w:eastAsia="Calibri" w:hAnsi="Aptos" w:cs="Calibri"/>
                <w:sz w:val="16"/>
                <w:szCs w:val="16"/>
              </w:rPr>
              <w:t>4.9, 6.1, 6.2</w:t>
            </w:r>
          </w:p>
        </w:tc>
      </w:tr>
      <w:tr w:rsidR="00C03BE7" w:rsidRPr="008947E3" w14:paraId="01BC1892"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13C523A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S12</w:t>
            </w:r>
          </w:p>
        </w:tc>
        <w:tc>
          <w:tcPr>
            <w:tcW w:w="1591" w:type="dxa"/>
          </w:tcPr>
          <w:p w14:paraId="0CF58DB2"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26 oct – 1 nov</w:t>
            </w:r>
          </w:p>
        </w:tc>
        <w:tc>
          <w:tcPr>
            <w:cnfStyle w:val="000010000000" w:firstRow="0" w:lastRow="0" w:firstColumn="0" w:lastColumn="0" w:oddVBand="1" w:evenVBand="0" w:oddHBand="0" w:evenHBand="0" w:firstRowFirstColumn="0" w:firstRowLastColumn="0" w:lastRowFirstColumn="0" w:lastRowLastColumn="0"/>
            <w:tcW w:w="5387" w:type="dxa"/>
          </w:tcPr>
          <w:p w14:paraId="434998D7" w14:textId="6F18E7F2" w:rsidR="00C03BE7" w:rsidRPr="008947E3" w:rsidRDefault="007D53BD" w:rsidP="00931550">
            <w:pPr>
              <w:spacing w:line="250" w:lineRule="auto"/>
              <w:rPr>
                <w:rFonts w:ascii="Aptos" w:hAnsi="Aptos"/>
              </w:rPr>
            </w:pPr>
            <w:r w:rsidRPr="007D53BD">
              <w:rPr>
                <w:rFonts w:ascii="Aptos" w:eastAsia="Calibri" w:hAnsi="Aptos" w:cs="Calibri"/>
                <w:sz w:val="16"/>
                <w:szCs w:val="16"/>
              </w:rPr>
              <w:t>Pruebas unitarias; despliegue e instalación</w:t>
            </w:r>
          </w:p>
        </w:tc>
        <w:tc>
          <w:tcPr>
            <w:tcW w:w="2268" w:type="dxa"/>
          </w:tcPr>
          <w:p w14:paraId="6E66F3FB" w14:textId="77777777" w:rsidR="00C03BE7" w:rsidRDefault="001C7CE5"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C7CE5">
              <w:rPr>
                <w:rFonts w:ascii="Aptos" w:eastAsia="Calibri" w:hAnsi="Aptos" w:cs="Calibri"/>
                <w:sz w:val="16"/>
                <w:szCs w:val="16"/>
              </w:rPr>
              <w:t>6.4, 8.1 – 8.7</w:t>
            </w:r>
          </w:p>
          <w:p w14:paraId="3D6FB694" w14:textId="1FF5A33D" w:rsidR="00950BD2" w:rsidRPr="008947E3" w:rsidRDefault="00950BD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
        </w:tc>
      </w:tr>
      <w:tr w:rsidR="00111C2F" w:rsidRPr="008947E3" w14:paraId="0A4AD034" w14:textId="77777777" w:rsidTr="007D53BD">
        <w:trPr>
          <w:trHeight w:val="592"/>
        </w:trPr>
        <w:tc>
          <w:tcPr>
            <w:cnfStyle w:val="000010000000" w:firstRow="0" w:lastRow="0" w:firstColumn="0" w:lastColumn="0" w:oddVBand="1" w:evenVBand="0" w:oddHBand="0" w:evenHBand="0" w:firstRowFirstColumn="0" w:firstRowLastColumn="0" w:lastRowFirstColumn="0" w:lastRowLastColumn="0"/>
            <w:tcW w:w="814" w:type="dxa"/>
          </w:tcPr>
          <w:p w14:paraId="5BF8F647" w14:textId="4D07BFA7"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S13</w:t>
            </w:r>
          </w:p>
        </w:tc>
        <w:tc>
          <w:tcPr>
            <w:tcW w:w="1591" w:type="dxa"/>
          </w:tcPr>
          <w:p w14:paraId="790CE55F" w14:textId="51056E7A" w:rsidR="00111C2F"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2 – 8 nov</w:t>
            </w:r>
          </w:p>
        </w:tc>
        <w:tc>
          <w:tcPr>
            <w:cnfStyle w:val="000010000000" w:firstRow="0" w:lastRow="0" w:firstColumn="0" w:lastColumn="0" w:oddVBand="1" w:evenVBand="0" w:oddHBand="0" w:evenHBand="0" w:firstRowFirstColumn="0" w:firstRowLastColumn="0" w:lastRowFirstColumn="0" w:lastRowLastColumn="0"/>
            <w:tcW w:w="5387" w:type="dxa"/>
          </w:tcPr>
          <w:p w14:paraId="7EC856B5" w14:textId="6FB29A41"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Validación con usuarios; documentación de operación, mantenimiento y retiro</w:t>
            </w:r>
          </w:p>
        </w:tc>
        <w:tc>
          <w:tcPr>
            <w:tcW w:w="2268" w:type="dxa"/>
          </w:tcPr>
          <w:p w14:paraId="66B35EDA" w14:textId="54FA35D1" w:rsidR="00111C2F" w:rsidRPr="008947E3" w:rsidRDefault="00C123E6"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7.1 – 7.6, 9, 10, 11</w:t>
            </w:r>
          </w:p>
        </w:tc>
      </w:tr>
      <w:tr w:rsidR="00111C2F" w:rsidRPr="008947E3" w14:paraId="56E1C8D3"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779FD3B1" w14:textId="5A83F41F"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S14</w:t>
            </w:r>
          </w:p>
        </w:tc>
        <w:tc>
          <w:tcPr>
            <w:tcW w:w="1591" w:type="dxa"/>
          </w:tcPr>
          <w:p w14:paraId="498912D4" w14:textId="16D04535" w:rsidR="00111C2F" w:rsidRPr="008947E3" w:rsidRDefault="00111C2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9 – 13 nov</w:t>
            </w:r>
          </w:p>
        </w:tc>
        <w:tc>
          <w:tcPr>
            <w:cnfStyle w:val="000010000000" w:firstRow="0" w:lastRow="0" w:firstColumn="0" w:lastColumn="0" w:oddVBand="1" w:evenVBand="0" w:oddHBand="0" w:evenHBand="0" w:firstRowFirstColumn="0" w:firstRowLastColumn="0" w:lastRowFirstColumn="0" w:lastRowLastColumn="0"/>
            <w:tcW w:w="5387" w:type="dxa"/>
          </w:tcPr>
          <w:p w14:paraId="2AA42DA7" w14:textId="24D786F7"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Holgura. Evaluación final contra la lista e integración del documento</w:t>
            </w:r>
          </w:p>
        </w:tc>
        <w:tc>
          <w:tcPr>
            <w:tcW w:w="2268" w:type="dxa"/>
          </w:tcPr>
          <w:p w14:paraId="777822F3" w14:textId="302D8D11" w:rsidR="00111C2F" w:rsidRPr="008947E3" w:rsidRDefault="00C123E6"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12</w:t>
            </w:r>
          </w:p>
        </w:tc>
      </w:tr>
    </w:tbl>
    <w:p w14:paraId="2807537C" w14:textId="77777777" w:rsidR="00E91329" w:rsidRPr="008947E3" w:rsidRDefault="00E91329" w:rsidP="00E91329">
      <w:pPr>
        <w:spacing w:after="120"/>
        <w:rPr>
          <w:rFonts w:ascii="Aptos" w:hAnsi="Aptos"/>
        </w:rPr>
      </w:pPr>
    </w:p>
    <w:p w14:paraId="3C1A899A" w14:textId="77777777" w:rsidR="00E91329" w:rsidRPr="008947E3" w:rsidRDefault="00E91329" w:rsidP="00E91329">
      <w:pPr>
        <w:rPr>
          <w:rFonts w:ascii="Aptos" w:hAnsi="Aptos"/>
        </w:rPr>
        <w:sectPr w:rsidR="00E91329" w:rsidRPr="008947E3" w:rsidSect="00896866">
          <w:headerReference w:type="default" r:id="rId26"/>
          <w:footerReference w:type="default" r:id="rId27"/>
          <w:pgSz w:w="12240" w:h="15840"/>
          <w:pgMar w:top="1080" w:right="1080" w:bottom="1080" w:left="1080" w:header="708" w:footer="708" w:gutter="0"/>
          <w:cols w:space="720"/>
          <w:docGrid w:linePitch="360"/>
        </w:sectPr>
      </w:pPr>
    </w:p>
    <w:p w14:paraId="611DA359" w14:textId="5B659654"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 xml:space="preserve">Fecha </w:t>
      </w:r>
      <w:r w:rsidR="009449BE" w:rsidRPr="008947E3">
        <w:rPr>
          <w:rFonts w:ascii="Aptos" w:eastAsia="Calibri" w:hAnsi="Aptos" w:cs="Calibri"/>
          <w:b/>
          <w:bCs/>
          <w:sz w:val="22"/>
          <w:szCs w:val="22"/>
        </w:rPr>
        <w:t>objetivo-interna</w:t>
      </w:r>
      <w:r w:rsidRPr="008947E3">
        <w:rPr>
          <w:rFonts w:ascii="Aptos" w:eastAsia="Calibri" w:hAnsi="Aptos" w:cs="Calibri"/>
          <w:b/>
          <w:bCs/>
          <w:sz w:val="22"/>
          <w:szCs w:val="22"/>
        </w:rPr>
        <w:t xml:space="preserve"> de entrega:</w:t>
      </w:r>
      <w:r w:rsidRPr="008947E3">
        <w:rPr>
          <w:rFonts w:ascii="Aptos" w:eastAsia="Calibri" w:hAnsi="Aptos" w:cs="Calibri"/>
          <w:sz w:val="22"/>
          <w:szCs w:val="22"/>
        </w:rPr>
        <w:t xml:space="preserve"> viernes 23 de octubre de 2026, al cierre de la S11. La S12 se reserva como holgura para absorber desviaciones sin comprometer la fecha límite del 1 de noviembre.</w:t>
      </w:r>
    </w:p>
    <w:p w14:paraId="49107555"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Hitos de control</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44"/>
        <w:gridCol w:w="750"/>
        <w:gridCol w:w="6166"/>
      </w:tblGrid>
      <w:tr w:rsidR="00E91329" w:rsidRPr="008947E3" w14:paraId="607A3E5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17721C3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Hito</w:t>
            </w:r>
          </w:p>
        </w:tc>
        <w:tc>
          <w:tcPr>
            <w:tcW w:w="750" w:type="dxa"/>
          </w:tcPr>
          <w:p w14:paraId="0FB137C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166" w:type="dxa"/>
          </w:tcPr>
          <w:p w14:paraId="1CB4D5C9"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cierre</w:t>
            </w:r>
          </w:p>
        </w:tc>
      </w:tr>
      <w:tr w:rsidR="00E91329" w:rsidRPr="008947E3" w14:paraId="674A6EE2"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B72E0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H1 — Definición y requisitos aprobados</w:t>
            </w:r>
          </w:p>
        </w:tc>
        <w:tc>
          <w:tcPr>
            <w:tcW w:w="750" w:type="dxa"/>
          </w:tcPr>
          <w:p w14:paraId="2A6EB8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74B1E2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Objetivos con indicadores verificables, alcance delimitado y requisitos con identificador asignado</w:t>
            </w:r>
          </w:p>
        </w:tc>
      </w:tr>
      <w:tr w:rsidR="00E91329" w:rsidRPr="008947E3" w14:paraId="4B1D77F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D8CCB0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H2 — Requisitos revisados con usuarios</w:t>
            </w:r>
          </w:p>
        </w:tc>
        <w:tc>
          <w:tcPr>
            <w:tcW w:w="750" w:type="dxa"/>
          </w:tcPr>
          <w:p w14:paraId="0D55160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30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143B89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Actas de revisión firmadas y matriz de trazabilidad construida</w:t>
            </w:r>
          </w:p>
        </w:tc>
      </w:tr>
      <w:tr w:rsidR="00E91329" w:rsidRPr="008947E3" w14:paraId="5569E76A"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490B2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H3 — Diseño aprobado</w:t>
            </w:r>
          </w:p>
        </w:tc>
        <w:tc>
          <w:tcPr>
            <w:tcW w:w="750" w:type="dxa"/>
          </w:tcPr>
          <w:p w14:paraId="7E2160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13 </w:t>
            </w:r>
            <w:proofErr w:type="spellStart"/>
            <w:r w:rsidRPr="008947E3">
              <w:rPr>
                <w:rFonts w:ascii="Aptos" w:eastAsia="Calibri" w:hAnsi="Aptos" w:cs="Calibri"/>
                <w:sz w:val="18"/>
                <w:szCs w:val="18"/>
              </w:rPr>
              <w:t>sep</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618C10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Arquitectura y modelo de datos revisados; inicio autorizado de la construcción</w:t>
            </w:r>
          </w:p>
        </w:tc>
      </w:tr>
      <w:tr w:rsidR="00E91329" w:rsidRPr="008947E3" w14:paraId="78DCE0A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5ADFAA6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H4 — Sistema integrado</w:t>
            </w:r>
          </w:p>
        </w:tc>
        <w:tc>
          <w:tcPr>
            <w:tcW w:w="750" w:type="dxa"/>
          </w:tcPr>
          <w:p w14:paraId="5199ADB3" w14:textId="4DF82C1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w:t>
            </w:r>
            <w:r w:rsidR="0058435C">
              <w:rPr>
                <w:rFonts w:ascii="Aptos" w:eastAsia="Calibri" w:hAnsi="Aptos" w:cs="Calibri"/>
                <w:sz w:val="18"/>
                <w:szCs w:val="18"/>
              </w:rPr>
              <w:t>8</w:t>
            </w:r>
            <w:r w:rsidRPr="008947E3">
              <w:rPr>
                <w:rFonts w:ascii="Aptos" w:eastAsia="Calibri" w:hAnsi="Aptos" w:cs="Calibri"/>
                <w:sz w:val="18"/>
                <w:szCs w:val="18"/>
              </w:rPr>
              <w:t xml:space="preserve"> oct</w:t>
            </w:r>
          </w:p>
        </w:tc>
        <w:tc>
          <w:tcPr>
            <w:cnfStyle w:val="000010000000" w:firstRow="0" w:lastRow="0" w:firstColumn="0" w:lastColumn="0" w:oddVBand="1" w:evenVBand="0" w:oddHBand="0" w:evenHBand="0" w:firstRowFirstColumn="0" w:firstRowLastColumn="0" w:lastRowFirstColumn="0" w:lastRowLastColumn="0"/>
            <w:tcW w:w="6166" w:type="dxa"/>
          </w:tcPr>
          <w:p w14:paraId="0FA99C4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Todos los componentes integrados y ejecutándose</w:t>
            </w:r>
          </w:p>
        </w:tc>
      </w:tr>
      <w:tr w:rsidR="00E91329" w:rsidRPr="008947E3" w14:paraId="45F0108E"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A33B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H5 — Sistema verificado</w:t>
            </w:r>
          </w:p>
        </w:tc>
        <w:tc>
          <w:tcPr>
            <w:tcW w:w="750" w:type="dxa"/>
          </w:tcPr>
          <w:p w14:paraId="2D2DF591" w14:textId="3633DF52" w:rsidR="00E91329" w:rsidRPr="008947E3" w:rsidRDefault="0058435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w:t>
            </w:r>
            <w:r w:rsidR="00E91329" w:rsidRPr="008947E3">
              <w:rPr>
                <w:rFonts w:ascii="Aptos" w:eastAsia="Calibri" w:hAnsi="Aptos" w:cs="Calibri"/>
                <w:sz w:val="18"/>
                <w:szCs w:val="18"/>
              </w:rPr>
              <w:t xml:space="preserve"> </w:t>
            </w:r>
            <w:r>
              <w:rPr>
                <w:rFonts w:ascii="Aptos" w:eastAsia="Calibri" w:hAnsi="Aptos" w:cs="Calibri"/>
                <w:sz w:val="18"/>
                <w:szCs w:val="18"/>
              </w:rPr>
              <w:t>nov</w:t>
            </w:r>
          </w:p>
        </w:tc>
        <w:tc>
          <w:tcPr>
            <w:cnfStyle w:val="000010000000" w:firstRow="0" w:lastRow="0" w:firstColumn="0" w:lastColumn="0" w:oddVBand="1" w:evenVBand="0" w:oddHBand="0" w:evenHBand="0" w:firstRowFirstColumn="0" w:firstRowLastColumn="0" w:lastRowFirstColumn="0" w:lastRowLastColumn="0"/>
            <w:tcW w:w="6166" w:type="dxa"/>
          </w:tcPr>
          <w:p w14:paraId="57327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Casos de prueba ejecutados y defectos críticos corregidos</w:t>
            </w:r>
          </w:p>
        </w:tc>
      </w:tr>
      <w:tr w:rsidR="00E91329" w:rsidRPr="008947E3" w14:paraId="7222543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5B7E91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H6 — Sistema liberado</w:t>
            </w:r>
          </w:p>
        </w:tc>
        <w:tc>
          <w:tcPr>
            <w:tcW w:w="750" w:type="dxa"/>
          </w:tcPr>
          <w:p w14:paraId="1B76A2A1" w14:textId="1A90CB73"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 </w:t>
            </w:r>
            <w:r w:rsidR="003962B7">
              <w:rPr>
                <w:rFonts w:ascii="Aptos" w:eastAsia="Calibri" w:hAnsi="Aptos" w:cs="Calibri"/>
                <w:sz w:val="18"/>
                <w:szCs w:val="18"/>
              </w:rPr>
              <w:t>6 nov</w:t>
            </w:r>
          </w:p>
        </w:tc>
        <w:tc>
          <w:tcPr>
            <w:cnfStyle w:val="000010000000" w:firstRow="0" w:lastRow="0" w:firstColumn="0" w:lastColumn="0" w:oddVBand="1" w:evenVBand="0" w:oddHBand="0" w:evenHBand="0" w:firstRowFirstColumn="0" w:firstRowLastColumn="0" w:lastRowFirstColumn="0" w:lastRowLastColumn="0"/>
            <w:tcW w:w="6166" w:type="dxa"/>
          </w:tcPr>
          <w:p w14:paraId="3149AA9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Aplicación desplegada, validada y liberada con versión identificada</w:t>
            </w:r>
          </w:p>
        </w:tc>
      </w:tr>
    </w:tbl>
    <w:p w14:paraId="2A05E1BB" w14:textId="77777777" w:rsidR="00E91329" w:rsidRPr="008947E3" w:rsidRDefault="00E91329" w:rsidP="00E91329">
      <w:pPr>
        <w:spacing w:after="200"/>
        <w:rPr>
          <w:rFonts w:ascii="Aptos" w:hAnsi="Aptos"/>
        </w:rPr>
      </w:pPr>
    </w:p>
    <w:p w14:paraId="3EB1804D"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Diagrama de Gantt</w:t>
      </w:r>
    </w:p>
    <w:p w14:paraId="3A93DABF" w14:textId="77777777" w:rsidR="00E91329" w:rsidRPr="008947E3" w:rsidRDefault="00E91329" w:rsidP="00E91329">
      <w:pPr>
        <w:spacing w:before="160"/>
        <w:jc w:val="center"/>
        <w:rPr>
          <w:rFonts w:ascii="Aptos" w:hAnsi="Aptos"/>
        </w:rPr>
      </w:pPr>
      <w:r w:rsidRPr="008947E3">
        <w:rPr>
          <w:rFonts w:ascii="Aptos" w:hAnsi="Aptos"/>
          <w:noProof/>
        </w:rPr>
        <w:drawing>
          <wp:inline distT="0" distB="0" distL="0" distR="0" wp14:anchorId="3F2A4E76" wp14:editId="5510DF74">
            <wp:extent cx="5905500" cy="26193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05500" cy="2619375"/>
                    </a:xfrm>
                    <a:prstGeom prst="rect">
                      <a:avLst/>
                    </a:prstGeom>
                  </pic:spPr>
                </pic:pic>
              </a:graphicData>
            </a:graphic>
          </wp:inline>
        </w:drawing>
      </w:r>
    </w:p>
    <w:p w14:paraId="553BA3E2" w14:textId="77777777" w:rsidR="00E91329" w:rsidRPr="008947E3" w:rsidRDefault="00E91329" w:rsidP="00E91329">
      <w:pPr>
        <w:spacing w:before="120" w:after="260"/>
        <w:jc w:val="center"/>
        <w:rPr>
          <w:rFonts w:ascii="Aptos" w:hAnsi="Aptos"/>
        </w:rPr>
      </w:pPr>
      <w:r w:rsidRPr="008947E3">
        <w:rPr>
          <w:rFonts w:ascii="Aptos" w:eastAsia="Calibri" w:hAnsi="Aptos" w:cs="Calibri"/>
          <w:i/>
          <w:iCs/>
          <w:sz w:val="18"/>
          <w:szCs w:val="18"/>
        </w:rPr>
        <w:t>Figura 1. Diagrama de Gantt del cronograma del proyecto.</w:t>
      </w:r>
    </w:p>
    <w:p w14:paraId="6C0AEE6A" w14:textId="6F737F06" w:rsidR="00E91329" w:rsidRPr="00A457ED" w:rsidRDefault="00E91329" w:rsidP="00E91329">
      <w:pPr>
        <w:pStyle w:val="Ttulo3"/>
        <w:spacing w:before="260" w:after="120"/>
        <w:rPr>
          <w:rFonts w:ascii="Poppins" w:hAnsi="Poppins" w:cs="Poppins"/>
          <w:color w:val="auto"/>
        </w:rPr>
      </w:pPr>
      <w:bookmarkStart w:id="24" w:name="_Toc240077104"/>
      <w:r w:rsidRPr="00A457ED">
        <w:rPr>
          <w:rFonts w:ascii="Poppins" w:eastAsia="Cambria" w:hAnsi="Poppins" w:cs="Poppins"/>
          <w:b/>
          <w:bCs/>
          <w:color w:val="auto"/>
          <w:sz w:val="23"/>
          <w:szCs w:val="23"/>
        </w:rPr>
        <w:lastRenderedPageBreak/>
        <w:t>1.8.4 Planificación detallada en Microsoft Project</w:t>
      </w:r>
      <w:bookmarkEnd w:id="24"/>
    </w:p>
    <w:p w14:paraId="01F53D72" w14:textId="45B1C94D" w:rsidR="009449BE" w:rsidRDefault="009D60F1" w:rsidP="00E91329">
      <w:pPr>
        <w:spacing w:line="300" w:lineRule="auto"/>
        <w:jc w:val="both"/>
        <w:rPr>
          <w:rFonts w:ascii="Aptos" w:eastAsia="Calibri" w:hAnsi="Aptos" w:cs="Calibri"/>
          <w:i/>
          <w:iCs/>
          <w:sz w:val="22"/>
          <w:szCs w:val="22"/>
        </w:rPr>
      </w:pPr>
      <w:r w:rsidRPr="009D60F1">
        <w:rPr>
          <w:rFonts w:ascii="Aptos" w:eastAsia="Calibri" w:hAnsi="Aptos" w:cs="Calibri"/>
          <w:i/>
          <w:iCs/>
          <w:noProof/>
          <w:sz w:val="22"/>
          <w:szCs w:val="22"/>
        </w:rPr>
        <w:drawing>
          <wp:inline distT="0" distB="0" distL="0" distR="0" wp14:anchorId="2FE38FE5" wp14:editId="2F63420B">
            <wp:extent cx="5943600" cy="3564255"/>
            <wp:effectExtent l="0" t="0" r="0" b="0"/>
            <wp:docPr id="1642549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564255"/>
                    </a:xfrm>
                    <a:prstGeom prst="rect">
                      <a:avLst/>
                    </a:prstGeom>
                    <a:noFill/>
                    <a:ln>
                      <a:noFill/>
                    </a:ln>
                  </pic:spPr>
                </pic:pic>
              </a:graphicData>
            </a:graphic>
          </wp:inline>
        </w:drawing>
      </w:r>
    </w:p>
    <w:p w14:paraId="16A55F79" w14:textId="47F6C830" w:rsidR="00F31F71" w:rsidRDefault="00F31F71" w:rsidP="00E91329">
      <w:pPr>
        <w:spacing w:line="300" w:lineRule="auto"/>
        <w:jc w:val="both"/>
        <w:rPr>
          <w:rFonts w:ascii="Aptos" w:eastAsia="Calibri" w:hAnsi="Aptos" w:cs="Calibri"/>
          <w:i/>
          <w:iCs/>
          <w:sz w:val="22"/>
          <w:szCs w:val="22"/>
        </w:rPr>
      </w:pPr>
      <w:r w:rsidRPr="00F31F71">
        <w:rPr>
          <w:rFonts w:ascii="Aptos" w:eastAsia="Calibri" w:hAnsi="Aptos" w:cs="Calibri"/>
          <w:i/>
          <w:iCs/>
          <w:noProof/>
          <w:sz w:val="22"/>
          <w:szCs w:val="22"/>
        </w:rPr>
        <w:drawing>
          <wp:inline distT="0" distB="0" distL="0" distR="0" wp14:anchorId="55977372" wp14:editId="041679A2">
            <wp:extent cx="5943600" cy="3590290"/>
            <wp:effectExtent l="0" t="0" r="0" b="0"/>
            <wp:docPr id="11401183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p>
    <w:p w14:paraId="7AE1EE07" w14:textId="77777777" w:rsidR="009449BE" w:rsidRPr="008947E3" w:rsidRDefault="009449BE" w:rsidP="00E91329">
      <w:pPr>
        <w:spacing w:line="300" w:lineRule="auto"/>
        <w:jc w:val="both"/>
        <w:rPr>
          <w:rFonts w:ascii="Aptos" w:hAnsi="Aptos"/>
        </w:rPr>
      </w:pPr>
    </w:p>
    <w:p w14:paraId="33B42FF0"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lastRenderedPageBreak/>
        <w:t>Parámetros del calendario laboral configurado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6"/>
        <w:gridCol w:w="5254"/>
      </w:tblGrid>
      <w:tr w:rsidR="00E91329" w:rsidRPr="008947E3" w14:paraId="7A890BD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229FDCD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Parámetro</w:t>
            </w:r>
          </w:p>
        </w:tc>
        <w:tc>
          <w:tcPr>
            <w:tcW w:w="5254" w:type="dxa"/>
          </w:tcPr>
          <w:p w14:paraId="69E7BEA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Valor</w:t>
            </w:r>
          </w:p>
        </w:tc>
      </w:tr>
      <w:tr w:rsidR="00E91329" w:rsidRPr="008947E3" w14:paraId="74401C8A"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69914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inicio del proyecto</w:t>
            </w:r>
          </w:p>
        </w:tc>
        <w:tc>
          <w:tcPr>
            <w:tcW w:w="5254" w:type="dxa"/>
          </w:tcPr>
          <w:p w14:paraId="69AB85FD" w14:textId="5B4D43C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w:t>
            </w:r>
            <w:r w:rsidR="00DC5224">
              <w:rPr>
                <w:rFonts w:ascii="Aptos" w:eastAsia="Calibri" w:hAnsi="Aptos" w:cs="Calibri"/>
                <w:sz w:val="18"/>
                <w:szCs w:val="18"/>
              </w:rPr>
              <w:t xml:space="preserve">0 </w:t>
            </w:r>
            <w:r w:rsidRPr="008947E3">
              <w:rPr>
                <w:rFonts w:ascii="Aptos" w:eastAsia="Calibri" w:hAnsi="Aptos" w:cs="Calibri"/>
                <w:sz w:val="18"/>
                <w:szCs w:val="18"/>
              </w:rPr>
              <w:t>de agosto de 2026</w:t>
            </w:r>
          </w:p>
        </w:tc>
      </w:tr>
      <w:tr w:rsidR="00E91329" w:rsidRPr="008947E3" w14:paraId="1CE9F82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A93CD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término del proyecto</w:t>
            </w:r>
          </w:p>
        </w:tc>
        <w:tc>
          <w:tcPr>
            <w:tcW w:w="5254" w:type="dxa"/>
          </w:tcPr>
          <w:p w14:paraId="73519C6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13 de noviembre de 2026</w:t>
            </w:r>
          </w:p>
        </w:tc>
      </w:tr>
      <w:tr w:rsidR="00E91329" w:rsidRPr="008947E3" w14:paraId="48EDA194"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56E2D1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Días laborables</w:t>
            </w:r>
          </w:p>
        </w:tc>
        <w:tc>
          <w:tcPr>
            <w:tcW w:w="5254" w:type="dxa"/>
          </w:tcPr>
          <w:p w14:paraId="5695B92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Lunes a sábado</w:t>
            </w:r>
          </w:p>
        </w:tc>
      </w:tr>
      <w:tr w:rsidR="00E91329" w:rsidRPr="008947E3" w14:paraId="6A31678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F5C876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Horario</w:t>
            </w:r>
          </w:p>
        </w:tc>
        <w:tc>
          <w:tcPr>
            <w:tcW w:w="5254" w:type="dxa"/>
          </w:tcPr>
          <w:p w14:paraId="7BC25B3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07:00 – 12:00 y 13:00 – 16:00</w:t>
            </w:r>
          </w:p>
        </w:tc>
      </w:tr>
      <w:tr w:rsidR="00E91329" w:rsidRPr="008947E3" w14:paraId="67130BD1"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045D824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Jornada</w:t>
            </w:r>
          </w:p>
        </w:tc>
        <w:tc>
          <w:tcPr>
            <w:tcW w:w="5254" w:type="dxa"/>
          </w:tcPr>
          <w:p w14:paraId="125BCEA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8 horas diarias</w:t>
            </w:r>
          </w:p>
        </w:tc>
      </w:tr>
      <w:tr w:rsidR="00E91329" w:rsidRPr="008947E3" w14:paraId="6C39AE3C"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60B951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Horas extra</w:t>
            </w:r>
          </w:p>
        </w:tc>
        <w:tc>
          <w:tcPr>
            <w:tcW w:w="5254" w:type="dxa"/>
          </w:tcPr>
          <w:p w14:paraId="407890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se contemplan</w:t>
            </w:r>
          </w:p>
        </w:tc>
      </w:tr>
      <w:tr w:rsidR="00E91329" w:rsidRPr="008947E3" w14:paraId="6FF07B08"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BDE2A4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Excepciones (días no laborables)</w:t>
            </w:r>
          </w:p>
        </w:tc>
        <w:tc>
          <w:tcPr>
            <w:tcW w:w="5254" w:type="dxa"/>
          </w:tcPr>
          <w:p w14:paraId="15080690" w14:textId="7FC90710"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de septiembre </w:t>
            </w:r>
            <w:r w:rsidR="00BC5C0A">
              <w:rPr>
                <w:rFonts w:ascii="Aptos" w:eastAsia="Calibri" w:hAnsi="Aptos" w:cs="Calibri"/>
                <w:sz w:val="18"/>
                <w:szCs w:val="18"/>
              </w:rPr>
              <w:t>de</w:t>
            </w:r>
            <w:r w:rsidRPr="008947E3">
              <w:rPr>
                <w:rFonts w:ascii="Aptos" w:eastAsia="Calibri" w:hAnsi="Aptos" w:cs="Calibri"/>
                <w:sz w:val="18"/>
                <w:szCs w:val="18"/>
              </w:rPr>
              <w:t xml:space="preserve"> 2026</w:t>
            </w:r>
          </w:p>
        </w:tc>
      </w:tr>
    </w:tbl>
    <w:p w14:paraId="77ACCF00" w14:textId="4713BDF2" w:rsidR="00E91329" w:rsidRPr="008947E3" w:rsidRDefault="00E91329" w:rsidP="00E91329">
      <w:pPr>
        <w:spacing w:after="200"/>
        <w:rPr>
          <w:rFonts w:ascii="Aptos" w:hAnsi="Aptos"/>
        </w:rPr>
      </w:pPr>
    </w:p>
    <w:p w14:paraId="29020E5B" w14:textId="741D22E0" w:rsidR="00E91329" w:rsidRPr="00A457ED" w:rsidRDefault="00E91329" w:rsidP="00E91329">
      <w:pPr>
        <w:pStyle w:val="Ttulo3"/>
        <w:spacing w:before="260" w:after="120"/>
        <w:rPr>
          <w:rFonts w:ascii="Poppins" w:hAnsi="Poppins" w:cs="Poppins"/>
          <w:color w:val="auto"/>
        </w:rPr>
      </w:pPr>
      <w:bookmarkStart w:id="25" w:name="_Toc240077105"/>
      <w:r w:rsidRPr="00A457ED">
        <w:rPr>
          <w:rFonts w:ascii="Poppins" w:eastAsia="Cambria" w:hAnsi="Poppins" w:cs="Poppins"/>
          <w:b/>
          <w:bCs/>
          <w:color w:val="auto"/>
          <w:sz w:val="23"/>
          <w:szCs w:val="23"/>
        </w:rPr>
        <w:t>1.8.5 Costo estimado del proyecto</w:t>
      </w:r>
      <w:bookmarkEnd w:id="25"/>
    </w:p>
    <w:p w14:paraId="22A88B4C" w14:textId="1CCFF1A6" w:rsidR="00FA26F7" w:rsidRDefault="002C00FF" w:rsidP="00E91329">
      <w:pPr>
        <w:spacing w:line="300" w:lineRule="auto"/>
        <w:jc w:val="both"/>
        <w:rPr>
          <w:rFonts w:ascii="Poppins" w:eastAsia="Calibri" w:hAnsi="Poppins" w:cs="Poppins"/>
          <w:b/>
          <w:bCs/>
          <w:sz w:val="22"/>
          <w:szCs w:val="22"/>
        </w:rPr>
      </w:pPr>
      <w:r w:rsidRPr="00740C80">
        <w:rPr>
          <w:rFonts w:ascii="Poppins" w:eastAsia="Calibri" w:hAnsi="Poppins" w:cs="Poppins"/>
          <w:b/>
          <w:bCs/>
          <w:noProof/>
          <w:sz w:val="22"/>
          <w:szCs w:val="22"/>
        </w:rPr>
        <w:drawing>
          <wp:anchor distT="0" distB="0" distL="114300" distR="114300" simplePos="0" relativeHeight="251661312" behindDoc="1" locked="0" layoutInCell="1" allowOverlap="1" wp14:anchorId="73B1F78D" wp14:editId="52F0C693">
            <wp:simplePos x="0" y="0"/>
            <wp:positionH relativeFrom="margin">
              <wp:posOffset>-647700</wp:posOffset>
            </wp:positionH>
            <wp:positionV relativeFrom="paragraph">
              <wp:posOffset>249978</wp:posOffset>
            </wp:positionV>
            <wp:extent cx="7234555" cy="4699000"/>
            <wp:effectExtent l="0" t="0" r="4445" b="6350"/>
            <wp:wrapNone/>
            <wp:docPr id="734017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17081" name=""/>
                    <pic:cNvPicPr/>
                  </pic:nvPicPr>
                  <pic:blipFill>
                    <a:blip r:embed="rId31">
                      <a:extLst>
                        <a:ext uri="{28A0092B-C50C-407E-A947-70E740481C1C}">
                          <a14:useLocalDpi xmlns:a14="http://schemas.microsoft.com/office/drawing/2010/main" val="0"/>
                        </a:ext>
                      </a:extLst>
                    </a:blip>
                    <a:stretch>
                      <a:fillRect/>
                    </a:stretch>
                  </pic:blipFill>
                  <pic:spPr>
                    <a:xfrm>
                      <a:off x="0" y="0"/>
                      <a:ext cx="7234555" cy="4699000"/>
                    </a:xfrm>
                    <a:prstGeom prst="rect">
                      <a:avLst/>
                    </a:prstGeom>
                  </pic:spPr>
                </pic:pic>
              </a:graphicData>
            </a:graphic>
            <wp14:sizeRelH relativeFrom="margin">
              <wp14:pctWidth>0</wp14:pctWidth>
            </wp14:sizeRelH>
            <wp14:sizeRelV relativeFrom="margin">
              <wp14:pctHeight>0</wp14:pctHeight>
            </wp14:sizeRelV>
          </wp:anchor>
        </w:drawing>
      </w:r>
    </w:p>
    <w:p w14:paraId="613FAF60" w14:textId="77777777" w:rsidR="00FA26F7" w:rsidRDefault="00FA26F7" w:rsidP="00E91329">
      <w:pPr>
        <w:spacing w:line="300" w:lineRule="auto"/>
        <w:jc w:val="both"/>
        <w:rPr>
          <w:rFonts w:ascii="Poppins" w:eastAsia="Calibri" w:hAnsi="Poppins" w:cs="Poppins"/>
          <w:b/>
          <w:bCs/>
          <w:sz w:val="22"/>
          <w:szCs w:val="22"/>
        </w:rPr>
      </w:pPr>
    </w:p>
    <w:p w14:paraId="73A91D4A" w14:textId="77777777" w:rsidR="00FA26F7" w:rsidRDefault="00FA26F7" w:rsidP="00E91329">
      <w:pPr>
        <w:spacing w:line="300" w:lineRule="auto"/>
        <w:jc w:val="both"/>
        <w:rPr>
          <w:rFonts w:ascii="Poppins" w:eastAsia="Calibri" w:hAnsi="Poppins" w:cs="Poppins"/>
          <w:b/>
          <w:bCs/>
          <w:sz w:val="22"/>
          <w:szCs w:val="22"/>
        </w:rPr>
      </w:pPr>
    </w:p>
    <w:p w14:paraId="52E9E3A2" w14:textId="77777777" w:rsidR="00FA26F7" w:rsidRDefault="00FA26F7" w:rsidP="00E91329">
      <w:pPr>
        <w:spacing w:line="300" w:lineRule="auto"/>
        <w:jc w:val="both"/>
        <w:rPr>
          <w:rFonts w:ascii="Poppins" w:eastAsia="Calibri" w:hAnsi="Poppins" w:cs="Poppins"/>
          <w:b/>
          <w:bCs/>
          <w:sz w:val="22"/>
          <w:szCs w:val="22"/>
        </w:rPr>
      </w:pPr>
    </w:p>
    <w:p w14:paraId="235CA742" w14:textId="77777777" w:rsidR="00FA26F7" w:rsidRDefault="00FA26F7" w:rsidP="00E91329">
      <w:pPr>
        <w:spacing w:line="300" w:lineRule="auto"/>
        <w:jc w:val="both"/>
        <w:rPr>
          <w:rFonts w:ascii="Poppins" w:eastAsia="Calibri" w:hAnsi="Poppins" w:cs="Poppins"/>
          <w:b/>
          <w:bCs/>
          <w:sz w:val="22"/>
          <w:szCs w:val="22"/>
        </w:rPr>
      </w:pPr>
    </w:p>
    <w:p w14:paraId="5ECD26C9" w14:textId="77777777" w:rsidR="002C00FF" w:rsidRDefault="002C00FF" w:rsidP="00E91329">
      <w:pPr>
        <w:spacing w:line="300" w:lineRule="auto"/>
        <w:jc w:val="both"/>
        <w:rPr>
          <w:rFonts w:ascii="Poppins" w:eastAsia="Calibri" w:hAnsi="Poppins" w:cs="Poppins"/>
          <w:b/>
          <w:bCs/>
          <w:sz w:val="22"/>
          <w:szCs w:val="22"/>
        </w:rPr>
      </w:pPr>
    </w:p>
    <w:p w14:paraId="18281E31" w14:textId="77777777" w:rsidR="002C00FF" w:rsidRDefault="002C00FF" w:rsidP="00E91329">
      <w:pPr>
        <w:spacing w:line="300" w:lineRule="auto"/>
        <w:jc w:val="both"/>
        <w:rPr>
          <w:rFonts w:ascii="Poppins" w:eastAsia="Calibri" w:hAnsi="Poppins" w:cs="Poppins"/>
          <w:b/>
          <w:bCs/>
          <w:sz w:val="22"/>
          <w:szCs w:val="22"/>
        </w:rPr>
      </w:pPr>
    </w:p>
    <w:p w14:paraId="6558E36D" w14:textId="77777777" w:rsidR="002C00FF" w:rsidRDefault="002C00FF" w:rsidP="00E91329">
      <w:pPr>
        <w:spacing w:line="300" w:lineRule="auto"/>
        <w:jc w:val="both"/>
        <w:rPr>
          <w:rFonts w:ascii="Poppins" w:eastAsia="Calibri" w:hAnsi="Poppins" w:cs="Poppins"/>
          <w:b/>
          <w:bCs/>
          <w:sz w:val="22"/>
          <w:szCs w:val="22"/>
        </w:rPr>
      </w:pPr>
    </w:p>
    <w:p w14:paraId="5A439AA6" w14:textId="77777777" w:rsidR="002C00FF" w:rsidRDefault="002C00FF" w:rsidP="00E91329">
      <w:pPr>
        <w:spacing w:line="300" w:lineRule="auto"/>
        <w:jc w:val="both"/>
        <w:rPr>
          <w:rFonts w:ascii="Poppins" w:eastAsia="Calibri" w:hAnsi="Poppins" w:cs="Poppins"/>
          <w:b/>
          <w:bCs/>
          <w:sz w:val="22"/>
          <w:szCs w:val="22"/>
        </w:rPr>
      </w:pPr>
    </w:p>
    <w:p w14:paraId="429E3148" w14:textId="77777777" w:rsidR="002C00FF" w:rsidRDefault="002C00FF" w:rsidP="00E91329">
      <w:pPr>
        <w:spacing w:line="300" w:lineRule="auto"/>
        <w:jc w:val="both"/>
        <w:rPr>
          <w:rFonts w:ascii="Poppins" w:eastAsia="Calibri" w:hAnsi="Poppins" w:cs="Poppins"/>
          <w:b/>
          <w:bCs/>
          <w:sz w:val="22"/>
          <w:szCs w:val="22"/>
        </w:rPr>
      </w:pPr>
    </w:p>
    <w:p w14:paraId="1BD2BE85" w14:textId="77777777" w:rsidR="002C00FF" w:rsidRDefault="002C00FF" w:rsidP="00E91329">
      <w:pPr>
        <w:spacing w:line="300" w:lineRule="auto"/>
        <w:jc w:val="both"/>
        <w:rPr>
          <w:rFonts w:ascii="Poppins" w:eastAsia="Calibri" w:hAnsi="Poppins" w:cs="Poppins"/>
          <w:b/>
          <w:bCs/>
          <w:sz w:val="22"/>
          <w:szCs w:val="22"/>
        </w:rPr>
      </w:pPr>
    </w:p>
    <w:p w14:paraId="7F7D9ED8" w14:textId="77777777" w:rsidR="002C00FF" w:rsidRDefault="002C00FF" w:rsidP="00E91329">
      <w:pPr>
        <w:spacing w:line="300" w:lineRule="auto"/>
        <w:jc w:val="both"/>
        <w:rPr>
          <w:rFonts w:ascii="Poppins" w:eastAsia="Calibri" w:hAnsi="Poppins" w:cs="Poppins"/>
          <w:b/>
          <w:bCs/>
          <w:sz w:val="22"/>
          <w:szCs w:val="22"/>
        </w:rPr>
      </w:pPr>
    </w:p>
    <w:p w14:paraId="701649A4" w14:textId="77777777" w:rsidR="002C00FF" w:rsidRDefault="002C00FF" w:rsidP="00E91329">
      <w:pPr>
        <w:spacing w:line="300" w:lineRule="auto"/>
        <w:jc w:val="both"/>
        <w:rPr>
          <w:rFonts w:ascii="Poppins" w:eastAsia="Calibri" w:hAnsi="Poppins" w:cs="Poppins"/>
          <w:b/>
          <w:bCs/>
          <w:sz w:val="22"/>
          <w:szCs w:val="22"/>
        </w:rPr>
      </w:pPr>
    </w:p>
    <w:p w14:paraId="7827210D" w14:textId="77777777" w:rsidR="002C00FF" w:rsidRDefault="002C00FF" w:rsidP="00E91329">
      <w:pPr>
        <w:spacing w:line="300" w:lineRule="auto"/>
        <w:jc w:val="both"/>
        <w:rPr>
          <w:rFonts w:ascii="Poppins" w:eastAsia="Calibri" w:hAnsi="Poppins" w:cs="Poppins"/>
          <w:b/>
          <w:bCs/>
          <w:sz w:val="22"/>
          <w:szCs w:val="22"/>
        </w:rPr>
      </w:pPr>
    </w:p>
    <w:p w14:paraId="019A3DAC" w14:textId="77777777" w:rsidR="002C00FF" w:rsidRDefault="002C00FF" w:rsidP="00E91329">
      <w:pPr>
        <w:spacing w:line="300" w:lineRule="auto"/>
        <w:jc w:val="both"/>
        <w:rPr>
          <w:rFonts w:ascii="Poppins" w:eastAsia="Calibri" w:hAnsi="Poppins" w:cs="Poppins"/>
          <w:b/>
          <w:bCs/>
          <w:sz w:val="22"/>
          <w:szCs w:val="22"/>
        </w:rPr>
      </w:pPr>
    </w:p>
    <w:p w14:paraId="524D28A7" w14:textId="77777777" w:rsidR="002C00FF" w:rsidRDefault="002C00FF" w:rsidP="00E91329">
      <w:pPr>
        <w:spacing w:line="300" w:lineRule="auto"/>
        <w:jc w:val="both"/>
        <w:rPr>
          <w:rFonts w:ascii="Poppins" w:eastAsia="Calibri" w:hAnsi="Poppins" w:cs="Poppins"/>
          <w:b/>
          <w:bCs/>
          <w:sz w:val="22"/>
          <w:szCs w:val="22"/>
        </w:rPr>
      </w:pPr>
    </w:p>
    <w:p w14:paraId="040CC721" w14:textId="77777777" w:rsidR="002C00FF" w:rsidRDefault="002C00FF" w:rsidP="00E91329">
      <w:pPr>
        <w:spacing w:line="300" w:lineRule="auto"/>
        <w:jc w:val="both"/>
        <w:rPr>
          <w:rFonts w:ascii="Poppins" w:eastAsia="Calibri" w:hAnsi="Poppins" w:cs="Poppins"/>
          <w:b/>
          <w:bCs/>
          <w:sz w:val="22"/>
          <w:szCs w:val="22"/>
        </w:rPr>
      </w:pPr>
    </w:p>
    <w:p w14:paraId="23B6E564" w14:textId="534539AC" w:rsidR="002C00FF" w:rsidRDefault="00EE09F2" w:rsidP="00E91329">
      <w:pPr>
        <w:spacing w:line="300" w:lineRule="auto"/>
        <w:jc w:val="both"/>
        <w:rPr>
          <w:rFonts w:ascii="Poppins" w:eastAsia="Calibri" w:hAnsi="Poppins" w:cs="Poppins"/>
          <w:b/>
          <w:bCs/>
          <w:sz w:val="22"/>
          <w:szCs w:val="22"/>
        </w:rPr>
      </w:pPr>
      <w:r w:rsidRPr="00EE09F2">
        <w:rPr>
          <w:rFonts w:ascii="Poppins" w:eastAsia="Calibri" w:hAnsi="Poppins" w:cs="Poppins"/>
          <w:b/>
          <w:bCs/>
          <w:noProof/>
          <w:sz w:val="22"/>
          <w:szCs w:val="22"/>
        </w:rPr>
        <w:drawing>
          <wp:inline distT="0" distB="0" distL="0" distR="0" wp14:anchorId="21C26762" wp14:editId="41ED1E4B">
            <wp:extent cx="6239933" cy="4142622"/>
            <wp:effectExtent l="0" t="0" r="8890" b="0"/>
            <wp:docPr id="187387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73535" name=""/>
                    <pic:cNvPicPr/>
                  </pic:nvPicPr>
                  <pic:blipFill>
                    <a:blip r:embed="rId32"/>
                    <a:stretch>
                      <a:fillRect/>
                    </a:stretch>
                  </pic:blipFill>
                  <pic:spPr>
                    <a:xfrm>
                      <a:off x="0" y="0"/>
                      <a:ext cx="6244535" cy="4145677"/>
                    </a:xfrm>
                    <a:prstGeom prst="rect">
                      <a:avLst/>
                    </a:prstGeom>
                  </pic:spPr>
                </pic:pic>
              </a:graphicData>
            </a:graphic>
          </wp:inline>
        </w:drawing>
      </w:r>
    </w:p>
    <w:p w14:paraId="7D018EF4" w14:textId="77777777" w:rsidR="002C00FF" w:rsidRDefault="002C00FF" w:rsidP="00E91329">
      <w:pPr>
        <w:spacing w:line="300" w:lineRule="auto"/>
        <w:jc w:val="both"/>
        <w:rPr>
          <w:rFonts w:ascii="Poppins" w:eastAsia="Calibri" w:hAnsi="Poppins" w:cs="Poppins"/>
          <w:b/>
          <w:bCs/>
          <w:sz w:val="22"/>
          <w:szCs w:val="22"/>
        </w:rPr>
      </w:pPr>
    </w:p>
    <w:p w14:paraId="13E25222" w14:textId="77777777" w:rsidR="002C00FF" w:rsidRDefault="002C00FF" w:rsidP="00E91329">
      <w:pPr>
        <w:spacing w:line="300" w:lineRule="auto"/>
        <w:jc w:val="both"/>
        <w:rPr>
          <w:rFonts w:ascii="Poppins" w:eastAsia="Calibri" w:hAnsi="Poppins" w:cs="Poppins"/>
          <w:b/>
          <w:bCs/>
          <w:sz w:val="22"/>
          <w:szCs w:val="22"/>
        </w:rPr>
      </w:pPr>
    </w:p>
    <w:p w14:paraId="7A1AE87B" w14:textId="77777777" w:rsidR="002C00FF" w:rsidRDefault="002C00FF" w:rsidP="00E91329">
      <w:pPr>
        <w:spacing w:line="300" w:lineRule="auto"/>
        <w:jc w:val="both"/>
        <w:rPr>
          <w:rFonts w:ascii="Poppins" w:eastAsia="Calibri" w:hAnsi="Poppins" w:cs="Poppins"/>
          <w:b/>
          <w:bCs/>
          <w:sz w:val="22"/>
          <w:szCs w:val="22"/>
        </w:rPr>
      </w:pPr>
    </w:p>
    <w:p w14:paraId="731402B1" w14:textId="77777777" w:rsidR="002C00FF" w:rsidRDefault="002C00FF" w:rsidP="00E91329">
      <w:pPr>
        <w:spacing w:line="300" w:lineRule="auto"/>
        <w:jc w:val="both"/>
        <w:rPr>
          <w:rFonts w:ascii="Poppins" w:eastAsia="Calibri" w:hAnsi="Poppins" w:cs="Poppins"/>
          <w:b/>
          <w:bCs/>
          <w:sz w:val="22"/>
          <w:szCs w:val="22"/>
        </w:rPr>
      </w:pPr>
    </w:p>
    <w:p w14:paraId="75BA5928" w14:textId="77777777" w:rsidR="002C00FF" w:rsidRDefault="002C00FF" w:rsidP="00E91329">
      <w:pPr>
        <w:spacing w:line="300" w:lineRule="auto"/>
        <w:jc w:val="both"/>
        <w:rPr>
          <w:rFonts w:ascii="Poppins" w:eastAsia="Calibri" w:hAnsi="Poppins" w:cs="Poppins"/>
          <w:b/>
          <w:bCs/>
          <w:sz w:val="22"/>
          <w:szCs w:val="22"/>
        </w:rPr>
      </w:pPr>
    </w:p>
    <w:p w14:paraId="2CC54540" w14:textId="77777777" w:rsidR="002C00FF" w:rsidRDefault="002C00FF" w:rsidP="00E91329">
      <w:pPr>
        <w:spacing w:line="300" w:lineRule="auto"/>
        <w:jc w:val="both"/>
        <w:rPr>
          <w:rFonts w:ascii="Poppins" w:eastAsia="Calibri" w:hAnsi="Poppins" w:cs="Poppins"/>
          <w:b/>
          <w:bCs/>
          <w:sz w:val="22"/>
          <w:szCs w:val="22"/>
        </w:rPr>
      </w:pPr>
    </w:p>
    <w:p w14:paraId="09B541DB" w14:textId="77777777" w:rsidR="002C00FF" w:rsidRDefault="002C00FF" w:rsidP="00E91329">
      <w:pPr>
        <w:spacing w:line="300" w:lineRule="auto"/>
        <w:jc w:val="both"/>
        <w:rPr>
          <w:rFonts w:ascii="Poppins" w:eastAsia="Calibri" w:hAnsi="Poppins" w:cs="Poppins"/>
          <w:b/>
          <w:bCs/>
          <w:sz w:val="22"/>
          <w:szCs w:val="22"/>
        </w:rPr>
      </w:pPr>
    </w:p>
    <w:p w14:paraId="2A29F5E2" w14:textId="77777777" w:rsidR="002C00FF" w:rsidRDefault="002C00FF" w:rsidP="00E91329">
      <w:pPr>
        <w:spacing w:line="300" w:lineRule="auto"/>
        <w:jc w:val="both"/>
        <w:rPr>
          <w:rFonts w:ascii="Poppins" w:eastAsia="Calibri" w:hAnsi="Poppins" w:cs="Poppins"/>
          <w:b/>
          <w:bCs/>
          <w:sz w:val="22"/>
          <w:szCs w:val="22"/>
        </w:rPr>
      </w:pPr>
    </w:p>
    <w:p w14:paraId="4A7EE337" w14:textId="77777777" w:rsidR="002C00FF" w:rsidRDefault="002C00FF" w:rsidP="00E91329">
      <w:pPr>
        <w:spacing w:line="300" w:lineRule="auto"/>
        <w:jc w:val="both"/>
        <w:rPr>
          <w:rFonts w:ascii="Poppins" w:eastAsia="Calibri" w:hAnsi="Poppins" w:cs="Poppins"/>
          <w:b/>
          <w:bCs/>
          <w:sz w:val="22"/>
          <w:szCs w:val="22"/>
        </w:rPr>
      </w:pPr>
    </w:p>
    <w:p w14:paraId="08ED4CF7" w14:textId="3294D200"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Esfuerzo estimado por fase y rol (horas)</w:t>
      </w:r>
    </w:p>
    <w:p w14:paraId="12AE6139" w14:textId="77777777" w:rsidR="00E91329" w:rsidRPr="008947E3" w:rsidRDefault="00E91329" w:rsidP="00E91329">
      <w:pPr>
        <w:rPr>
          <w:rFonts w:ascii="Aptos" w:hAnsi="Aptos"/>
        </w:rPr>
        <w:sectPr w:rsidR="00E91329" w:rsidRPr="008947E3" w:rsidSect="00E91329">
          <w:headerReference w:type="default" r:id="rId33"/>
          <w:footerReference w:type="default" r:id="rId34"/>
          <w:pgSz w:w="12240" w:h="15840"/>
          <w:pgMar w:top="1440" w:right="1440" w:bottom="1440" w:left="1440" w:header="708" w:footer="708" w:gutter="0"/>
          <w:cols w:space="720"/>
          <w:docGrid w:linePitch="360"/>
        </w:sectPr>
      </w:pPr>
    </w:p>
    <w:tbl>
      <w:tblPr>
        <w:tblStyle w:val="Tablanormal4"/>
        <w:tblW w:w="991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3756"/>
        <w:gridCol w:w="1484"/>
        <w:gridCol w:w="2126"/>
        <w:gridCol w:w="2552"/>
      </w:tblGrid>
      <w:tr w:rsidR="00E66F5A" w:rsidRPr="008947E3" w14:paraId="19DDAC60"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6D471BE" w14:textId="27CA27C6" w:rsidR="00E66F5A" w:rsidRPr="008947E3" w:rsidRDefault="00E66F5A" w:rsidP="00E66F5A">
            <w:pPr>
              <w:tabs>
                <w:tab w:val="center" w:pos="1770"/>
              </w:tabs>
              <w:spacing w:line="250" w:lineRule="auto"/>
              <w:rPr>
                <w:rFonts w:ascii="Aptos" w:hAnsi="Aptos"/>
              </w:rPr>
            </w:pPr>
            <w:r>
              <w:rPr>
                <w:rFonts w:ascii="Aptos" w:eastAsia="Calibri" w:hAnsi="Aptos" w:cs="Calibri"/>
                <w:b/>
                <w:bCs/>
                <w:sz w:val="16"/>
                <w:szCs w:val="16"/>
              </w:rPr>
              <w:lastRenderedPageBreak/>
              <w:t>Rol</w:t>
            </w:r>
          </w:p>
        </w:tc>
        <w:tc>
          <w:tcPr>
            <w:tcW w:w="1484" w:type="dxa"/>
          </w:tcPr>
          <w:p w14:paraId="5F1C5C0A" w14:textId="327FA868" w:rsidR="00E66F5A" w:rsidRPr="008947E3" w:rsidRDefault="00E66F5A"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Horas</w:t>
            </w:r>
          </w:p>
        </w:tc>
        <w:tc>
          <w:tcPr>
            <w:cnfStyle w:val="000010000000" w:firstRow="0" w:lastRow="0" w:firstColumn="0" w:lastColumn="0" w:oddVBand="1" w:evenVBand="0" w:oddHBand="0" w:evenHBand="0" w:firstRowFirstColumn="0" w:firstRowLastColumn="0" w:lastRowFirstColumn="0" w:lastRowLastColumn="0"/>
            <w:tcW w:w="2126" w:type="dxa"/>
          </w:tcPr>
          <w:p w14:paraId="5E03D98D" w14:textId="36516C7D" w:rsidR="00E66F5A" w:rsidRPr="008947E3" w:rsidRDefault="00E66F5A" w:rsidP="00931550">
            <w:pPr>
              <w:spacing w:line="250" w:lineRule="auto"/>
              <w:rPr>
                <w:rFonts w:ascii="Aptos" w:hAnsi="Aptos"/>
              </w:rPr>
            </w:pPr>
            <w:r>
              <w:rPr>
                <w:rFonts w:ascii="Aptos" w:eastAsia="Calibri" w:hAnsi="Aptos" w:cs="Calibri"/>
                <w:b/>
                <w:bCs/>
                <w:sz w:val="16"/>
                <w:szCs w:val="16"/>
              </w:rPr>
              <w:t>Tasa (MXN/hora)</w:t>
            </w:r>
          </w:p>
        </w:tc>
        <w:tc>
          <w:tcPr>
            <w:tcW w:w="2552" w:type="dxa"/>
          </w:tcPr>
          <w:p w14:paraId="54BDE1F8" w14:textId="2EAC65F8"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Importe (</w:t>
            </w:r>
            <w:r w:rsidR="00E66F5A">
              <w:rPr>
                <w:rFonts w:ascii="Aptos" w:eastAsia="Calibri" w:hAnsi="Aptos" w:cs="Calibri"/>
                <w:b/>
                <w:bCs/>
                <w:sz w:val="16"/>
                <w:szCs w:val="16"/>
              </w:rPr>
              <w:t>MXN)</w:t>
            </w:r>
          </w:p>
        </w:tc>
      </w:tr>
      <w:tr w:rsidR="00E66F5A" w:rsidRPr="008947E3" w14:paraId="3854DD95"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682AACF3" w14:textId="763544C6" w:rsidR="00E66F5A" w:rsidRPr="008947E3" w:rsidRDefault="00CB034C" w:rsidP="00931550">
            <w:pPr>
              <w:spacing w:line="250" w:lineRule="auto"/>
              <w:rPr>
                <w:rFonts w:ascii="Aptos" w:hAnsi="Aptos"/>
              </w:rPr>
            </w:pPr>
            <w:r>
              <w:rPr>
                <w:rFonts w:ascii="Aptos" w:eastAsia="Calibri" w:hAnsi="Aptos" w:cs="Calibri"/>
                <w:sz w:val="16"/>
                <w:szCs w:val="16"/>
              </w:rPr>
              <w:t>Analista</w:t>
            </w:r>
          </w:p>
        </w:tc>
        <w:tc>
          <w:tcPr>
            <w:tcW w:w="1484" w:type="dxa"/>
          </w:tcPr>
          <w:p w14:paraId="4839D5F5" w14:textId="6C66C9F7"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192</w:t>
            </w:r>
          </w:p>
        </w:tc>
        <w:tc>
          <w:tcPr>
            <w:cnfStyle w:val="000010000000" w:firstRow="0" w:lastRow="0" w:firstColumn="0" w:lastColumn="0" w:oddVBand="1" w:evenVBand="0" w:oddHBand="0" w:evenHBand="0" w:firstRowFirstColumn="0" w:firstRowLastColumn="0" w:lastRowFirstColumn="0" w:lastRowLastColumn="0"/>
            <w:tcW w:w="2126" w:type="dxa"/>
          </w:tcPr>
          <w:p w14:paraId="6DD1FAE8" w14:textId="4C72E06D" w:rsidR="00E66F5A" w:rsidRPr="008947E3" w:rsidRDefault="008F17EF" w:rsidP="00931550">
            <w:pPr>
              <w:spacing w:line="250" w:lineRule="auto"/>
              <w:rPr>
                <w:rFonts w:ascii="Aptos" w:hAnsi="Aptos"/>
              </w:rPr>
            </w:pPr>
            <w:r>
              <w:rPr>
                <w:rFonts w:ascii="Aptos" w:eastAsia="Calibri" w:hAnsi="Aptos" w:cs="Calibri"/>
                <w:sz w:val="16"/>
                <w:szCs w:val="16"/>
              </w:rPr>
              <w:t>80.00</w:t>
            </w:r>
          </w:p>
        </w:tc>
        <w:tc>
          <w:tcPr>
            <w:tcW w:w="2552" w:type="dxa"/>
          </w:tcPr>
          <w:p w14:paraId="2B938D7E" w14:textId="28531B0F"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15,360.00</w:t>
            </w:r>
          </w:p>
        </w:tc>
      </w:tr>
      <w:tr w:rsidR="00E66F5A" w:rsidRPr="008947E3" w14:paraId="0A4CD5BC"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2AC569DB" w14:textId="62AF58BD" w:rsidR="00E66F5A" w:rsidRPr="008947E3" w:rsidRDefault="00CB034C" w:rsidP="00931550">
            <w:pPr>
              <w:spacing w:line="250" w:lineRule="auto"/>
              <w:rPr>
                <w:rFonts w:ascii="Aptos" w:hAnsi="Aptos"/>
              </w:rPr>
            </w:pPr>
            <w:r>
              <w:rPr>
                <w:rFonts w:ascii="Aptos" w:eastAsia="Calibri" w:hAnsi="Aptos" w:cs="Calibri"/>
                <w:sz w:val="16"/>
                <w:szCs w:val="16"/>
              </w:rPr>
              <w:t>Diseñador</w:t>
            </w:r>
          </w:p>
        </w:tc>
        <w:tc>
          <w:tcPr>
            <w:tcW w:w="1484" w:type="dxa"/>
          </w:tcPr>
          <w:p w14:paraId="727AD065" w14:textId="4E1A9BD0"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160</w:t>
            </w:r>
          </w:p>
        </w:tc>
        <w:tc>
          <w:tcPr>
            <w:cnfStyle w:val="000010000000" w:firstRow="0" w:lastRow="0" w:firstColumn="0" w:lastColumn="0" w:oddVBand="1" w:evenVBand="0" w:oddHBand="0" w:evenHBand="0" w:firstRowFirstColumn="0" w:firstRowLastColumn="0" w:lastRowFirstColumn="0" w:lastRowLastColumn="0"/>
            <w:tcW w:w="2126" w:type="dxa"/>
          </w:tcPr>
          <w:p w14:paraId="6C99AAB9" w14:textId="049984D5" w:rsidR="00E66F5A" w:rsidRPr="008947E3" w:rsidRDefault="008F17EF" w:rsidP="00931550">
            <w:pPr>
              <w:spacing w:line="250" w:lineRule="auto"/>
              <w:rPr>
                <w:rFonts w:ascii="Aptos" w:hAnsi="Aptos"/>
              </w:rPr>
            </w:pPr>
            <w:r>
              <w:rPr>
                <w:rFonts w:ascii="Aptos" w:eastAsia="Calibri" w:hAnsi="Aptos" w:cs="Calibri"/>
                <w:sz w:val="16"/>
                <w:szCs w:val="16"/>
              </w:rPr>
              <w:t>85.00</w:t>
            </w:r>
          </w:p>
        </w:tc>
        <w:tc>
          <w:tcPr>
            <w:tcW w:w="2552" w:type="dxa"/>
          </w:tcPr>
          <w:p w14:paraId="5E377B1C" w14:textId="2BEC9E05"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13,600.00</w:t>
            </w:r>
          </w:p>
        </w:tc>
      </w:tr>
      <w:tr w:rsidR="00E66F5A" w:rsidRPr="008947E3" w14:paraId="07EFFC5C" w14:textId="77777777" w:rsidTr="00CB034C">
        <w:trPr>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0B04126" w14:textId="1DC1E4CE" w:rsidR="00E66F5A" w:rsidRPr="008947E3" w:rsidRDefault="00CB034C" w:rsidP="00931550">
            <w:pPr>
              <w:spacing w:line="250" w:lineRule="auto"/>
              <w:rPr>
                <w:rFonts w:ascii="Aptos" w:hAnsi="Aptos"/>
              </w:rPr>
            </w:pPr>
            <w:r>
              <w:rPr>
                <w:rFonts w:ascii="Aptos" w:eastAsia="Calibri" w:hAnsi="Aptos" w:cs="Calibri"/>
                <w:sz w:val="16"/>
                <w:szCs w:val="16"/>
              </w:rPr>
              <w:t>Programador</w:t>
            </w:r>
          </w:p>
        </w:tc>
        <w:tc>
          <w:tcPr>
            <w:tcW w:w="1484" w:type="dxa"/>
          </w:tcPr>
          <w:p w14:paraId="44C01CF4" w14:textId="6DD84D35" w:rsidR="00E66F5A" w:rsidRPr="008947E3" w:rsidRDefault="00E66F5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24</w:t>
            </w:r>
            <w:r w:rsidR="008F17EF">
              <w:rPr>
                <w:rFonts w:ascii="Aptos" w:eastAsia="Calibri" w:hAnsi="Aptos" w:cs="Calibri"/>
                <w:sz w:val="16"/>
                <w:szCs w:val="16"/>
              </w:rPr>
              <w:t>8</w:t>
            </w:r>
          </w:p>
        </w:tc>
        <w:tc>
          <w:tcPr>
            <w:cnfStyle w:val="000010000000" w:firstRow="0" w:lastRow="0" w:firstColumn="0" w:lastColumn="0" w:oddVBand="1" w:evenVBand="0" w:oddHBand="0" w:evenHBand="0" w:firstRowFirstColumn="0" w:firstRowLastColumn="0" w:lastRowFirstColumn="0" w:lastRowLastColumn="0"/>
            <w:tcW w:w="2126" w:type="dxa"/>
          </w:tcPr>
          <w:p w14:paraId="1923A7CA" w14:textId="0DBFE93A" w:rsidR="00E66F5A" w:rsidRPr="008947E3" w:rsidRDefault="008F17EF" w:rsidP="00931550">
            <w:pPr>
              <w:spacing w:line="250" w:lineRule="auto"/>
              <w:rPr>
                <w:rFonts w:ascii="Aptos" w:hAnsi="Aptos"/>
              </w:rPr>
            </w:pPr>
            <w:r>
              <w:rPr>
                <w:rFonts w:ascii="Aptos" w:eastAsia="Calibri" w:hAnsi="Aptos" w:cs="Calibri"/>
                <w:sz w:val="16"/>
                <w:szCs w:val="16"/>
              </w:rPr>
              <w:t>100.00</w:t>
            </w:r>
          </w:p>
        </w:tc>
        <w:tc>
          <w:tcPr>
            <w:tcW w:w="2552" w:type="dxa"/>
          </w:tcPr>
          <w:p w14:paraId="07E8C07C" w14:textId="245FEEEB"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24,800.00</w:t>
            </w:r>
          </w:p>
        </w:tc>
      </w:tr>
      <w:tr w:rsidR="00E66F5A" w:rsidRPr="008947E3" w14:paraId="7BDA0449"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1CB0F844" w14:textId="49839D06" w:rsidR="00E66F5A" w:rsidRPr="008947E3" w:rsidRDefault="00CB034C" w:rsidP="00931550">
            <w:pPr>
              <w:spacing w:line="250" w:lineRule="auto"/>
              <w:rPr>
                <w:rFonts w:ascii="Aptos" w:hAnsi="Aptos"/>
              </w:rPr>
            </w:pPr>
            <w:r>
              <w:rPr>
                <w:rFonts w:ascii="Aptos" w:eastAsia="Calibri" w:hAnsi="Aptos" w:cs="Calibri"/>
                <w:sz w:val="16"/>
                <w:szCs w:val="16"/>
              </w:rPr>
              <w:t>Tester</w:t>
            </w:r>
          </w:p>
        </w:tc>
        <w:tc>
          <w:tcPr>
            <w:tcW w:w="1484" w:type="dxa"/>
          </w:tcPr>
          <w:p w14:paraId="4C310DF0" w14:textId="25A405E4"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64</w:t>
            </w:r>
          </w:p>
        </w:tc>
        <w:tc>
          <w:tcPr>
            <w:cnfStyle w:val="000010000000" w:firstRow="0" w:lastRow="0" w:firstColumn="0" w:lastColumn="0" w:oddVBand="1" w:evenVBand="0" w:oddHBand="0" w:evenHBand="0" w:firstRowFirstColumn="0" w:firstRowLastColumn="0" w:lastRowFirstColumn="0" w:lastRowLastColumn="0"/>
            <w:tcW w:w="2126" w:type="dxa"/>
          </w:tcPr>
          <w:p w14:paraId="10F083BC" w14:textId="58117DA3" w:rsidR="00E66F5A" w:rsidRPr="008947E3" w:rsidRDefault="008F17EF" w:rsidP="00931550">
            <w:pPr>
              <w:spacing w:line="250" w:lineRule="auto"/>
              <w:rPr>
                <w:rFonts w:ascii="Aptos" w:hAnsi="Aptos"/>
              </w:rPr>
            </w:pPr>
            <w:r>
              <w:rPr>
                <w:rFonts w:ascii="Aptos" w:eastAsia="Calibri" w:hAnsi="Aptos" w:cs="Calibri"/>
                <w:sz w:val="16"/>
                <w:szCs w:val="16"/>
              </w:rPr>
              <w:t>9</w:t>
            </w:r>
            <w:r w:rsidR="00E66F5A" w:rsidRPr="008947E3">
              <w:rPr>
                <w:rFonts w:ascii="Aptos" w:eastAsia="Calibri" w:hAnsi="Aptos" w:cs="Calibri"/>
                <w:sz w:val="16"/>
                <w:szCs w:val="16"/>
              </w:rPr>
              <w:t>0</w:t>
            </w:r>
            <w:r>
              <w:rPr>
                <w:rFonts w:ascii="Aptos" w:eastAsia="Calibri" w:hAnsi="Aptos" w:cs="Calibri"/>
                <w:sz w:val="16"/>
                <w:szCs w:val="16"/>
              </w:rPr>
              <w:t>.00</w:t>
            </w:r>
          </w:p>
        </w:tc>
        <w:tc>
          <w:tcPr>
            <w:tcW w:w="2552" w:type="dxa"/>
          </w:tcPr>
          <w:p w14:paraId="75FA8B13" w14:textId="054E2C2C"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5,760.00</w:t>
            </w:r>
          </w:p>
        </w:tc>
      </w:tr>
      <w:tr w:rsidR="00E66F5A" w:rsidRPr="008947E3" w14:paraId="77925C14"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E3573B" w14:textId="317024EB" w:rsidR="00E66F5A" w:rsidRPr="008947E3" w:rsidRDefault="00CB034C" w:rsidP="00931550">
            <w:pPr>
              <w:spacing w:line="250" w:lineRule="auto"/>
              <w:rPr>
                <w:rFonts w:ascii="Aptos" w:hAnsi="Aptos"/>
              </w:rPr>
            </w:pPr>
            <w:r>
              <w:rPr>
                <w:rFonts w:ascii="Aptos" w:eastAsia="Calibri" w:hAnsi="Aptos" w:cs="Calibri"/>
                <w:sz w:val="16"/>
                <w:szCs w:val="16"/>
              </w:rPr>
              <w:t>Líder del proyecto</w:t>
            </w:r>
          </w:p>
        </w:tc>
        <w:tc>
          <w:tcPr>
            <w:tcW w:w="1484" w:type="dxa"/>
          </w:tcPr>
          <w:p w14:paraId="2D96763C" w14:textId="42BF307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w:t>
            </w:r>
          </w:p>
        </w:tc>
        <w:tc>
          <w:tcPr>
            <w:cnfStyle w:val="000010000000" w:firstRow="0" w:lastRow="0" w:firstColumn="0" w:lastColumn="0" w:oddVBand="1" w:evenVBand="0" w:oddHBand="0" w:evenHBand="0" w:firstRowFirstColumn="0" w:firstRowLastColumn="0" w:lastRowFirstColumn="0" w:lastRowLastColumn="0"/>
            <w:tcW w:w="2126" w:type="dxa"/>
          </w:tcPr>
          <w:p w14:paraId="0042A2C2" w14:textId="73CE8C37" w:rsidR="00E66F5A" w:rsidRPr="008947E3" w:rsidRDefault="008F17EF" w:rsidP="00931550">
            <w:pPr>
              <w:spacing w:line="250" w:lineRule="auto"/>
              <w:rPr>
                <w:rFonts w:ascii="Aptos" w:hAnsi="Aptos"/>
              </w:rPr>
            </w:pPr>
            <w:r>
              <w:rPr>
                <w:rFonts w:ascii="Aptos" w:eastAsia="Calibri" w:hAnsi="Aptos" w:cs="Calibri"/>
                <w:sz w:val="16"/>
                <w:szCs w:val="16"/>
              </w:rPr>
              <w:t>100.0</w:t>
            </w:r>
            <w:r w:rsidR="00E66F5A" w:rsidRPr="008947E3">
              <w:rPr>
                <w:rFonts w:ascii="Aptos" w:eastAsia="Calibri" w:hAnsi="Aptos" w:cs="Calibri"/>
                <w:sz w:val="16"/>
                <w:szCs w:val="16"/>
              </w:rPr>
              <w:t>0</w:t>
            </w:r>
          </w:p>
        </w:tc>
        <w:tc>
          <w:tcPr>
            <w:tcW w:w="2552" w:type="dxa"/>
          </w:tcPr>
          <w:p w14:paraId="176AA07B" w14:textId="5EDF305F"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8,800.00</w:t>
            </w:r>
          </w:p>
        </w:tc>
      </w:tr>
      <w:tr w:rsidR="00E66F5A" w:rsidRPr="008947E3" w14:paraId="61E3A8D8"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4E35CDB" w14:textId="06F103AF" w:rsidR="00E66F5A" w:rsidRPr="00CB034C" w:rsidRDefault="00CB034C" w:rsidP="00931550">
            <w:pPr>
              <w:spacing w:line="250" w:lineRule="auto"/>
              <w:rPr>
                <w:rFonts w:ascii="Aptos" w:hAnsi="Aptos"/>
                <w:b/>
                <w:bCs/>
              </w:rPr>
            </w:pPr>
            <w:r>
              <w:rPr>
                <w:rFonts w:ascii="Aptos" w:eastAsia="Calibri" w:hAnsi="Aptos" w:cs="Calibri"/>
                <w:b/>
                <w:bCs/>
                <w:sz w:val="16"/>
                <w:szCs w:val="16"/>
              </w:rPr>
              <w:t>Subtotal</w:t>
            </w:r>
          </w:p>
        </w:tc>
        <w:tc>
          <w:tcPr>
            <w:tcW w:w="1484" w:type="dxa"/>
          </w:tcPr>
          <w:p w14:paraId="616E257B" w14:textId="690151DB"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F17EF">
              <w:rPr>
                <w:rFonts w:ascii="Aptos" w:eastAsia="Calibri" w:hAnsi="Aptos" w:cs="Calibri"/>
                <w:b/>
                <w:bCs/>
                <w:sz w:val="16"/>
                <w:szCs w:val="16"/>
              </w:rPr>
              <w:t>752</w:t>
            </w:r>
          </w:p>
        </w:tc>
        <w:tc>
          <w:tcPr>
            <w:cnfStyle w:val="000010000000" w:firstRow="0" w:lastRow="0" w:firstColumn="0" w:lastColumn="0" w:oddVBand="1" w:evenVBand="0" w:oddHBand="0" w:evenHBand="0" w:firstRowFirstColumn="0" w:firstRowLastColumn="0" w:lastRowFirstColumn="0" w:lastRowLastColumn="0"/>
            <w:tcW w:w="2126" w:type="dxa"/>
          </w:tcPr>
          <w:p w14:paraId="59A0DD69" w14:textId="6C745318" w:rsidR="00E66F5A" w:rsidRPr="000F4B99" w:rsidRDefault="000F4B99" w:rsidP="00931550">
            <w:pPr>
              <w:spacing w:line="250" w:lineRule="auto"/>
              <w:rPr>
                <w:rFonts w:ascii="Aptos" w:hAnsi="Aptos"/>
                <w:b/>
                <w:bCs/>
              </w:rPr>
            </w:pPr>
            <w:r w:rsidRPr="000F4B99">
              <w:rPr>
                <w:rFonts w:ascii="Aptos" w:eastAsia="Calibri" w:hAnsi="Aptos" w:cs="Calibri"/>
                <w:b/>
                <w:bCs/>
                <w:sz w:val="16"/>
                <w:szCs w:val="16"/>
              </w:rPr>
              <w:t>—</w:t>
            </w:r>
          </w:p>
        </w:tc>
        <w:tc>
          <w:tcPr>
            <w:tcW w:w="2552" w:type="dxa"/>
          </w:tcPr>
          <w:p w14:paraId="0B5AFD68" w14:textId="42EAD02A" w:rsidR="00E66F5A" w:rsidRPr="008F17EF"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b/>
                <w:bCs/>
              </w:rPr>
            </w:pPr>
            <w:r w:rsidRPr="008F17EF">
              <w:rPr>
                <w:rFonts w:ascii="Aptos" w:eastAsia="Calibri" w:hAnsi="Aptos" w:cs="Calibri"/>
                <w:b/>
                <w:bCs/>
                <w:sz w:val="16"/>
                <w:szCs w:val="16"/>
              </w:rPr>
              <w:t>68,320.00</w:t>
            </w:r>
          </w:p>
        </w:tc>
      </w:tr>
      <w:tr w:rsidR="00E66F5A" w:rsidRPr="008947E3" w14:paraId="6D33D6EE"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D14E3E" w14:textId="6B9C153E" w:rsidR="00E66F5A" w:rsidRPr="008947E3" w:rsidRDefault="00CB034C" w:rsidP="00931550">
            <w:pPr>
              <w:spacing w:line="250" w:lineRule="auto"/>
              <w:rPr>
                <w:rFonts w:ascii="Aptos" w:hAnsi="Aptos"/>
              </w:rPr>
            </w:pPr>
            <w:r>
              <w:rPr>
                <w:rFonts w:ascii="Aptos" w:eastAsia="Calibri" w:hAnsi="Aptos" w:cs="Calibri"/>
                <w:b/>
                <w:bCs/>
                <w:sz w:val="16"/>
                <w:szCs w:val="16"/>
              </w:rPr>
              <w:t>IVA (16%)</w:t>
            </w:r>
          </w:p>
        </w:tc>
        <w:tc>
          <w:tcPr>
            <w:tcW w:w="1484" w:type="dxa"/>
          </w:tcPr>
          <w:p w14:paraId="79B39050" w14:textId="7449F365" w:rsidR="00E66F5A" w:rsidRPr="008947E3" w:rsidRDefault="000F4B9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78B44D90" w14:textId="5F632D93" w:rsidR="00E66F5A" w:rsidRPr="008947E3" w:rsidRDefault="000F4B99" w:rsidP="00931550">
            <w:pPr>
              <w:spacing w:line="250" w:lineRule="auto"/>
              <w:rPr>
                <w:rFonts w:ascii="Aptos" w:hAnsi="Aptos"/>
              </w:rPr>
            </w:pPr>
            <w:r w:rsidRPr="000F4B99">
              <w:rPr>
                <w:rFonts w:ascii="Aptos" w:eastAsia="Calibri" w:hAnsi="Aptos" w:cs="Calibri"/>
                <w:b/>
                <w:bCs/>
                <w:sz w:val="16"/>
                <w:szCs w:val="16"/>
              </w:rPr>
              <w:t>—</w:t>
            </w:r>
          </w:p>
        </w:tc>
        <w:tc>
          <w:tcPr>
            <w:tcW w:w="2552" w:type="dxa"/>
          </w:tcPr>
          <w:p w14:paraId="38107AEF" w14:textId="7813604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F17EF">
              <w:rPr>
                <w:rFonts w:ascii="Aptos" w:eastAsia="Calibri" w:hAnsi="Aptos" w:cs="Calibri"/>
                <w:b/>
                <w:bCs/>
                <w:sz w:val="16"/>
                <w:szCs w:val="16"/>
              </w:rPr>
              <w:t>10,931.20</w:t>
            </w:r>
          </w:p>
        </w:tc>
      </w:tr>
      <w:tr w:rsidR="00CB034C" w:rsidRPr="008947E3" w14:paraId="362681DC" w14:textId="77777777" w:rsidTr="00CB034C">
        <w:trPr>
          <w:cnfStyle w:val="000000100000" w:firstRow="0" w:lastRow="0" w:firstColumn="0" w:lastColumn="0" w:oddVBand="0" w:evenVBand="0" w:oddHBand="1" w:evenHBand="0" w:firstRowFirstColumn="0" w:firstRowLastColumn="0" w:lastRowFirstColumn="0" w:lastRowLastColumn="0"/>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BB1AE6C" w14:textId="0AEACE22" w:rsidR="00CB034C" w:rsidRDefault="00021C8F" w:rsidP="00931550">
            <w:pPr>
              <w:spacing w:line="250" w:lineRule="auto"/>
              <w:rPr>
                <w:rFonts w:ascii="Aptos" w:eastAsia="Calibri" w:hAnsi="Aptos" w:cs="Calibri"/>
                <w:b/>
                <w:bCs/>
                <w:sz w:val="16"/>
                <w:szCs w:val="16"/>
              </w:rPr>
            </w:pPr>
            <w:r>
              <w:rPr>
                <w:rFonts w:ascii="Aptos" w:eastAsia="Calibri" w:hAnsi="Aptos" w:cs="Calibri"/>
                <w:b/>
                <w:bCs/>
                <w:sz w:val="16"/>
                <w:szCs w:val="16"/>
              </w:rPr>
              <w:t>Total, del proyecto</w:t>
            </w:r>
          </w:p>
        </w:tc>
        <w:tc>
          <w:tcPr>
            <w:tcW w:w="1484" w:type="dxa"/>
          </w:tcPr>
          <w:p w14:paraId="6A7D5A0C" w14:textId="29CF3B11" w:rsidR="00CB034C" w:rsidRPr="008947E3"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65F45F17" w14:textId="068C4F7A" w:rsidR="00CB034C" w:rsidRPr="008947E3" w:rsidRDefault="000F4B99" w:rsidP="00931550">
            <w:pPr>
              <w:spacing w:line="250" w:lineRule="auto"/>
              <w:rPr>
                <w:rFonts w:ascii="Aptos" w:eastAsia="Calibri" w:hAnsi="Aptos" w:cs="Calibri"/>
                <w:b/>
                <w:bCs/>
                <w:sz w:val="16"/>
                <w:szCs w:val="16"/>
              </w:rPr>
            </w:pPr>
            <w:r w:rsidRPr="000F4B99">
              <w:rPr>
                <w:rFonts w:ascii="Aptos" w:eastAsia="Calibri" w:hAnsi="Aptos" w:cs="Calibri"/>
                <w:b/>
                <w:bCs/>
                <w:sz w:val="16"/>
                <w:szCs w:val="16"/>
              </w:rPr>
              <w:t>—</w:t>
            </w:r>
          </w:p>
        </w:tc>
        <w:tc>
          <w:tcPr>
            <w:tcW w:w="2552" w:type="dxa"/>
          </w:tcPr>
          <w:p w14:paraId="6AF0E24D" w14:textId="4C83A451" w:rsidR="00CB034C"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8F17EF">
              <w:rPr>
                <w:rFonts w:ascii="Aptos" w:eastAsia="Calibri" w:hAnsi="Aptos" w:cs="Calibri"/>
                <w:b/>
                <w:bCs/>
                <w:sz w:val="16"/>
                <w:szCs w:val="16"/>
              </w:rPr>
              <w:t>79,251.20</w:t>
            </w:r>
          </w:p>
        </w:tc>
      </w:tr>
    </w:tbl>
    <w:p w14:paraId="6070C2B6" w14:textId="77777777" w:rsidR="00E91329" w:rsidRPr="008947E3" w:rsidRDefault="00E91329" w:rsidP="00E91329">
      <w:pPr>
        <w:rPr>
          <w:rFonts w:ascii="Aptos" w:hAnsi="Aptos"/>
        </w:rPr>
        <w:sectPr w:rsidR="00E91329" w:rsidRPr="008947E3" w:rsidSect="00827870">
          <w:headerReference w:type="default" r:id="rId35"/>
          <w:footerReference w:type="default" r:id="rId36"/>
          <w:pgSz w:w="12240" w:h="15840"/>
          <w:pgMar w:top="1080" w:right="1080" w:bottom="1080" w:left="1080" w:header="708" w:footer="708" w:gutter="0"/>
          <w:cols w:space="720"/>
          <w:docGrid w:linePitch="360"/>
        </w:sectPr>
      </w:pPr>
    </w:p>
    <w:p w14:paraId="47249063" w14:textId="405B6183"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Verificación de congruencia.</w:t>
      </w:r>
      <w:r w:rsidRPr="008947E3">
        <w:rPr>
          <w:rFonts w:ascii="Aptos" w:eastAsia="Calibri" w:hAnsi="Aptos" w:cs="Calibri"/>
          <w:sz w:val="22"/>
          <w:szCs w:val="22"/>
        </w:rPr>
        <w:t xml:space="preserve"> El calendario laboral configurado (lunes a sábado, 8 horas diarias, del 1</w:t>
      </w:r>
      <w:r w:rsidR="00321118">
        <w:rPr>
          <w:rFonts w:ascii="Aptos" w:eastAsia="Calibri" w:hAnsi="Aptos" w:cs="Calibri"/>
          <w:sz w:val="22"/>
          <w:szCs w:val="22"/>
        </w:rPr>
        <w:t>0</w:t>
      </w:r>
      <w:r w:rsidRPr="008947E3">
        <w:rPr>
          <w:rFonts w:ascii="Aptos" w:eastAsia="Calibri" w:hAnsi="Aptos" w:cs="Calibri"/>
          <w:sz w:val="22"/>
          <w:szCs w:val="22"/>
        </w:rPr>
        <w:t xml:space="preserve"> de agosto al 13 de noviembre, con una excepción efectiva) ofrece aproximadamente </w:t>
      </w:r>
      <w:r w:rsidR="00321118">
        <w:rPr>
          <w:rFonts w:ascii="Aptos" w:eastAsia="Calibri" w:hAnsi="Aptos" w:cs="Calibri"/>
          <w:sz w:val="22"/>
          <w:szCs w:val="22"/>
        </w:rPr>
        <w:t>752</w:t>
      </w:r>
      <w:r w:rsidRPr="008947E3">
        <w:rPr>
          <w:rFonts w:ascii="Aptos" w:eastAsia="Calibri" w:hAnsi="Aptos" w:cs="Calibri"/>
          <w:sz w:val="22"/>
          <w:szCs w:val="22"/>
        </w:rPr>
        <w:t xml:space="preserve"> horas laborables. El esfuerzo estimado de </w:t>
      </w:r>
      <w:r w:rsidR="00321118">
        <w:rPr>
          <w:rFonts w:ascii="Aptos" w:eastAsia="Calibri" w:hAnsi="Aptos" w:cs="Calibri"/>
          <w:sz w:val="22"/>
          <w:szCs w:val="22"/>
        </w:rPr>
        <w:t>752</w:t>
      </w:r>
      <w:r w:rsidRPr="008947E3">
        <w:rPr>
          <w:rFonts w:ascii="Aptos" w:eastAsia="Calibri" w:hAnsi="Aptos" w:cs="Calibri"/>
          <w:sz w:val="22"/>
          <w:szCs w:val="22"/>
        </w:rPr>
        <w:t xml:space="preserve"> horas es prácticamente equivalente, lo que confirma que la carga de trabajo puede distribuirse dentro del periodo siempre que los roles trabajen de forma escalonada y no simultánea. Esta coincidencia es el criterio que se utilizó para calibrar la distribución de horas.</w:t>
      </w:r>
    </w:p>
    <w:p w14:paraId="60C3F0E4" w14:textId="277469ED"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Costo real del proyecto académico.</w:t>
      </w:r>
      <w:r w:rsidRPr="008947E3">
        <w:rPr>
          <w:rFonts w:ascii="Aptos" w:eastAsia="Calibri" w:hAnsi="Aptos" w:cs="Calibri"/>
          <w:sz w:val="22"/>
          <w:szCs w:val="22"/>
        </w:rPr>
        <w:t xml:space="preserve"> El costo monetario efectivamente erogado es de 0.00 pesos, dado que el proyecto se ejecuta sobre capas gratuitas de servicio y sin remuneración al desarrollador, conforme al estudio de factibilidad económica del Anexo A. La cifra de 6</w:t>
      </w:r>
      <w:r w:rsidR="00B05290">
        <w:rPr>
          <w:rFonts w:ascii="Aptos" w:eastAsia="Calibri" w:hAnsi="Aptos" w:cs="Calibri"/>
          <w:sz w:val="22"/>
          <w:szCs w:val="22"/>
        </w:rPr>
        <w:t>8</w:t>
      </w:r>
      <w:r w:rsidRPr="008947E3">
        <w:rPr>
          <w:rFonts w:ascii="Aptos" w:eastAsia="Calibri" w:hAnsi="Aptos" w:cs="Calibri"/>
          <w:sz w:val="22"/>
          <w:szCs w:val="22"/>
        </w:rPr>
        <w:t>,</w:t>
      </w:r>
      <w:r w:rsidR="00B05290">
        <w:rPr>
          <w:rFonts w:ascii="Aptos" w:eastAsia="Calibri" w:hAnsi="Aptos" w:cs="Calibri"/>
          <w:sz w:val="22"/>
          <w:szCs w:val="22"/>
        </w:rPr>
        <w:t>320</w:t>
      </w:r>
      <w:r w:rsidRPr="008947E3">
        <w:rPr>
          <w:rFonts w:ascii="Aptos" w:eastAsia="Calibri" w:hAnsi="Aptos" w:cs="Calibri"/>
          <w:sz w:val="22"/>
          <w:szCs w:val="22"/>
        </w:rPr>
        <w:t>.80 pesos representa el valor de mercado del esfuerzo invertido y es la que se emplea en el contrato de desarrollo de la sección 1.8.6.</w:t>
      </w:r>
    </w:p>
    <w:p w14:paraId="78A12498" w14:textId="77777777" w:rsidR="008947E3" w:rsidRDefault="008947E3" w:rsidP="00E91329">
      <w:pPr>
        <w:spacing w:line="300" w:lineRule="auto"/>
        <w:jc w:val="both"/>
        <w:rPr>
          <w:rFonts w:ascii="Aptos" w:eastAsia="Calibri" w:hAnsi="Aptos" w:cs="Calibri"/>
          <w:sz w:val="22"/>
          <w:szCs w:val="22"/>
        </w:rPr>
      </w:pPr>
    </w:p>
    <w:p w14:paraId="516088BD" w14:textId="77777777" w:rsidR="008947E3" w:rsidRDefault="008947E3" w:rsidP="00E91329">
      <w:pPr>
        <w:spacing w:line="300" w:lineRule="auto"/>
        <w:jc w:val="both"/>
        <w:rPr>
          <w:rFonts w:ascii="Aptos" w:eastAsia="Calibri" w:hAnsi="Aptos" w:cs="Calibri"/>
          <w:sz w:val="22"/>
          <w:szCs w:val="22"/>
        </w:rPr>
      </w:pPr>
    </w:p>
    <w:p w14:paraId="43548CAE" w14:textId="77777777" w:rsidR="008947E3" w:rsidRDefault="008947E3" w:rsidP="00E91329">
      <w:pPr>
        <w:spacing w:line="300" w:lineRule="auto"/>
        <w:jc w:val="both"/>
        <w:rPr>
          <w:rFonts w:ascii="Aptos" w:eastAsia="Calibri" w:hAnsi="Aptos" w:cs="Calibri"/>
          <w:sz w:val="22"/>
          <w:szCs w:val="22"/>
        </w:rPr>
      </w:pPr>
    </w:p>
    <w:p w14:paraId="1796D5D9" w14:textId="77777777" w:rsidR="008947E3" w:rsidRDefault="008947E3" w:rsidP="00E91329">
      <w:pPr>
        <w:spacing w:line="300" w:lineRule="auto"/>
        <w:jc w:val="both"/>
        <w:rPr>
          <w:rFonts w:ascii="Aptos" w:eastAsia="Calibri" w:hAnsi="Aptos" w:cs="Calibri"/>
          <w:sz w:val="22"/>
          <w:szCs w:val="22"/>
        </w:rPr>
      </w:pPr>
    </w:p>
    <w:p w14:paraId="31394D1A" w14:textId="77777777" w:rsidR="008947E3" w:rsidRDefault="008947E3" w:rsidP="00E91329">
      <w:pPr>
        <w:spacing w:line="300" w:lineRule="auto"/>
        <w:jc w:val="both"/>
        <w:rPr>
          <w:rFonts w:ascii="Aptos" w:eastAsia="Calibri" w:hAnsi="Aptos" w:cs="Calibri"/>
          <w:sz w:val="22"/>
          <w:szCs w:val="22"/>
        </w:rPr>
      </w:pPr>
    </w:p>
    <w:p w14:paraId="6B3A9EF2" w14:textId="77777777" w:rsidR="009449BE" w:rsidRDefault="009449BE" w:rsidP="00E91329">
      <w:pPr>
        <w:spacing w:line="300" w:lineRule="auto"/>
        <w:jc w:val="both"/>
        <w:rPr>
          <w:rFonts w:ascii="Aptos" w:eastAsia="Calibri" w:hAnsi="Aptos" w:cs="Calibri"/>
          <w:sz w:val="22"/>
          <w:szCs w:val="22"/>
        </w:rPr>
      </w:pPr>
    </w:p>
    <w:p w14:paraId="2171040D" w14:textId="77777777" w:rsidR="009449BE" w:rsidRDefault="009449BE" w:rsidP="00E91329">
      <w:pPr>
        <w:spacing w:line="300" w:lineRule="auto"/>
        <w:jc w:val="both"/>
        <w:rPr>
          <w:rFonts w:ascii="Aptos" w:eastAsia="Calibri" w:hAnsi="Aptos" w:cs="Calibri"/>
          <w:sz w:val="22"/>
          <w:szCs w:val="22"/>
        </w:rPr>
      </w:pPr>
    </w:p>
    <w:p w14:paraId="4AE8BA9F" w14:textId="77777777" w:rsidR="009449BE" w:rsidRDefault="009449BE" w:rsidP="00E91329">
      <w:pPr>
        <w:spacing w:line="300" w:lineRule="auto"/>
        <w:jc w:val="both"/>
        <w:rPr>
          <w:rFonts w:ascii="Aptos" w:eastAsia="Calibri" w:hAnsi="Aptos" w:cs="Calibri"/>
          <w:sz w:val="22"/>
          <w:szCs w:val="22"/>
        </w:rPr>
      </w:pPr>
    </w:p>
    <w:p w14:paraId="4F847BE3" w14:textId="77777777" w:rsidR="009449BE" w:rsidRDefault="009449BE" w:rsidP="00E91329">
      <w:pPr>
        <w:spacing w:line="300" w:lineRule="auto"/>
        <w:jc w:val="both"/>
        <w:rPr>
          <w:rFonts w:ascii="Aptos" w:eastAsia="Calibri" w:hAnsi="Aptos" w:cs="Calibri"/>
          <w:sz w:val="22"/>
          <w:szCs w:val="22"/>
        </w:rPr>
      </w:pPr>
    </w:p>
    <w:p w14:paraId="72DE1B65" w14:textId="77777777" w:rsidR="009449BE" w:rsidRDefault="009449BE" w:rsidP="00E91329">
      <w:pPr>
        <w:spacing w:line="300" w:lineRule="auto"/>
        <w:jc w:val="both"/>
        <w:rPr>
          <w:rFonts w:ascii="Aptos" w:eastAsia="Calibri" w:hAnsi="Aptos" w:cs="Calibri"/>
          <w:sz w:val="22"/>
          <w:szCs w:val="22"/>
        </w:rPr>
      </w:pPr>
    </w:p>
    <w:p w14:paraId="7AC41684" w14:textId="77777777" w:rsidR="008947E3" w:rsidRDefault="008947E3" w:rsidP="00E91329">
      <w:pPr>
        <w:spacing w:line="300" w:lineRule="auto"/>
        <w:jc w:val="both"/>
        <w:rPr>
          <w:rFonts w:ascii="Aptos" w:hAnsi="Aptos"/>
        </w:rPr>
      </w:pPr>
    </w:p>
    <w:p w14:paraId="66ED22E0" w14:textId="77777777" w:rsidR="00B05290" w:rsidRDefault="00B05290" w:rsidP="00E91329">
      <w:pPr>
        <w:spacing w:line="300" w:lineRule="auto"/>
        <w:jc w:val="both"/>
        <w:rPr>
          <w:rFonts w:ascii="Aptos" w:hAnsi="Aptos"/>
        </w:rPr>
      </w:pPr>
    </w:p>
    <w:p w14:paraId="200C35EC" w14:textId="77777777" w:rsidR="00B05290" w:rsidRDefault="00B05290" w:rsidP="00E91329">
      <w:pPr>
        <w:spacing w:line="300" w:lineRule="auto"/>
        <w:jc w:val="both"/>
        <w:rPr>
          <w:rFonts w:ascii="Aptos" w:hAnsi="Aptos"/>
        </w:rPr>
      </w:pPr>
    </w:p>
    <w:p w14:paraId="0CB616A3" w14:textId="77777777" w:rsidR="00B05290" w:rsidRDefault="00B05290" w:rsidP="00E91329">
      <w:pPr>
        <w:spacing w:line="300" w:lineRule="auto"/>
        <w:jc w:val="both"/>
        <w:rPr>
          <w:rFonts w:ascii="Aptos" w:hAnsi="Aptos"/>
        </w:rPr>
      </w:pPr>
    </w:p>
    <w:p w14:paraId="02EEF373" w14:textId="77777777" w:rsidR="00B05290" w:rsidRDefault="00B05290" w:rsidP="00E91329">
      <w:pPr>
        <w:spacing w:line="300" w:lineRule="auto"/>
        <w:jc w:val="both"/>
        <w:rPr>
          <w:rFonts w:ascii="Aptos" w:hAnsi="Aptos"/>
        </w:rPr>
      </w:pPr>
    </w:p>
    <w:p w14:paraId="30F51B93" w14:textId="77777777" w:rsidR="00B05290" w:rsidRPr="008947E3" w:rsidRDefault="00B05290" w:rsidP="00E91329">
      <w:pPr>
        <w:spacing w:line="300" w:lineRule="auto"/>
        <w:jc w:val="both"/>
        <w:rPr>
          <w:rFonts w:ascii="Aptos" w:hAnsi="Aptos"/>
        </w:rPr>
      </w:pPr>
    </w:p>
    <w:p w14:paraId="57FD4D3E" w14:textId="77777777" w:rsidR="00E91329" w:rsidRPr="008947E3" w:rsidRDefault="00E91329" w:rsidP="00E91329">
      <w:pPr>
        <w:pStyle w:val="Ttulo3"/>
        <w:spacing w:before="260" w:after="120"/>
        <w:rPr>
          <w:rFonts w:ascii="Poppins" w:hAnsi="Poppins" w:cs="Poppins"/>
          <w:color w:val="auto"/>
        </w:rPr>
      </w:pPr>
      <w:bookmarkStart w:id="26" w:name="_Toc240077106"/>
      <w:r w:rsidRPr="008947E3">
        <w:rPr>
          <w:rFonts w:ascii="Poppins" w:eastAsia="Cambria" w:hAnsi="Poppins" w:cs="Poppins"/>
          <w:b/>
          <w:bCs/>
          <w:color w:val="auto"/>
          <w:sz w:val="23"/>
          <w:szCs w:val="23"/>
        </w:rPr>
        <w:lastRenderedPageBreak/>
        <w:t>1.8.6 Contrato de desarrollo de software</w:t>
      </w:r>
      <w:bookmarkEnd w:id="26"/>
    </w:p>
    <w:p w14:paraId="2B892B60" w14:textId="77777777" w:rsidR="00E91329" w:rsidRPr="008947E3" w:rsidRDefault="00E91329" w:rsidP="008947E3">
      <w:pPr>
        <w:spacing w:line="300" w:lineRule="auto"/>
        <w:jc w:val="right"/>
        <w:rPr>
          <w:rFonts w:ascii="STIX Two Text" w:hAnsi="STIX Two Text"/>
        </w:rPr>
      </w:pPr>
      <w:r w:rsidRPr="008947E3">
        <w:rPr>
          <w:rFonts w:ascii="STIX Two Text" w:eastAsia="Calibri" w:hAnsi="STIX Two Text" w:cs="Calibri"/>
          <w:sz w:val="22"/>
          <w:szCs w:val="22"/>
        </w:rPr>
        <w:t>Tlahuelilpan, Hidalgo, a 13 de agosto de 2026.</w:t>
      </w:r>
    </w:p>
    <w:p w14:paraId="4851D246" w14:textId="5A7A0820" w:rsidR="00E91329" w:rsidRPr="008947E3" w:rsidRDefault="00386DC0" w:rsidP="00E91329">
      <w:pPr>
        <w:spacing w:line="300" w:lineRule="auto"/>
        <w:jc w:val="both"/>
        <w:rPr>
          <w:rFonts w:ascii="STIX Two Text" w:hAnsi="STIX Two Text"/>
        </w:rPr>
      </w:pPr>
      <w:r w:rsidRPr="008947E3">
        <w:rPr>
          <w:rFonts w:ascii="STIX Two Text" w:eastAsia="Calibri" w:hAnsi="STIX Two Text" w:cs="Calibri"/>
          <w:sz w:val="22"/>
          <w:szCs w:val="22"/>
        </w:rPr>
        <w:t>En relación con</w:t>
      </w:r>
      <w:r w:rsidR="00E91329" w:rsidRPr="008947E3">
        <w:rPr>
          <w:rFonts w:ascii="STIX Two Text" w:eastAsia="Calibri" w:hAnsi="STIX Two Text" w:cs="Calibri"/>
          <w:sz w:val="22"/>
          <w:szCs w:val="22"/>
        </w:rPr>
        <w:t xml:space="preserve"> la prestación de servicios de desarrollo de software, se encuentra por una </w:t>
      </w:r>
      <w:proofErr w:type="spellStart"/>
      <w:r w:rsidR="00E91329" w:rsidRPr="008947E3">
        <w:rPr>
          <w:rFonts w:ascii="STIX Two Text" w:eastAsia="Calibri" w:hAnsi="STIX Two Text" w:cs="Calibri"/>
          <w:sz w:val="22"/>
          <w:szCs w:val="22"/>
        </w:rPr>
        <w:t>parte</w:t>
      </w:r>
      <w:r w:rsidR="00A944CA">
        <w:rPr>
          <w:rFonts w:ascii="STIX Two Text" w:eastAsia="Calibri" w:hAnsi="STIX Two Text" w:cs="Calibri"/>
          <w:b/>
          <w:bCs/>
          <w:sz w:val="22"/>
          <w:szCs w:val="22"/>
        </w:rPr>
        <w:t>Abdiel</w:t>
      </w:r>
      <w:proofErr w:type="spellEnd"/>
      <w:r w:rsidR="00A944CA">
        <w:rPr>
          <w:rFonts w:ascii="STIX Two Text" w:eastAsia="Calibri" w:hAnsi="STIX Two Text" w:cs="Calibri"/>
          <w:b/>
          <w:bCs/>
          <w:sz w:val="22"/>
          <w:szCs w:val="22"/>
        </w:rPr>
        <w:t xml:space="preserve"> </w:t>
      </w:r>
      <w:r w:rsidR="00C376B9">
        <w:rPr>
          <w:rFonts w:ascii="STIX Two Text" w:eastAsia="Calibri" w:hAnsi="STIX Two Text" w:cs="Calibri"/>
          <w:b/>
          <w:bCs/>
          <w:sz w:val="22"/>
          <w:szCs w:val="22"/>
        </w:rPr>
        <w:t xml:space="preserve">Ávila Neri </w:t>
      </w:r>
      <w:r w:rsidR="00E91329" w:rsidRPr="008947E3">
        <w:rPr>
          <w:rFonts w:ascii="STIX Two Text" w:eastAsia="Calibri" w:hAnsi="STIX Two Text" w:cs="Calibri"/>
          <w:sz w:val="22"/>
          <w:szCs w:val="22"/>
        </w:rPr>
        <w:t xml:space="preserve">quien será denominado en adelante como </w:t>
      </w:r>
      <w:r w:rsidR="00E91329" w:rsidRPr="008947E3">
        <w:rPr>
          <w:rFonts w:ascii="STIX Two Text" w:eastAsia="Calibri" w:hAnsi="STIX Two Text" w:cs="Calibri"/>
          <w:b/>
          <w:bCs/>
          <w:sz w:val="22"/>
          <w:szCs w:val="22"/>
        </w:rPr>
        <w:t>"El desarrollador"</w:t>
      </w:r>
      <w:r w:rsidR="00E91329" w:rsidRPr="008947E3">
        <w:rPr>
          <w:rFonts w:ascii="STIX Two Text" w:eastAsia="Calibri" w:hAnsi="STIX Two Text" w:cs="Calibri"/>
          <w:sz w:val="22"/>
          <w:szCs w:val="22"/>
        </w:rPr>
        <w:t xml:space="preserve">, y por otra parte </w:t>
      </w:r>
      <w:r w:rsidR="00E91329" w:rsidRPr="008947E3">
        <w:rPr>
          <w:rFonts w:ascii="STIX Two Text" w:eastAsia="Calibri" w:hAnsi="STIX Two Text" w:cs="Calibri"/>
          <w:b/>
          <w:bCs/>
          <w:sz w:val="22"/>
          <w:szCs w:val="22"/>
        </w:rPr>
        <w:t>Abdiel Ávila Neri</w:t>
      </w:r>
      <w:r w:rsidR="00E91329" w:rsidRPr="008947E3">
        <w:rPr>
          <w:rFonts w:ascii="STIX Two Text" w:eastAsia="Calibri" w:hAnsi="STIX Two Text" w:cs="Calibri"/>
          <w:sz w:val="22"/>
          <w:szCs w:val="22"/>
        </w:rPr>
        <w:t xml:space="preserve"> quien de ahora en adelante será identificado como </w:t>
      </w:r>
      <w:r w:rsidR="00E91329" w:rsidRPr="008947E3">
        <w:rPr>
          <w:rFonts w:ascii="STIX Two Text" w:eastAsia="Calibri" w:hAnsi="STIX Two Text" w:cs="Calibri"/>
          <w:b/>
          <w:bCs/>
          <w:sz w:val="22"/>
          <w:szCs w:val="22"/>
        </w:rPr>
        <w:t>"El cliente"</w:t>
      </w:r>
      <w:r w:rsidR="00E91329" w:rsidRPr="008947E3">
        <w:rPr>
          <w:rFonts w:ascii="STIX Two Text" w:eastAsia="Calibri" w:hAnsi="STIX Two Text" w:cs="Calibri"/>
          <w:sz w:val="22"/>
          <w:szCs w:val="22"/>
        </w:rPr>
        <w:t>. Quienes se comprometen a cumplir con las cláusulas descritas a continuación.</w:t>
      </w:r>
    </w:p>
    <w:p w14:paraId="05FC9D74"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CLÁUSULAS</w:t>
      </w:r>
    </w:p>
    <w:p w14:paraId="47310C55" w14:textId="1426D09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se compromete a brindarle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todas las especificaciones necesarias para el desarrollo del software, haciéndose responsable de que las cosas que no hayan sido especificadas no se incluyan, aunque parezca lógico. En caso de que "El cliente" no suministre la información necesaria, "El desarrollador" podrá obrar como considere y dar por terminado el trabajo.</w:t>
      </w:r>
    </w:p>
    <w:p w14:paraId="3FB304A0" w14:textId="4437829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Luego de que se haya prestado el servicio de desarrollo, el objeto resultante será otorgado como una lista de entregables. La elaboración de esta lista será responsabilidad de "El desarrollador" y se le entregará a "</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para que la apruebe.</w:t>
      </w:r>
    </w:p>
    <w:p w14:paraId="51C54F9B" w14:textId="79515AB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lista de entregables deberá contar con todos y cada uno de los objetos a desarrollar y no se procederá al desarrollo si no es aprobada. Para efectos de este contrato, la lista de entregables corresponde a la funcionalidad enunciada en la sección 1.5.1 del documento maestro del proyecto, aprobada mediante el acta de la sección 1.5.4.</w:t>
      </w:r>
    </w:p>
    <w:p w14:paraId="198BD337" w14:textId="6591F3F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una vez haya entregado el objeto al cliente, renunciará a todos los derechos aplicables del código fuente.</w:t>
      </w:r>
    </w:p>
    <w:p w14:paraId="243299A8" w14:textId="633948C3"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estará obligado a entregar el objeto a "El cliente" en la fecha acordada por las partes, siempre que "El cliente" no haya incumplido la fecha de pago que estipula el cronograma. La fecha de entrega acordada es el </w:t>
      </w:r>
      <w:r w:rsidRPr="008947E3">
        <w:rPr>
          <w:rFonts w:ascii="STIX Two Text" w:eastAsia="Calibri" w:hAnsi="STIX Two Text" w:cs="Calibri"/>
          <w:b/>
          <w:bCs/>
          <w:sz w:val="22"/>
          <w:szCs w:val="22"/>
        </w:rPr>
        <w:t>13 de noviembre de 2026</w:t>
      </w:r>
      <w:r w:rsidRPr="008947E3">
        <w:rPr>
          <w:rFonts w:ascii="STIX Two Text" w:eastAsia="Calibri" w:hAnsi="STIX Two Text" w:cs="Calibri"/>
          <w:sz w:val="22"/>
          <w:szCs w:val="22"/>
        </w:rPr>
        <w:t>.</w:t>
      </w:r>
    </w:p>
    <w:p w14:paraId="443D901B" w14:textId="49174CF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deberá pagar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una suma de </w:t>
      </w:r>
      <w:r w:rsidRPr="008947E3">
        <w:rPr>
          <w:rFonts w:ascii="STIX Two Text" w:eastAsia="Calibri" w:hAnsi="STIX Two Text" w:cs="Calibri"/>
          <w:b/>
          <w:bCs/>
          <w:sz w:val="22"/>
          <w:szCs w:val="22"/>
        </w:rPr>
        <w:t>$</w:t>
      </w:r>
      <w:r w:rsidR="00845CDD" w:rsidRPr="00845CDD">
        <w:rPr>
          <w:rFonts w:ascii="STIX Two Text" w:eastAsia="Calibri" w:hAnsi="STIX Two Text" w:cs="Calibri"/>
          <w:b/>
          <w:bCs/>
          <w:sz w:val="22"/>
          <w:szCs w:val="22"/>
        </w:rPr>
        <w:t xml:space="preserve">79,251.20 </w:t>
      </w:r>
      <w:r w:rsidRPr="008947E3">
        <w:rPr>
          <w:rFonts w:ascii="STIX Two Text" w:eastAsia="Calibri" w:hAnsi="STIX Two Text" w:cs="Calibri"/>
          <w:sz w:val="22"/>
          <w:szCs w:val="22"/>
        </w:rPr>
        <w:t xml:space="preserve">(sesenta y </w:t>
      </w:r>
      <w:r w:rsidR="00845CDD">
        <w:rPr>
          <w:rFonts w:ascii="STIX Two Text" w:eastAsia="Calibri" w:hAnsi="STIX Two Text" w:cs="Calibri"/>
          <w:sz w:val="22"/>
          <w:szCs w:val="22"/>
        </w:rPr>
        <w:t>nueve</w:t>
      </w:r>
      <w:r w:rsidRPr="008947E3">
        <w:rPr>
          <w:rFonts w:ascii="STIX Two Text" w:eastAsia="Calibri" w:hAnsi="STIX Two Text" w:cs="Calibri"/>
          <w:sz w:val="22"/>
          <w:szCs w:val="22"/>
        </w:rPr>
        <w:t xml:space="preserve"> mil </w:t>
      </w:r>
      <w:r w:rsidR="00845CDD">
        <w:rPr>
          <w:rFonts w:ascii="STIX Two Text" w:eastAsia="Calibri" w:hAnsi="STIX Two Text" w:cs="Calibri"/>
          <w:sz w:val="22"/>
          <w:szCs w:val="22"/>
        </w:rPr>
        <w:t>doscientos</w:t>
      </w:r>
      <w:r w:rsidRPr="008947E3">
        <w:rPr>
          <w:rFonts w:ascii="STIX Two Text" w:eastAsia="Calibri" w:hAnsi="STIX Two Text" w:cs="Calibri"/>
          <w:sz w:val="22"/>
          <w:szCs w:val="22"/>
        </w:rPr>
        <w:t xml:space="preserve"> </w:t>
      </w:r>
      <w:r w:rsidR="00E7676E">
        <w:rPr>
          <w:rFonts w:ascii="STIX Two Text" w:eastAsia="Calibri" w:hAnsi="STIX Two Text" w:cs="Calibri"/>
          <w:sz w:val="22"/>
          <w:szCs w:val="22"/>
        </w:rPr>
        <w:t>cincuenta</w:t>
      </w:r>
      <w:r w:rsidRPr="008947E3">
        <w:rPr>
          <w:rFonts w:ascii="STIX Two Text" w:eastAsia="Calibri" w:hAnsi="STIX Two Text" w:cs="Calibri"/>
          <w:sz w:val="22"/>
          <w:szCs w:val="22"/>
        </w:rPr>
        <w:t xml:space="preserve"> y </w:t>
      </w:r>
      <w:r w:rsidR="00E7676E">
        <w:rPr>
          <w:rFonts w:ascii="STIX Two Text" w:eastAsia="Calibri" w:hAnsi="STIX Two Text" w:cs="Calibri"/>
          <w:sz w:val="22"/>
          <w:szCs w:val="22"/>
        </w:rPr>
        <w:t>un</w:t>
      </w:r>
      <w:r w:rsidRPr="008947E3">
        <w:rPr>
          <w:rFonts w:ascii="STIX Two Text" w:eastAsia="Calibri" w:hAnsi="STIX Two Text" w:cs="Calibri"/>
          <w:sz w:val="22"/>
          <w:szCs w:val="22"/>
        </w:rPr>
        <w:t xml:space="preserve"> pesos 80/100 M.N.), impuesto al valor agregado incluido, por el desarrollo de </w:t>
      </w:r>
      <w:r w:rsidRPr="008947E3">
        <w:rPr>
          <w:rFonts w:ascii="STIX Two Text" w:eastAsia="Calibri" w:hAnsi="STIX Two Text" w:cs="Calibri"/>
          <w:b/>
          <w:bCs/>
          <w:sz w:val="22"/>
          <w:szCs w:val="22"/>
        </w:rPr>
        <w:t>Ahorrito, planificador de pagos y ahorro para estudiantes</w:t>
      </w:r>
      <w:r w:rsidRPr="008947E3">
        <w:rPr>
          <w:rFonts w:ascii="STIX Two Text" w:eastAsia="Calibri" w:hAnsi="STIX Two Text" w:cs="Calibri"/>
          <w:sz w:val="22"/>
          <w:szCs w:val="22"/>
        </w:rPr>
        <w:t xml:space="preserve">. El pago se hará en dos partes: un anticipo del 50 %, equivalente a </w:t>
      </w:r>
      <w:r w:rsidR="00E7676E" w:rsidRPr="00E7676E">
        <w:rPr>
          <w:rFonts w:ascii="STIX Two Text" w:eastAsia="Calibri" w:hAnsi="STIX Two Text" w:cs="Calibri"/>
          <w:b/>
          <w:bCs/>
          <w:sz w:val="22"/>
          <w:szCs w:val="22"/>
        </w:rPr>
        <w:t>$39,625.60</w:t>
      </w:r>
      <w:r w:rsidRPr="008947E3">
        <w:rPr>
          <w:rFonts w:ascii="STIX Two Text" w:eastAsia="Calibri" w:hAnsi="STIX Two Text" w:cs="Calibri"/>
          <w:sz w:val="22"/>
          <w:szCs w:val="22"/>
        </w:rPr>
        <w:t>, a la firma del presente contrato, y el 50 % restante contra la entrega y aceptación de los entregables. A través de transferencia electrónica interbancaria.</w:t>
      </w:r>
    </w:p>
    <w:p w14:paraId="08CE3FFE" w14:textId="1BC3186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entrega del objeto se realizará a través de medios digitales por medio de un servidor HTTP o FTP. "El desarrollador" está en la obligación de notificar al cliente que el objeto ha sido cargado y no se responsabiliza porque "El cliente" no haya atendido a sus llamados. Pasados 3 días hábiles después de la entrega del enlace se considerará que se ha recibido el objeto aun si "El cliente" no lo ha descargado.</w:t>
      </w:r>
    </w:p>
    <w:p w14:paraId="6B79A121" w14:textId="616D68E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 xml:space="preserve">El enlace que entregará "El desarrollador" a "El cliente" estará disponible solo por un lapso de </w:t>
      </w:r>
      <w:r w:rsidRPr="008947E3">
        <w:rPr>
          <w:rFonts w:ascii="STIX Two Text" w:eastAsia="Calibri" w:hAnsi="STIX Two Text" w:cs="Calibri"/>
          <w:b/>
          <w:bCs/>
          <w:sz w:val="22"/>
          <w:szCs w:val="22"/>
        </w:rPr>
        <w:t>30 días naturales</w:t>
      </w:r>
      <w:r w:rsidRPr="008947E3">
        <w:rPr>
          <w:rFonts w:ascii="STIX Two Text" w:eastAsia="Calibri" w:hAnsi="STIX Two Text" w:cs="Calibri"/>
          <w:sz w:val="22"/>
          <w:szCs w:val="22"/>
        </w:rPr>
        <w:t>.</w:t>
      </w:r>
    </w:p>
    <w:p w14:paraId="34274F1F" w14:textId="60AB5D1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"El cliente" tendrá un plazo de </w:t>
      </w:r>
      <w:r w:rsidRPr="008947E3">
        <w:rPr>
          <w:rFonts w:ascii="STIX Two Text" w:eastAsia="Calibri" w:hAnsi="STIX Two Text" w:cs="Calibri"/>
          <w:b/>
          <w:bCs/>
          <w:sz w:val="22"/>
          <w:szCs w:val="22"/>
        </w:rPr>
        <w:t>30 días</w:t>
      </w:r>
      <w:r w:rsidRPr="008947E3">
        <w:rPr>
          <w:rFonts w:ascii="STIX Two Text" w:eastAsia="Calibri" w:hAnsi="STIX Two Text" w:cs="Calibri"/>
          <w:sz w:val="22"/>
          <w:szCs w:val="22"/>
        </w:rPr>
        <w:t xml:space="preserve"> luego de haber recibido los entregables para realizar la notificación de algún inconveniente; pasado este lapso no podrá reclamar.</w:t>
      </w:r>
    </w:p>
    <w:p w14:paraId="631333E6" w14:textId="761AB93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Si "El cliente" tiene algún cambio en el software que no haya sido especificado en un inicio, esto representará un cargo extra y no estará dentro de los acuerdos previos. Todo cambio se tramitará conforme al procedimiento de control de cambios de la sección 2.8.</w:t>
      </w:r>
    </w:p>
    <w:p w14:paraId="72BADE03" w14:textId="1983BAA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Luego de que se hayan notificado los problemas que tengan los entregables, "El desarrollador" tendrá </w:t>
      </w:r>
      <w:r w:rsidRPr="008947E3">
        <w:rPr>
          <w:rFonts w:ascii="STIX Two Text" w:eastAsia="Calibri" w:hAnsi="STIX Two Text" w:cs="Calibri"/>
          <w:b/>
          <w:bCs/>
          <w:sz w:val="22"/>
          <w:szCs w:val="22"/>
        </w:rPr>
        <w:t>10 días hábiles</w:t>
      </w:r>
      <w:r w:rsidRPr="008947E3">
        <w:rPr>
          <w:rFonts w:ascii="STIX Two Text" w:eastAsia="Calibri" w:hAnsi="STIX Two Text" w:cs="Calibri"/>
          <w:sz w:val="22"/>
          <w:szCs w:val="22"/>
        </w:rPr>
        <w:t xml:space="preserve"> para darle solución a la anomalía.</w:t>
      </w:r>
    </w:p>
    <w:p w14:paraId="05E402AB" w14:textId="555A50FD"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Está de acuerdo "El cliente" con no recibir reembolsos ni compensaciones.</w:t>
      </w:r>
    </w:p>
    <w:p w14:paraId="17470B0D" w14:textId="67E24EE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integridad de los datos de los entregables le corresponde al cliente. Por esto se recomienda que se realicen las pruebas en un lugar controlado y confiable.</w:t>
      </w:r>
    </w:p>
    <w:p w14:paraId="1B7FBCA7" w14:textId="708E870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único que tendrá los entregables será "El cliente". "El desarrollador" no conservará ninguna copia pasados los 30 días luego de la entrega.</w:t>
      </w:r>
    </w:p>
    <w:p w14:paraId="0E751EB9" w14:textId="2F61C14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desarrollador" se compromete a mantener la información que le ha sido suministrada según lo expuesto a continuación:</w:t>
      </w:r>
    </w:p>
    <w:p w14:paraId="3E2860B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Toda la información que le sea dada se mantendrá en completa confidencialidad como si se tratara de la suya propia.</w:t>
      </w:r>
    </w:p>
    <w:p w14:paraId="2E125D10"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La información que se le suministre solo podrá ser utilizada para el desarrollo del software y no para ningún otro fin.</w:t>
      </w:r>
    </w:p>
    <w:p w14:paraId="118904D5"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No se podrá copiar, vender ni duplicar la información. "El desarrollador" se comprometerá a resguardarla y no permitir que un tercero lo haga.</w:t>
      </w:r>
    </w:p>
    <w:p w14:paraId="508B26EF"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D)</w:t>
      </w:r>
      <w:r w:rsidRPr="008947E3">
        <w:rPr>
          <w:rFonts w:ascii="STIX Two Text" w:eastAsia="Calibri" w:hAnsi="STIX Two Text" w:cs="Calibri"/>
          <w:sz w:val="22"/>
          <w:szCs w:val="22"/>
        </w:rPr>
        <w:t xml:space="preserve"> En caso de que el desarrollador necesite un equipo para llevar a cabo las tareas, se asegurará que la información solo sea suministrada a los empleados necesarios.</w:t>
      </w:r>
    </w:p>
    <w:p w14:paraId="05618A93"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sz w:val="22"/>
          <w:szCs w:val="22"/>
        </w:rPr>
        <w:t>Todos los que tengan acceso a la información también se comprometerán a mantener total confidencialidad y cumplirán con todo lo anteriormente descrito.</w:t>
      </w:r>
    </w:p>
    <w:p w14:paraId="0A0DE486" w14:textId="3CE60A8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Los servicios descritos a continuación no están incluidos en el desarrollo del software: capacitación presencial a usuarios, operación y mantenimiento posteriores a la entrega, adquisición de dominio propio, migración de datos desde otros sistemas, y la funcionalidad enunciada como excluida en la sección 1.5.2 del documento maestro.</w:t>
      </w:r>
    </w:p>
    <w:p w14:paraId="5204A838" w14:textId="7C700A2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convenio se ratificará cuando:</w:t>
      </w:r>
    </w:p>
    <w:p w14:paraId="17B6476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Sean plasmadas las firmas de las partes.</w:t>
      </w:r>
    </w:p>
    <w:p w14:paraId="46DD48AD"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Se presente una factura pagada.</w:t>
      </w:r>
    </w:p>
    <w:p w14:paraId="3239F907"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La aceptación se haga de manera digital y no presencial.</w:t>
      </w:r>
    </w:p>
    <w:p w14:paraId="751355C2" w14:textId="324C0A6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En caso de que alguna de las partes incumpla uno de los acuerdos anteriormente descritos, tendrá una penalización consistente en la culminación anticipada del contrato, conservando "El desarrollador" el anticipo recibido como pago del trabajo ejecutado hasta esa fecha.</w:t>
      </w:r>
    </w:p>
    <w:p w14:paraId="01CDF9FA" w14:textId="14A1A36E"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Las partes acuerdan que, en caso de presentarse algún inconveniente relacionado con la interpretación de alguno de los estatutos descritos anteriormente, deberán dirigirse a los tribunales de la ciudad de Pachuca de Soto, Hidalgo, México.</w:t>
      </w:r>
    </w:p>
    <w:p w14:paraId="55FBA118" w14:textId="77777777" w:rsidR="00E91329" w:rsidRPr="006018DA" w:rsidRDefault="00E91329" w:rsidP="00E91329">
      <w:pPr>
        <w:spacing w:line="300" w:lineRule="auto"/>
        <w:jc w:val="both"/>
        <w:rPr>
          <w:rFonts w:ascii="STIX Two Text" w:hAnsi="STIX Two Text"/>
        </w:rPr>
      </w:pPr>
      <w:r w:rsidRPr="006018DA">
        <w:rPr>
          <w:rFonts w:ascii="STIX Two Text" w:eastAsia="Calibri" w:hAnsi="STIX Two Text" w:cs="Calibri"/>
          <w:sz w:val="22"/>
          <w:szCs w:val="22"/>
        </w:rPr>
        <w:t>Firman los representantes legales.</w:t>
      </w:r>
    </w:p>
    <w:tbl>
      <w:tblPr>
        <w:tblStyle w:val="Tablaconcuadrculaclara"/>
        <w:tblW w:w="9360" w:type="dxa"/>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000" w:firstRow="0" w:lastRow="0" w:firstColumn="0" w:lastColumn="0" w:noHBand="0" w:noVBand="0"/>
      </w:tblPr>
      <w:tblGrid>
        <w:gridCol w:w="4693"/>
        <w:gridCol w:w="4667"/>
      </w:tblGrid>
      <w:tr w:rsidR="00E91329" w:rsidRPr="006018DA" w14:paraId="46C8B53F" w14:textId="77777777" w:rsidTr="006018DA">
        <w:tc>
          <w:tcPr>
            <w:tcW w:w="4693" w:type="dxa"/>
          </w:tcPr>
          <w:p w14:paraId="315FF52E"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desarrollador"</w:t>
            </w:r>
          </w:p>
        </w:tc>
        <w:tc>
          <w:tcPr>
            <w:tcW w:w="4667" w:type="dxa"/>
          </w:tcPr>
          <w:p w14:paraId="494DBFED"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cliente"</w:t>
            </w:r>
          </w:p>
        </w:tc>
      </w:tr>
      <w:tr w:rsidR="00E91329" w:rsidRPr="006018DA" w14:paraId="5223A0A8" w14:textId="77777777" w:rsidTr="007F6809">
        <w:trPr>
          <w:trHeight w:val="81"/>
        </w:trPr>
        <w:tc>
          <w:tcPr>
            <w:tcW w:w="4693" w:type="dxa"/>
          </w:tcPr>
          <w:p w14:paraId="1CDE1D09" w14:textId="669F96D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 </w:t>
            </w:r>
            <w:r w:rsidR="0077729D">
              <w:rPr>
                <w:rFonts w:ascii="STIX Two Text" w:eastAsia="Calibri" w:hAnsi="STIX Two Text" w:cs="Calibri"/>
                <w:sz w:val="18"/>
                <w:szCs w:val="18"/>
              </w:rPr>
              <w:t xml:space="preserve">Abdiel </w:t>
            </w:r>
            <w:r w:rsidR="00444D87">
              <w:rPr>
                <w:rFonts w:ascii="STIX Two Text" w:eastAsia="Calibri" w:hAnsi="STIX Two Text" w:cs="Calibri"/>
                <w:sz w:val="18"/>
                <w:szCs w:val="18"/>
              </w:rPr>
              <w:t>A</w:t>
            </w:r>
            <w:r w:rsidR="0077729D">
              <w:rPr>
                <w:rFonts w:ascii="STIX Two Text" w:eastAsia="Calibri" w:hAnsi="STIX Two Text" w:cs="Calibri"/>
                <w:sz w:val="18"/>
                <w:szCs w:val="18"/>
              </w:rPr>
              <w:t>vila Neri</w:t>
            </w:r>
          </w:p>
        </w:tc>
        <w:tc>
          <w:tcPr>
            <w:tcW w:w="4667" w:type="dxa"/>
          </w:tcPr>
          <w:p w14:paraId="100CB25F" w14:textId="7C740DD0"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Abdiel </w:t>
            </w:r>
            <w:r w:rsidR="00444D87">
              <w:rPr>
                <w:rFonts w:ascii="STIX Two Text" w:eastAsia="Calibri" w:hAnsi="STIX Two Text" w:cs="Calibri"/>
                <w:sz w:val="18"/>
                <w:szCs w:val="18"/>
              </w:rPr>
              <w:t>A</w:t>
            </w:r>
            <w:r w:rsidRPr="006018DA">
              <w:rPr>
                <w:rFonts w:ascii="STIX Two Text" w:eastAsia="Calibri" w:hAnsi="STIX Two Text" w:cs="Calibri"/>
                <w:sz w:val="18"/>
                <w:szCs w:val="18"/>
              </w:rPr>
              <w:t>vila Neri</w:t>
            </w:r>
          </w:p>
        </w:tc>
      </w:tr>
      <w:tr w:rsidR="006018DA" w:rsidRPr="006018DA" w14:paraId="2E3BC797" w14:textId="77777777" w:rsidTr="006018DA">
        <w:tc>
          <w:tcPr>
            <w:tcW w:w="4693" w:type="dxa"/>
          </w:tcPr>
          <w:p w14:paraId="55AE51F4" w14:textId="7F8F0846" w:rsidR="006018DA" w:rsidRPr="006018DA" w:rsidRDefault="00444D87" w:rsidP="006018DA">
            <w:pPr>
              <w:spacing w:line="250" w:lineRule="auto"/>
              <w:jc w:val="center"/>
              <w:rPr>
                <w:rFonts w:ascii="STIX Two Text" w:eastAsia="Calibri" w:hAnsi="STIX Two Text" w:cs="Calibri"/>
                <w:sz w:val="18"/>
                <w:szCs w:val="18"/>
              </w:rPr>
            </w:pPr>
            <w:r>
              <w:rPr>
                <w:rFonts w:ascii="STIX Two Text" w:eastAsia="Calibri" w:hAnsi="STIX Two Text" w:cs="Calibri"/>
                <w:noProof/>
                <w:sz w:val="18"/>
                <w:szCs w:val="18"/>
              </w:rPr>
              <w:drawing>
                <wp:anchor distT="0" distB="0" distL="114300" distR="114300" simplePos="0" relativeHeight="251667456" behindDoc="0" locked="0" layoutInCell="1" allowOverlap="1" wp14:anchorId="7F770716" wp14:editId="10275152">
                  <wp:simplePos x="0" y="0"/>
                  <wp:positionH relativeFrom="column">
                    <wp:posOffset>871024</wp:posOffset>
                  </wp:positionH>
                  <wp:positionV relativeFrom="paragraph">
                    <wp:posOffset>-10258</wp:posOffset>
                  </wp:positionV>
                  <wp:extent cx="1265555" cy="956275"/>
                  <wp:effectExtent l="0" t="0" r="0" b="0"/>
                  <wp:wrapNone/>
                  <wp:docPr id="5091996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265555" cy="9562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8AD157" w14:textId="1ADB92FF" w:rsidR="006018DA" w:rsidRPr="006018DA" w:rsidRDefault="006018DA" w:rsidP="006018DA">
            <w:pPr>
              <w:spacing w:line="250" w:lineRule="auto"/>
              <w:jc w:val="center"/>
              <w:rPr>
                <w:rFonts w:ascii="STIX Two Text" w:eastAsia="Calibri" w:hAnsi="STIX Two Text" w:cs="Calibri"/>
                <w:sz w:val="18"/>
                <w:szCs w:val="18"/>
              </w:rPr>
            </w:pPr>
          </w:p>
          <w:p w14:paraId="5024A06A" w14:textId="77777777" w:rsidR="006018DA" w:rsidRDefault="006018DA" w:rsidP="006018DA">
            <w:pPr>
              <w:spacing w:line="250" w:lineRule="auto"/>
              <w:rPr>
                <w:rFonts w:ascii="STIX Two Text" w:eastAsia="Calibri" w:hAnsi="STIX Two Text" w:cs="Calibri"/>
                <w:sz w:val="18"/>
                <w:szCs w:val="18"/>
              </w:rPr>
            </w:pPr>
          </w:p>
          <w:p w14:paraId="52F2C1D1" w14:textId="77777777" w:rsidR="00444D87" w:rsidRPr="006018DA" w:rsidRDefault="00444D87" w:rsidP="006018DA">
            <w:pPr>
              <w:spacing w:line="250" w:lineRule="auto"/>
              <w:rPr>
                <w:rFonts w:ascii="STIX Two Text" w:eastAsia="Calibri" w:hAnsi="STIX Two Text" w:cs="Calibri"/>
                <w:sz w:val="18"/>
                <w:szCs w:val="18"/>
              </w:rPr>
            </w:pPr>
          </w:p>
          <w:p w14:paraId="3BD72513" w14:textId="282AD861"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c>
          <w:tcPr>
            <w:tcW w:w="4667" w:type="dxa"/>
          </w:tcPr>
          <w:p w14:paraId="736E1C81" w14:textId="450B1F46" w:rsidR="006018DA" w:rsidRPr="006018DA" w:rsidRDefault="00444D87" w:rsidP="006018DA">
            <w:pPr>
              <w:spacing w:line="250" w:lineRule="auto"/>
              <w:jc w:val="center"/>
              <w:rPr>
                <w:rFonts w:ascii="STIX Two Text" w:eastAsia="Calibri" w:hAnsi="STIX Two Text" w:cs="Calibri"/>
                <w:sz w:val="18"/>
                <w:szCs w:val="18"/>
              </w:rPr>
            </w:pPr>
            <w:r>
              <w:rPr>
                <w:rFonts w:ascii="STIX Two Text" w:eastAsia="Calibri" w:hAnsi="STIX Two Text" w:cs="Calibri"/>
                <w:noProof/>
                <w:sz w:val="18"/>
                <w:szCs w:val="18"/>
              </w:rPr>
              <w:drawing>
                <wp:anchor distT="0" distB="0" distL="114300" distR="114300" simplePos="0" relativeHeight="251665408" behindDoc="0" locked="0" layoutInCell="1" allowOverlap="1" wp14:anchorId="0C017220" wp14:editId="4E50E328">
                  <wp:simplePos x="0" y="0"/>
                  <wp:positionH relativeFrom="column">
                    <wp:posOffset>907171</wp:posOffset>
                  </wp:positionH>
                  <wp:positionV relativeFrom="paragraph">
                    <wp:posOffset>18171</wp:posOffset>
                  </wp:positionV>
                  <wp:extent cx="1265555" cy="956275"/>
                  <wp:effectExtent l="0" t="0" r="0" b="0"/>
                  <wp:wrapNone/>
                  <wp:docPr id="17122387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280675" cy="967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47950D" w14:textId="77777777" w:rsidR="006018DA" w:rsidRDefault="006018DA" w:rsidP="006018DA">
            <w:pPr>
              <w:spacing w:line="250" w:lineRule="auto"/>
              <w:jc w:val="center"/>
              <w:rPr>
                <w:rFonts w:ascii="STIX Two Text" w:eastAsia="Calibri" w:hAnsi="STIX Two Text" w:cs="Calibri"/>
                <w:sz w:val="18"/>
                <w:szCs w:val="18"/>
              </w:rPr>
            </w:pPr>
          </w:p>
          <w:p w14:paraId="62A8421D" w14:textId="77777777" w:rsidR="00444D87" w:rsidRPr="006018DA" w:rsidRDefault="00444D87" w:rsidP="006018DA">
            <w:pPr>
              <w:spacing w:line="250" w:lineRule="auto"/>
              <w:jc w:val="center"/>
              <w:rPr>
                <w:rFonts w:ascii="STIX Two Text" w:eastAsia="Calibri" w:hAnsi="STIX Two Text" w:cs="Calibri"/>
                <w:sz w:val="18"/>
                <w:szCs w:val="18"/>
              </w:rPr>
            </w:pPr>
          </w:p>
          <w:p w14:paraId="09C1FA04" w14:textId="77777777" w:rsidR="006018DA" w:rsidRPr="006018DA" w:rsidRDefault="006018DA" w:rsidP="006018DA">
            <w:pPr>
              <w:spacing w:line="250" w:lineRule="auto"/>
              <w:rPr>
                <w:rFonts w:ascii="STIX Two Text" w:eastAsia="Calibri" w:hAnsi="STIX Two Text" w:cs="Calibri"/>
                <w:sz w:val="18"/>
                <w:szCs w:val="18"/>
              </w:rPr>
            </w:pPr>
          </w:p>
          <w:p w14:paraId="47B60DCA" w14:textId="1475E43F"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r>
      <w:tr w:rsidR="006018DA" w:rsidRPr="006018DA" w14:paraId="05126FB4" w14:textId="77777777" w:rsidTr="006018DA">
        <w:trPr>
          <w:trHeight w:val="141"/>
        </w:trPr>
        <w:tc>
          <w:tcPr>
            <w:tcW w:w="4693" w:type="dxa"/>
          </w:tcPr>
          <w:p w14:paraId="4664B117" w14:textId="33F6B868"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c>
          <w:tcPr>
            <w:tcW w:w="4667" w:type="dxa"/>
          </w:tcPr>
          <w:p w14:paraId="1FEA92E7" w14:textId="77777777"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r>
    </w:tbl>
    <w:p w14:paraId="2F540051" w14:textId="11532E74" w:rsidR="00E91329" w:rsidRDefault="00E91329" w:rsidP="00E91329">
      <w:pPr>
        <w:spacing w:after="200"/>
        <w:rPr>
          <w:rFonts w:ascii="Aptos" w:hAnsi="Aptos"/>
        </w:rPr>
      </w:pPr>
    </w:p>
    <w:p w14:paraId="4C6512ED" w14:textId="114E2FDE" w:rsidR="008947E3" w:rsidRDefault="008947E3" w:rsidP="00E91329">
      <w:pPr>
        <w:spacing w:after="200"/>
        <w:rPr>
          <w:rFonts w:ascii="Aptos" w:hAnsi="Aptos"/>
        </w:rPr>
      </w:pPr>
    </w:p>
    <w:p w14:paraId="3440B0D0" w14:textId="77777777" w:rsidR="008947E3" w:rsidRDefault="008947E3" w:rsidP="00E91329">
      <w:pPr>
        <w:spacing w:after="200"/>
        <w:rPr>
          <w:rFonts w:ascii="Aptos" w:hAnsi="Aptos"/>
        </w:rPr>
      </w:pPr>
    </w:p>
    <w:p w14:paraId="1ADD2A3D" w14:textId="77777777" w:rsidR="008947E3" w:rsidRDefault="008947E3" w:rsidP="00E91329">
      <w:pPr>
        <w:spacing w:after="200"/>
        <w:rPr>
          <w:rFonts w:ascii="Aptos" w:hAnsi="Aptos"/>
        </w:rPr>
      </w:pPr>
    </w:p>
    <w:p w14:paraId="69FEC1D6" w14:textId="77777777" w:rsidR="008947E3" w:rsidRDefault="008947E3" w:rsidP="00E91329">
      <w:pPr>
        <w:spacing w:after="200"/>
        <w:rPr>
          <w:rFonts w:ascii="Aptos" w:hAnsi="Aptos"/>
        </w:rPr>
      </w:pPr>
    </w:p>
    <w:p w14:paraId="743D5240" w14:textId="77777777" w:rsidR="008947E3" w:rsidRDefault="008947E3" w:rsidP="00E91329">
      <w:pPr>
        <w:spacing w:after="200"/>
        <w:rPr>
          <w:rFonts w:ascii="Aptos" w:hAnsi="Aptos"/>
        </w:rPr>
      </w:pPr>
    </w:p>
    <w:p w14:paraId="050D69A6" w14:textId="77777777" w:rsidR="008947E3" w:rsidRDefault="008947E3" w:rsidP="00E91329">
      <w:pPr>
        <w:spacing w:after="200"/>
        <w:rPr>
          <w:rFonts w:ascii="Aptos" w:hAnsi="Aptos"/>
        </w:rPr>
      </w:pPr>
    </w:p>
    <w:p w14:paraId="419597FB" w14:textId="77777777" w:rsidR="008947E3" w:rsidRDefault="008947E3" w:rsidP="00E91329">
      <w:pPr>
        <w:spacing w:after="200"/>
        <w:rPr>
          <w:rFonts w:ascii="Aptos" w:hAnsi="Aptos"/>
        </w:rPr>
      </w:pPr>
    </w:p>
    <w:p w14:paraId="1445E779" w14:textId="77777777" w:rsidR="008947E3" w:rsidRDefault="008947E3" w:rsidP="00E91329">
      <w:pPr>
        <w:spacing w:after="200"/>
        <w:rPr>
          <w:rFonts w:ascii="Aptos" w:hAnsi="Aptos"/>
        </w:rPr>
      </w:pPr>
    </w:p>
    <w:p w14:paraId="68C96F14" w14:textId="77777777" w:rsidR="008947E3" w:rsidRDefault="008947E3" w:rsidP="00E91329">
      <w:pPr>
        <w:spacing w:after="200"/>
        <w:rPr>
          <w:rFonts w:ascii="Aptos" w:hAnsi="Aptos"/>
        </w:rPr>
      </w:pPr>
    </w:p>
    <w:p w14:paraId="1D599D7A" w14:textId="0B42DB41" w:rsidR="008947E3" w:rsidRPr="008947E3" w:rsidRDefault="008947E3" w:rsidP="00E91329">
      <w:pPr>
        <w:spacing w:after="200"/>
        <w:rPr>
          <w:rFonts w:ascii="Aptos" w:hAnsi="Aptos"/>
        </w:rPr>
      </w:pPr>
    </w:p>
    <w:p w14:paraId="449CF88B" w14:textId="7A9E7C7F"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Nota metodológica sobre el contrato.</w:t>
      </w:r>
      <w:r w:rsidRPr="008947E3">
        <w:rPr>
          <w:rFonts w:ascii="Aptos" w:eastAsia="Calibri" w:hAnsi="Aptos" w:cs="Calibri"/>
          <w:sz w:val="22"/>
          <w:szCs w:val="22"/>
        </w:rPr>
        <w:t xml:space="preserve"> Al ser el alumno simultáneamente cliente y desarrollador, el contrato no genera obligaciones jurídicas reales. Su función en este proyecto es documental: fija por escrito el alcance comprometido, la fecha de entrega, el valor del trabajo y el procedimiento aplicable ante cambios, que son precisamente los elementos que la lista de verificación exige tener definidos y aprobados en los puntos 1.5, 1.8 y 10.4. </w:t>
      </w:r>
    </w:p>
    <w:p w14:paraId="54F7D386" w14:textId="77777777" w:rsidR="00E91329" w:rsidRPr="00A457ED" w:rsidRDefault="00E91329" w:rsidP="00E91329">
      <w:pPr>
        <w:pStyle w:val="Ttulo3"/>
        <w:spacing w:before="260" w:after="120"/>
        <w:rPr>
          <w:rFonts w:ascii="Poppins" w:hAnsi="Poppins" w:cs="Poppins"/>
          <w:color w:val="auto"/>
        </w:rPr>
      </w:pPr>
      <w:bookmarkStart w:id="27" w:name="_Toc240077107"/>
      <w:r w:rsidRPr="00A457ED">
        <w:rPr>
          <w:rFonts w:ascii="Poppins" w:eastAsia="Cambria" w:hAnsi="Poppins" w:cs="Poppins"/>
          <w:b/>
          <w:bCs/>
          <w:color w:val="auto"/>
          <w:sz w:val="23"/>
          <w:szCs w:val="23"/>
        </w:rPr>
        <w:lastRenderedPageBreak/>
        <w:t>1.8.7 Gestión de riesgos</w:t>
      </w:r>
      <w:bookmarkEnd w:id="27"/>
    </w:p>
    <w:p w14:paraId="427A8C27"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Escala de valoración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3160"/>
        <w:gridCol w:w="5450"/>
      </w:tblGrid>
      <w:tr w:rsidR="00E91329" w:rsidRPr="008947E3" w14:paraId="6727BA27"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25F912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Nivel</w:t>
            </w:r>
          </w:p>
        </w:tc>
        <w:tc>
          <w:tcPr>
            <w:tcW w:w="3160" w:type="dxa"/>
          </w:tcPr>
          <w:p w14:paraId="57506E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Probabilidad</w:t>
            </w:r>
          </w:p>
        </w:tc>
        <w:tc>
          <w:tcPr>
            <w:cnfStyle w:val="000010000000" w:firstRow="0" w:lastRow="0" w:firstColumn="0" w:lastColumn="0" w:oddVBand="1" w:evenVBand="0" w:oddHBand="0" w:evenHBand="0" w:firstRowFirstColumn="0" w:firstRowLastColumn="0" w:lastRowFirstColumn="0" w:lastRowLastColumn="0"/>
            <w:tcW w:w="5450" w:type="dxa"/>
          </w:tcPr>
          <w:p w14:paraId="43BDE5D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Impacto</w:t>
            </w:r>
          </w:p>
        </w:tc>
      </w:tr>
      <w:tr w:rsidR="00E91329" w:rsidRPr="008947E3" w14:paraId="5C2BD057"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7A1D61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3160" w:type="dxa"/>
          </w:tcPr>
          <w:p w14:paraId="543EDEE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Baja: no hay indicios de que vaya a ocurrir</w:t>
            </w:r>
          </w:p>
        </w:tc>
        <w:tc>
          <w:tcPr>
            <w:cnfStyle w:val="000010000000" w:firstRow="0" w:lastRow="0" w:firstColumn="0" w:lastColumn="0" w:oddVBand="1" w:evenVBand="0" w:oddHBand="0" w:evenHBand="0" w:firstRowFirstColumn="0" w:firstRowLastColumn="0" w:lastRowFirstColumn="0" w:lastRowLastColumn="0"/>
            <w:tcW w:w="5450" w:type="dxa"/>
          </w:tcPr>
          <w:p w14:paraId="0AFB0C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Bajo: afecta la calidad de un entregable sin comprometer el cronograma</w:t>
            </w:r>
          </w:p>
        </w:tc>
      </w:tr>
      <w:tr w:rsidR="00E91329" w:rsidRPr="008947E3" w14:paraId="6BB236F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7E477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3160" w:type="dxa"/>
          </w:tcPr>
          <w:p w14:paraId="32BD679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Media: existen condiciones que lo favorecen</w:t>
            </w:r>
          </w:p>
        </w:tc>
        <w:tc>
          <w:tcPr>
            <w:cnfStyle w:val="000010000000" w:firstRow="0" w:lastRow="0" w:firstColumn="0" w:lastColumn="0" w:oddVBand="1" w:evenVBand="0" w:oddHBand="0" w:evenHBand="0" w:firstRowFirstColumn="0" w:firstRowLastColumn="0" w:lastRowFirstColumn="0" w:lastRowLastColumn="0"/>
            <w:tcW w:w="5450" w:type="dxa"/>
          </w:tcPr>
          <w:p w14:paraId="273D09E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Medio: retrasa una semana del cronograma o degrada un objetivo</w:t>
            </w:r>
          </w:p>
        </w:tc>
      </w:tr>
      <w:tr w:rsidR="00E91329" w:rsidRPr="008947E3" w14:paraId="61A403CD"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EF37D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3160" w:type="dxa"/>
          </w:tcPr>
          <w:p w14:paraId="4E179E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Alta: es probable o ya se está manifestando</w:t>
            </w:r>
          </w:p>
        </w:tc>
        <w:tc>
          <w:tcPr>
            <w:cnfStyle w:val="000010000000" w:firstRow="0" w:lastRow="0" w:firstColumn="0" w:lastColumn="0" w:oddVBand="1" w:evenVBand="0" w:oddHBand="0" w:evenHBand="0" w:firstRowFirstColumn="0" w:firstRowLastColumn="0" w:lastRowFirstColumn="0" w:lastRowLastColumn="0"/>
            <w:tcW w:w="5450" w:type="dxa"/>
          </w:tcPr>
          <w:p w14:paraId="7B3955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Alto: compromete la entrega, un objetivo del sistema o el cumplimiento normativo</w:t>
            </w:r>
          </w:p>
        </w:tc>
      </w:tr>
    </w:tbl>
    <w:p w14:paraId="6C32C149" w14:textId="77777777" w:rsidR="00E91329" w:rsidRPr="008947E3" w:rsidRDefault="00E91329" w:rsidP="00E91329">
      <w:pPr>
        <w:spacing w:after="200"/>
        <w:rPr>
          <w:rFonts w:ascii="Aptos" w:hAnsi="Aptos"/>
        </w:rPr>
      </w:pPr>
    </w:p>
    <w:p w14:paraId="722E0A59"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sz w:val="22"/>
          <w:szCs w:val="22"/>
        </w:rPr>
        <w:t>Se emplea una escala de tres niveles y no de cinco porque, con un único responsable y sin datos históricos de proyectos anteriores, una escala más fina produciría una precisión aparente que la información disponible no sustenta.</w:t>
      </w:r>
    </w:p>
    <w:p w14:paraId="48C1E6C7" w14:textId="77777777" w:rsidR="00767153" w:rsidRDefault="00767153" w:rsidP="00E91329">
      <w:pPr>
        <w:spacing w:line="300" w:lineRule="auto"/>
        <w:jc w:val="both"/>
        <w:rPr>
          <w:rFonts w:ascii="Aptos" w:eastAsia="Calibri" w:hAnsi="Aptos" w:cs="Calibri"/>
          <w:sz w:val="22"/>
          <w:szCs w:val="22"/>
        </w:rPr>
      </w:pPr>
    </w:p>
    <w:p w14:paraId="3319FA03" w14:textId="77777777" w:rsidR="00767153" w:rsidRDefault="00767153" w:rsidP="00E91329">
      <w:pPr>
        <w:spacing w:line="300" w:lineRule="auto"/>
        <w:jc w:val="both"/>
        <w:rPr>
          <w:rFonts w:ascii="Aptos" w:eastAsia="Calibri" w:hAnsi="Aptos" w:cs="Calibri"/>
          <w:sz w:val="22"/>
          <w:szCs w:val="22"/>
        </w:rPr>
      </w:pPr>
    </w:p>
    <w:p w14:paraId="39C05398" w14:textId="77777777" w:rsidR="00767153" w:rsidRDefault="00767153" w:rsidP="00E91329">
      <w:pPr>
        <w:spacing w:line="300" w:lineRule="auto"/>
        <w:jc w:val="both"/>
        <w:rPr>
          <w:rFonts w:ascii="Aptos" w:eastAsia="Calibri" w:hAnsi="Aptos" w:cs="Calibri"/>
          <w:sz w:val="22"/>
          <w:szCs w:val="22"/>
        </w:rPr>
      </w:pPr>
    </w:p>
    <w:p w14:paraId="00407AE1" w14:textId="77777777" w:rsidR="00767153" w:rsidRDefault="00767153" w:rsidP="00E91329">
      <w:pPr>
        <w:spacing w:line="300" w:lineRule="auto"/>
        <w:jc w:val="both"/>
        <w:rPr>
          <w:rFonts w:ascii="Aptos" w:eastAsia="Calibri" w:hAnsi="Aptos" w:cs="Calibri"/>
          <w:sz w:val="22"/>
          <w:szCs w:val="22"/>
        </w:rPr>
      </w:pPr>
    </w:p>
    <w:p w14:paraId="31AB16F9" w14:textId="77777777" w:rsidR="00767153" w:rsidRDefault="00767153" w:rsidP="00E91329">
      <w:pPr>
        <w:spacing w:line="300" w:lineRule="auto"/>
        <w:jc w:val="both"/>
        <w:rPr>
          <w:rFonts w:ascii="Aptos" w:eastAsia="Calibri" w:hAnsi="Aptos" w:cs="Calibri"/>
          <w:sz w:val="22"/>
          <w:szCs w:val="22"/>
        </w:rPr>
      </w:pPr>
    </w:p>
    <w:p w14:paraId="26EEDF7B" w14:textId="77777777" w:rsidR="00767153" w:rsidRDefault="00767153" w:rsidP="00E91329">
      <w:pPr>
        <w:spacing w:line="300" w:lineRule="auto"/>
        <w:jc w:val="both"/>
        <w:rPr>
          <w:rFonts w:ascii="Aptos" w:eastAsia="Calibri" w:hAnsi="Aptos" w:cs="Calibri"/>
          <w:sz w:val="22"/>
          <w:szCs w:val="22"/>
        </w:rPr>
      </w:pPr>
    </w:p>
    <w:p w14:paraId="664D11A3" w14:textId="77777777" w:rsidR="00767153" w:rsidRDefault="00767153" w:rsidP="00E91329">
      <w:pPr>
        <w:spacing w:line="300" w:lineRule="auto"/>
        <w:jc w:val="both"/>
        <w:rPr>
          <w:rFonts w:ascii="Aptos" w:eastAsia="Calibri" w:hAnsi="Aptos" w:cs="Calibri"/>
          <w:sz w:val="22"/>
          <w:szCs w:val="22"/>
        </w:rPr>
      </w:pPr>
    </w:p>
    <w:p w14:paraId="684FA1F4" w14:textId="77777777" w:rsidR="00767153" w:rsidRDefault="00767153" w:rsidP="00E91329">
      <w:pPr>
        <w:spacing w:line="300" w:lineRule="auto"/>
        <w:jc w:val="both"/>
        <w:rPr>
          <w:rFonts w:ascii="Aptos" w:eastAsia="Calibri" w:hAnsi="Aptos" w:cs="Calibri"/>
          <w:sz w:val="22"/>
          <w:szCs w:val="22"/>
        </w:rPr>
      </w:pPr>
    </w:p>
    <w:p w14:paraId="233973F3" w14:textId="77777777" w:rsidR="00767153" w:rsidRDefault="00767153" w:rsidP="00E91329">
      <w:pPr>
        <w:spacing w:line="300" w:lineRule="auto"/>
        <w:jc w:val="both"/>
        <w:rPr>
          <w:rFonts w:ascii="Aptos" w:eastAsia="Calibri" w:hAnsi="Aptos" w:cs="Calibri"/>
          <w:sz w:val="22"/>
          <w:szCs w:val="22"/>
        </w:rPr>
      </w:pPr>
    </w:p>
    <w:p w14:paraId="28738DB4" w14:textId="77777777" w:rsidR="00767153" w:rsidRDefault="00767153" w:rsidP="00E91329">
      <w:pPr>
        <w:spacing w:line="300" w:lineRule="auto"/>
        <w:jc w:val="both"/>
        <w:rPr>
          <w:rFonts w:ascii="Aptos" w:eastAsia="Calibri" w:hAnsi="Aptos" w:cs="Calibri"/>
          <w:sz w:val="22"/>
          <w:szCs w:val="22"/>
        </w:rPr>
      </w:pPr>
    </w:p>
    <w:p w14:paraId="26CEC3D0" w14:textId="77777777" w:rsidR="00767153" w:rsidRDefault="00767153" w:rsidP="00E91329">
      <w:pPr>
        <w:spacing w:line="300" w:lineRule="auto"/>
        <w:jc w:val="both"/>
        <w:rPr>
          <w:rFonts w:ascii="Aptos" w:eastAsia="Calibri" w:hAnsi="Aptos" w:cs="Calibri"/>
          <w:sz w:val="22"/>
          <w:szCs w:val="22"/>
        </w:rPr>
      </w:pPr>
    </w:p>
    <w:p w14:paraId="1DA7B2C8" w14:textId="77777777" w:rsidR="00767153" w:rsidRDefault="00767153" w:rsidP="00E91329">
      <w:pPr>
        <w:spacing w:line="300" w:lineRule="auto"/>
        <w:jc w:val="both"/>
        <w:rPr>
          <w:rFonts w:ascii="Aptos" w:eastAsia="Calibri" w:hAnsi="Aptos" w:cs="Calibri"/>
          <w:sz w:val="22"/>
          <w:szCs w:val="22"/>
        </w:rPr>
      </w:pPr>
    </w:p>
    <w:p w14:paraId="384B38B1" w14:textId="77777777" w:rsidR="00767153" w:rsidRDefault="00767153" w:rsidP="00E91329">
      <w:pPr>
        <w:spacing w:line="300" w:lineRule="auto"/>
        <w:jc w:val="both"/>
        <w:rPr>
          <w:rFonts w:ascii="Aptos" w:eastAsia="Calibri" w:hAnsi="Aptos" w:cs="Calibri"/>
          <w:sz w:val="22"/>
          <w:szCs w:val="22"/>
        </w:rPr>
      </w:pPr>
    </w:p>
    <w:p w14:paraId="3364CB52" w14:textId="77777777" w:rsidR="00A457ED" w:rsidRDefault="00A457ED" w:rsidP="00E91329">
      <w:pPr>
        <w:spacing w:line="300" w:lineRule="auto"/>
        <w:jc w:val="both"/>
        <w:rPr>
          <w:rFonts w:ascii="Aptos" w:eastAsia="Calibri" w:hAnsi="Aptos" w:cs="Calibri"/>
          <w:sz w:val="22"/>
          <w:szCs w:val="22"/>
        </w:rPr>
      </w:pPr>
    </w:p>
    <w:p w14:paraId="66197C11" w14:textId="77777777" w:rsidR="00A457ED" w:rsidRDefault="00A457ED" w:rsidP="00E91329">
      <w:pPr>
        <w:spacing w:line="300" w:lineRule="auto"/>
        <w:jc w:val="both"/>
        <w:rPr>
          <w:rFonts w:ascii="Aptos" w:eastAsia="Calibri" w:hAnsi="Aptos" w:cs="Calibri"/>
          <w:sz w:val="22"/>
          <w:szCs w:val="22"/>
        </w:rPr>
      </w:pPr>
    </w:p>
    <w:p w14:paraId="5224247A" w14:textId="77777777" w:rsidR="00767153" w:rsidRDefault="00767153" w:rsidP="00E91329">
      <w:pPr>
        <w:spacing w:line="300" w:lineRule="auto"/>
        <w:jc w:val="both"/>
        <w:rPr>
          <w:rFonts w:ascii="Aptos" w:eastAsia="Calibri" w:hAnsi="Aptos" w:cs="Calibri"/>
          <w:sz w:val="22"/>
          <w:szCs w:val="22"/>
        </w:rPr>
      </w:pPr>
    </w:p>
    <w:p w14:paraId="6B4FE9D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Matriz de riesgos</w:t>
      </w:r>
    </w:p>
    <w:p w14:paraId="73CB0ADD" w14:textId="77777777" w:rsidR="00E91329" w:rsidRPr="008947E3" w:rsidRDefault="00E91329" w:rsidP="00E91329">
      <w:pPr>
        <w:rPr>
          <w:rFonts w:ascii="Aptos" w:hAnsi="Aptos"/>
        </w:rPr>
        <w:sectPr w:rsidR="00E91329" w:rsidRPr="008947E3" w:rsidSect="00E91329">
          <w:headerReference w:type="default" r:id="rId39"/>
          <w:footerReference w:type="default" r:id="rId40"/>
          <w:pgSz w:w="12240" w:h="15840"/>
          <w:pgMar w:top="1440" w:right="1440" w:bottom="1440" w:left="1440" w:header="708" w:footer="708" w:gutter="0"/>
          <w:cols w:space="720"/>
          <w:docGrid w:linePitch="360"/>
        </w:sectPr>
      </w:pPr>
    </w:p>
    <w:tbl>
      <w:tblPr>
        <w:tblStyle w:val="Tablanormal4"/>
        <w:tblW w:w="1005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18"/>
        <w:gridCol w:w="1504"/>
        <w:gridCol w:w="1515"/>
        <w:gridCol w:w="599"/>
        <w:gridCol w:w="544"/>
        <w:gridCol w:w="526"/>
        <w:gridCol w:w="945"/>
        <w:gridCol w:w="2035"/>
        <w:gridCol w:w="1767"/>
      </w:tblGrid>
      <w:tr w:rsidR="00E91329" w:rsidRPr="008947E3" w14:paraId="27D56297" w14:textId="77777777" w:rsidTr="00A457ED">
        <w:trPr>
          <w:cnfStyle w:val="000000100000" w:firstRow="0" w:lastRow="0" w:firstColumn="0" w:lastColumn="0" w:oddVBand="0" w:evenVBand="0" w:oddHBand="1" w:evenHBand="0" w:firstRowFirstColumn="0" w:firstRowLastColumn="0" w:lastRowFirstColumn="0" w:lastRowLastColumn="0"/>
          <w:trHeight w:val="373"/>
        </w:trPr>
        <w:tc>
          <w:tcPr>
            <w:cnfStyle w:val="000010000000" w:firstRow="0" w:lastRow="0" w:firstColumn="0" w:lastColumn="0" w:oddVBand="1" w:evenVBand="0" w:oddHBand="0" w:evenHBand="0" w:firstRowFirstColumn="0" w:firstRowLastColumn="0" w:lastRowFirstColumn="0" w:lastRowLastColumn="0"/>
            <w:tcW w:w="623" w:type="dxa"/>
          </w:tcPr>
          <w:p w14:paraId="4F6CA2D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532" w:type="dxa"/>
          </w:tcPr>
          <w:p w14:paraId="15AF00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Riesgo</w:t>
            </w:r>
          </w:p>
        </w:tc>
        <w:tc>
          <w:tcPr>
            <w:cnfStyle w:val="000010000000" w:firstRow="0" w:lastRow="0" w:firstColumn="0" w:lastColumn="0" w:oddVBand="1" w:evenVBand="0" w:oddHBand="0" w:evenHBand="0" w:firstRowFirstColumn="0" w:firstRowLastColumn="0" w:lastRowFirstColumn="0" w:lastRowLastColumn="0"/>
            <w:tcW w:w="1535" w:type="dxa"/>
          </w:tcPr>
          <w:p w14:paraId="75AE0B2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Causa</w:t>
            </w:r>
          </w:p>
        </w:tc>
        <w:tc>
          <w:tcPr>
            <w:tcW w:w="551" w:type="dxa"/>
          </w:tcPr>
          <w:p w14:paraId="30EFFF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Prob</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479" w:type="dxa"/>
          </w:tcPr>
          <w:p w14:paraId="022EE9E8"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w:t>
            </w:r>
          </w:p>
        </w:tc>
        <w:tc>
          <w:tcPr>
            <w:tcW w:w="479" w:type="dxa"/>
          </w:tcPr>
          <w:p w14:paraId="5CD02D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Exp</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911" w:type="dxa"/>
          </w:tcPr>
          <w:p w14:paraId="395BD416"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Estrategia</w:t>
            </w:r>
          </w:p>
        </w:tc>
        <w:tc>
          <w:tcPr>
            <w:tcW w:w="2108" w:type="dxa"/>
          </w:tcPr>
          <w:p w14:paraId="12E434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Acción de mitigación</w:t>
            </w:r>
          </w:p>
        </w:tc>
        <w:tc>
          <w:tcPr>
            <w:cnfStyle w:val="000010000000" w:firstRow="0" w:lastRow="0" w:firstColumn="0" w:lastColumn="0" w:oddVBand="1" w:evenVBand="0" w:oddHBand="0" w:evenHBand="0" w:firstRowFirstColumn="0" w:firstRowLastColumn="0" w:lastRowFirstColumn="0" w:lastRowLastColumn="0"/>
            <w:tcW w:w="1835" w:type="dxa"/>
          </w:tcPr>
          <w:p w14:paraId="57BDCFA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Plan de contingencia</w:t>
            </w:r>
          </w:p>
        </w:tc>
      </w:tr>
      <w:tr w:rsidR="00E91329" w:rsidRPr="008947E3" w14:paraId="509AD4D3" w14:textId="77777777" w:rsidTr="00A457ED">
        <w:trPr>
          <w:trHeight w:val="1221"/>
        </w:trPr>
        <w:tc>
          <w:tcPr>
            <w:cnfStyle w:val="000010000000" w:firstRow="0" w:lastRow="0" w:firstColumn="0" w:lastColumn="0" w:oddVBand="1" w:evenVBand="0" w:oddHBand="0" w:evenHBand="0" w:firstRowFirstColumn="0" w:firstRowLastColumn="0" w:lastRowFirstColumn="0" w:lastRowLastColumn="0"/>
            <w:tcW w:w="623" w:type="dxa"/>
          </w:tcPr>
          <w:p w14:paraId="4033F18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RSG-01</w:t>
            </w:r>
          </w:p>
        </w:tc>
        <w:tc>
          <w:tcPr>
            <w:tcW w:w="1532" w:type="dxa"/>
          </w:tcPr>
          <w:p w14:paraId="23C69EF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Agotamiento o modificación de la cuota gratuita del servicio de inteligencia artificial</w:t>
            </w:r>
          </w:p>
        </w:tc>
        <w:tc>
          <w:tcPr>
            <w:cnfStyle w:val="000010000000" w:firstRow="0" w:lastRow="0" w:firstColumn="0" w:lastColumn="0" w:oddVBand="1" w:evenVBand="0" w:oddHBand="0" w:evenHBand="0" w:firstRowFirstColumn="0" w:firstRowLastColumn="0" w:lastRowFirstColumn="0" w:lastRowLastColumn="0"/>
            <w:tcW w:w="1535" w:type="dxa"/>
          </w:tcPr>
          <w:p w14:paraId="15CE37E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límites de la capa gratuita los fija el proveedor y pueden cambiar sin aviso (RES-04)</w:t>
            </w:r>
          </w:p>
        </w:tc>
        <w:tc>
          <w:tcPr>
            <w:tcW w:w="551" w:type="dxa"/>
          </w:tcPr>
          <w:p w14:paraId="2343C3F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79C241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2C6942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5D2FA54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7E3E0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Arquitectura de dos capas (RES-05): el plan numérico no depende del modelo. Verificar la cuota activa antes de cada demostración.</w:t>
            </w:r>
          </w:p>
        </w:tc>
        <w:tc>
          <w:tcPr>
            <w:cnfStyle w:val="000010000000" w:firstRow="0" w:lastRow="0" w:firstColumn="0" w:lastColumn="0" w:oddVBand="1" w:evenVBand="0" w:oddHBand="0" w:evenHBand="0" w:firstRowFirstColumn="0" w:firstRowLastColumn="0" w:lastRowFirstColumn="0" w:lastRowLastColumn="0"/>
            <w:tcW w:w="1835" w:type="dxa"/>
          </w:tcPr>
          <w:p w14:paraId="4C39631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Sustituir el proveedor por </w:t>
            </w:r>
            <w:proofErr w:type="spellStart"/>
            <w:r w:rsidRPr="008947E3">
              <w:rPr>
                <w:rFonts w:ascii="Aptos" w:eastAsia="Calibri" w:hAnsi="Aptos" w:cs="Calibri"/>
                <w:sz w:val="16"/>
                <w:szCs w:val="16"/>
              </w:rPr>
              <w:t>Groq</w:t>
            </w:r>
            <w:proofErr w:type="spellEnd"/>
            <w:r w:rsidRPr="008947E3">
              <w:rPr>
                <w:rFonts w:ascii="Aptos" w:eastAsia="Calibri" w:hAnsi="Aptos" w:cs="Calibri"/>
                <w:sz w:val="16"/>
                <w:szCs w:val="16"/>
              </w:rPr>
              <w:t xml:space="preserve">, cuya interfaz es compatible con el SDK de </w:t>
            </w:r>
            <w:proofErr w:type="spellStart"/>
            <w:r w:rsidRPr="008947E3">
              <w:rPr>
                <w:rFonts w:ascii="Aptos" w:eastAsia="Calibri" w:hAnsi="Aptos" w:cs="Calibri"/>
                <w:sz w:val="16"/>
                <w:szCs w:val="16"/>
              </w:rPr>
              <w:t>OpenAI</w:t>
            </w:r>
            <w:proofErr w:type="spellEnd"/>
            <w:r w:rsidRPr="008947E3">
              <w:rPr>
                <w:rFonts w:ascii="Aptos" w:eastAsia="Calibri" w:hAnsi="Aptos" w:cs="Calibri"/>
                <w:sz w:val="16"/>
                <w:szCs w:val="16"/>
              </w:rPr>
              <w:t>, o entregar el plan sin explicación narrativa conforme a OBJ-04.</w:t>
            </w:r>
          </w:p>
        </w:tc>
      </w:tr>
      <w:tr w:rsidR="00E91329" w:rsidRPr="008947E3" w14:paraId="79C76B59"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5EE3855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RSG-02</w:t>
            </w:r>
          </w:p>
        </w:tc>
        <w:tc>
          <w:tcPr>
            <w:tcW w:w="1532" w:type="dxa"/>
          </w:tcPr>
          <w:p w14:paraId="597EF02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La muestra de tres evaluadores no permite generalizar los resultados de validación</w:t>
            </w:r>
          </w:p>
        </w:tc>
        <w:tc>
          <w:tcPr>
            <w:cnfStyle w:val="000010000000" w:firstRow="0" w:lastRow="0" w:firstColumn="0" w:lastColumn="0" w:oddVBand="1" w:evenVBand="0" w:oddHBand="0" w:evenHBand="0" w:firstRowFirstColumn="0" w:firstRowLastColumn="0" w:lastRowFirstColumn="0" w:lastRowLastColumn="0"/>
            <w:tcW w:w="1535" w:type="dxa"/>
          </w:tcPr>
          <w:p w14:paraId="75D120E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Restricción del proyecto académico (RES-14)</w:t>
            </w:r>
          </w:p>
        </w:tc>
        <w:tc>
          <w:tcPr>
            <w:tcW w:w="551" w:type="dxa"/>
          </w:tcPr>
          <w:p w14:paraId="72E811F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C06E94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402F54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72C6D66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Aceptar</w:t>
            </w:r>
          </w:p>
        </w:tc>
        <w:tc>
          <w:tcPr>
            <w:tcW w:w="2108" w:type="dxa"/>
          </w:tcPr>
          <w:p w14:paraId="511D04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Declarar la limitación de forma explícita en el informe de validación. Diseñar tres perfiles ficticios contrastantes en lugar de tres casos equivalentes.</w:t>
            </w:r>
          </w:p>
        </w:tc>
        <w:tc>
          <w:tcPr>
            <w:cnfStyle w:val="000010000000" w:firstRow="0" w:lastRow="0" w:firstColumn="0" w:lastColumn="0" w:oddVBand="1" w:evenVBand="0" w:oddHBand="0" w:evenHBand="0" w:firstRowFirstColumn="0" w:firstRowLastColumn="0" w:lastRowFirstColumn="0" w:lastRowLastColumn="0"/>
            <w:tcW w:w="1835" w:type="dxa"/>
          </w:tcPr>
          <w:p w14:paraId="61544A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No aplica: el riesgo se acepta y se documenta.</w:t>
            </w:r>
          </w:p>
        </w:tc>
      </w:tr>
      <w:tr w:rsidR="00E91329" w:rsidRPr="008947E3" w14:paraId="2EAACF9F"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726E28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RSG-03</w:t>
            </w:r>
          </w:p>
        </w:tc>
        <w:tc>
          <w:tcPr>
            <w:tcW w:w="1532" w:type="dxa"/>
          </w:tcPr>
          <w:p w14:paraId="070EB14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Sesgo de aprobación por la coincidencia de los roles de cliente y desarrollador</w:t>
            </w:r>
          </w:p>
        </w:tc>
        <w:tc>
          <w:tcPr>
            <w:cnfStyle w:val="000010000000" w:firstRow="0" w:lastRow="0" w:firstColumn="0" w:lastColumn="0" w:oddVBand="1" w:evenVBand="0" w:oddHBand="0" w:evenHBand="0" w:firstRowFirstColumn="0" w:firstRowLastColumn="0" w:lastRowFirstColumn="0" w:lastRowLastColumn="0"/>
            <w:tcW w:w="1535" w:type="dxa"/>
          </w:tcPr>
          <w:p w14:paraId="59B3CDA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Naturaleza individual del proyecto (STK-01 y STK-02)</w:t>
            </w:r>
          </w:p>
        </w:tc>
        <w:tc>
          <w:tcPr>
            <w:tcW w:w="551" w:type="dxa"/>
          </w:tcPr>
          <w:p w14:paraId="61E47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1476CBB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C7148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10591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1DB3F9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Someter los requisitos a revisión con STK-04 antes de su aprobación. Redactar los criterios de aceptación antes de iniciar la construcción.</w:t>
            </w:r>
          </w:p>
        </w:tc>
        <w:tc>
          <w:tcPr>
            <w:cnfStyle w:val="000010000000" w:firstRow="0" w:lastRow="0" w:firstColumn="0" w:lastColumn="0" w:oddVBand="1" w:evenVBand="0" w:oddHBand="0" w:evenHBand="0" w:firstRowFirstColumn="0" w:firstRowLastColumn="0" w:lastRowFirstColumn="0" w:lastRowLastColumn="0"/>
            <w:tcW w:w="1835" w:type="dxa"/>
          </w:tcPr>
          <w:p w14:paraId="1C6D783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Solicitar revisión del docente (STK-03) sobre los requisitos aprobados si la revisión con evaluadores no se concreta.</w:t>
            </w:r>
          </w:p>
        </w:tc>
      </w:tr>
      <w:tr w:rsidR="00E91329" w:rsidRPr="008947E3" w14:paraId="2C819874"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69EBCC3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RSG-04</w:t>
            </w:r>
          </w:p>
        </w:tc>
        <w:tc>
          <w:tcPr>
            <w:tcW w:w="1532" w:type="dxa"/>
          </w:tcPr>
          <w:p w14:paraId="16066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Dedicación semanal insuficiente por carga académica concurrente</w:t>
            </w:r>
          </w:p>
        </w:tc>
        <w:tc>
          <w:tcPr>
            <w:cnfStyle w:val="000010000000" w:firstRow="0" w:lastRow="0" w:firstColumn="0" w:lastColumn="0" w:oddVBand="1" w:evenVBand="0" w:oddHBand="0" w:evenHBand="0" w:firstRowFirstColumn="0" w:firstRowLastColumn="0" w:lastRowFirstColumn="0" w:lastRowLastColumn="0"/>
            <w:tcW w:w="1535" w:type="dxa"/>
          </w:tcPr>
          <w:p w14:paraId="0EEF15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Cuatro asignaturas simultáneas y semestre recién iniciado (RES-12)</w:t>
            </w:r>
          </w:p>
        </w:tc>
        <w:tc>
          <w:tcPr>
            <w:tcW w:w="551" w:type="dxa"/>
          </w:tcPr>
          <w:p w14:paraId="0519B7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69FCE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7BB0E5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9</w:t>
            </w:r>
          </w:p>
        </w:tc>
        <w:tc>
          <w:tcPr>
            <w:cnfStyle w:val="000010000000" w:firstRow="0" w:lastRow="0" w:firstColumn="0" w:lastColumn="0" w:oddVBand="1" w:evenVBand="0" w:oddHBand="0" w:evenHBand="0" w:firstRowFirstColumn="0" w:firstRowLastColumn="0" w:lastRowFirstColumn="0" w:lastRowLastColumn="0"/>
            <w:tcW w:w="911" w:type="dxa"/>
          </w:tcPr>
          <w:p w14:paraId="4C4EE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AF1650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Reservar la S12 como holgura. Priorizar la documentación normativa sobre la funcionalidad opcional. Medir el avance en cada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69BDAC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Recortar el alcance eliminando los puntos 10 y 11 de la sección 1.5.1, identificados como prescindibles sin afectar los objetivos del sistema.</w:t>
            </w:r>
          </w:p>
        </w:tc>
      </w:tr>
      <w:tr w:rsidR="00E91329" w:rsidRPr="008947E3" w14:paraId="62CD972C"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2C256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RSG-05</w:t>
            </w:r>
          </w:p>
        </w:tc>
        <w:tc>
          <w:tcPr>
            <w:tcW w:w="1532" w:type="dxa"/>
          </w:tcPr>
          <w:p w14:paraId="747E88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Exposición accidental de credenciales en el repositorio público</w:t>
            </w:r>
          </w:p>
        </w:tc>
        <w:tc>
          <w:tcPr>
            <w:cnfStyle w:val="000010000000" w:firstRow="0" w:lastRow="0" w:firstColumn="0" w:lastColumn="0" w:oddVBand="1" w:evenVBand="0" w:oddHBand="0" w:evenHBand="0" w:firstRowFirstColumn="0" w:firstRowLastColumn="0" w:lastRowFirstColumn="0" w:lastRowLastColumn="0"/>
            <w:tcW w:w="1535" w:type="dxa"/>
          </w:tcPr>
          <w:p w14:paraId="354E5C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repositorio es público y las claves de servicio son secretas (RES-07)</w:t>
            </w:r>
          </w:p>
        </w:tc>
        <w:tc>
          <w:tcPr>
            <w:tcW w:w="551" w:type="dxa"/>
          </w:tcPr>
          <w:p w14:paraId="1A4F8E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w:t>
            </w:r>
          </w:p>
        </w:tc>
        <w:tc>
          <w:tcPr>
            <w:cnfStyle w:val="000010000000" w:firstRow="0" w:lastRow="0" w:firstColumn="0" w:lastColumn="0" w:oddVBand="1" w:evenVBand="0" w:oddHBand="0" w:evenHBand="0" w:firstRowFirstColumn="0" w:firstRowLastColumn="0" w:lastRowFirstColumn="0" w:lastRowLastColumn="0"/>
            <w:tcW w:w="479" w:type="dxa"/>
          </w:tcPr>
          <w:p w14:paraId="7929B3C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4FE258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911" w:type="dxa"/>
          </w:tcPr>
          <w:p w14:paraId="3968CD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4A3ACB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Incluir los archivos de entorno </w:t>
            </w:r>
            <w:proofErr w:type="gramStart"/>
            <w:r w:rsidRPr="008947E3">
              <w:rPr>
                <w:rFonts w:ascii="Aptos" w:eastAsia="Calibri" w:hAnsi="Aptos" w:cs="Calibri"/>
                <w:sz w:val="16"/>
                <w:szCs w:val="16"/>
              </w:rPr>
              <w:t xml:space="preserve">en </w:t>
            </w:r>
            <w:r w:rsidRPr="008947E3">
              <w:rPr>
                <w:rFonts w:ascii="Aptos" w:eastAsia="Consolas" w:hAnsi="Aptos" w:cs="Consolas"/>
                <w:sz w:val="14"/>
                <w:szCs w:val="14"/>
              </w:rPr>
              <w:t>.</w:t>
            </w:r>
            <w:proofErr w:type="spellStart"/>
            <w:r w:rsidRPr="008947E3">
              <w:rPr>
                <w:rFonts w:ascii="Aptos" w:eastAsia="Consolas" w:hAnsi="Aptos" w:cs="Consolas"/>
                <w:sz w:val="14"/>
                <w:szCs w:val="14"/>
              </w:rPr>
              <w:t>gitignore</w:t>
            </w:r>
            <w:proofErr w:type="spellEnd"/>
            <w:proofErr w:type="gramEnd"/>
            <w:r w:rsidRPr="008947E3">
              <w:rPr>
                <w:rFonts w:ascii="Aptos" w:eastAsia="Calibri" w:hAnsi="Aptos" w:cs="Calibri"/>
                <w:sz w:val="16"/>
                <w:szCs w:val="16"/>
              </w:rPr>
              <w:t xml:space="preserve"> desde el primer </w:t>
            </w:r>
            <w:proofErr w:type="spellStart"/>
            <w:r w:rsidRPr="008947E3">
              <w:rPr>
                <w:rFonts w:ascii="Aptos" w:eastAsia="Calibri" w:hAnsi="Aptos" w:cs="Calibri"/>
                <w:sz w:val="16"/>
                <w:szCs w:val="16"/>
              </w:rPr>
              <w:t>commit</w:t>
            </w:r>
            <w:proofErr w:type="spellEnd"/>
            <w:r w:rsidRPr="008947E3">
              <w:rPr>
                <w:rFonts w:ascii="Aptos" w:eastAsia="Calibri" w:hAnsi="Aptos" w:cs="Calibri"/>
                <w:sz w:val="16"/>
                <w:szCs w:val="16"/>
              </w:rPr>
              <w:t xml:space="preserve">. Configurar las variables en </w:t>
            </w:r>
            <w:proofErr w:type="spellStart"/>
            <w:r w:rsidRPr="008947E3">
              <w:rPr>
                <w:rFonts w:ascii="Aptos" w:eastAsia="Calibri" w:hAnsi="Aptos" w:cs="Calibri"/>
                <w:sz w:val="16"/>
                <w:szCs w:val="16"/>
              </w:rPr>
              <w:t>Vercel</w:t>
            </w:r>
            <w:proofErr w:type="spellEnd"/>
            <w:r w:rsidRPr="008947E3">
              <w:rPr>
                <w:rFonts w:ascii="Aptos" w:eastAsia="Calibri" w:hAnsi="Aptos" w:cs="Calibri"/>
                <w:sz w:val="16"/>
                <w:szCs w:val="16"/>
              </w:rPr>
              <w:t>, nunca en el código.</w:t>
            </w:r>
          </w:p>
        </w:tc>
        <w:tc>
          <w:tcPr>
            <w:cnfStyle w:val="000010000000" w:firstRow="0" w:lastRow="0" w:firstColumn="0" w:lastColumn="0" w:oddVBand="1" w:evenVBand="0" w:oddHBand="0" w:evenHBand="0" w:firstRowFirstColumn="0" w:firstRowLastColumn="0" w:lastRowFirstColumn="0" w:lastRowLastColumn="0"/>
            <w:tcW w:w="1835" w:type="dxa"/>
          </w:tcPr>
          <w:p w14:paraId="16269FC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Revocar y regenerar de inmediato la credencial expuesta en el panel del proveedor.</w:t>
            </w:r>
          </w:p>
        </w:tc>
      </w:tr>
      <w:tr w:rsidR="00E91329" w:rsidRPr="008947E3" w14:paraId="4245AC6B"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042D5E1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RSG-06</w:t>
            </w:r>
          </w:p>
        </w:tc>
        <w:tc>
          <w:tcPr>
            <w:tcW w:w="1532" w:type="dxa"/>
          </w:tcPr>
          <w:p w14:paraId="5B7E2E9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Desfase entre los diagramas versionados en el repositorio y las imágenes incorporadas al documento</w:t>
            </w:r>
          </w:p>
        </w:tc>
        <w:tc>
          <w:tcPr>
            <w:cnfStyle w:val="000010000000" w:firstRow="0" w:lastRow="0" w:firstColumn="0" w:lastColumn="0" w:oddVBand="1" w:evenVBand="0" w:oddHBand="0" w:evenHBand="0" w:firstRowFirstColumn="0" w:firstRowLastColumn="0" w:lastRowFirstColumn="0" w:lastRowLastColumn="0"/>
            <w:tcW w:w="1535" w:type="dxa"/>
          </w:tcPr>
          <w:p w14:paraId="12CDC8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diagramas se escriben como texto y se exportan como imagen de forma manual</w:t>
            </w:r>
          </w:p>
        </w:tc>
        <w:tc>
          <w:tcPr>
            <w:tcW w:w="551" w:type="dxa"/>
          </w:tcPr>
          <w:p w14:paraId="7B8DA25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039A6A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479" w:type="dxa"/>
          </w:tcPr>
          <w:p w14:paraId="560124E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911" w:type="dxa"/>
          </w:tcPr>
          <w:p w14:paraId="04F17C4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F385D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Reexportar la imagen en el mismo momento en que se modifica el diagrama. Verificar la correspondencia en el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7077E2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 todas las imágenes durante la S12 antes de la integración final.</w:t>
            </w:r>
          </w:p>
        </w:tc>
      </w:tr>
      <w:tr w:rsidR="00E91329" w:rsidRPr="008947E3" w14:paraId="414C131E"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5F450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RSG-07</w:t>
            </w:r>
          </w:p>
        </w:tc>
        <w:tc>
          <w:tcPr>
            <w:tcW w:w="1532" w:type="dxa"/>
          </w:tcPr>
          <w:p w14:paraId="08CB95D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Incorporación de normas o entregables adicionales por indicación del docente durante el semestre</w:t>
            </w:r>
          </w:p>
        </w:tc>
        <w:tc>
          <w:tcPr>
            <w:cnfStyle w:val="000010000000" w:firstRow="0" w:lastRow="0" w:firstColumn="0" w:lastColumn="0" w:oddVBand="1" w:evenVBand="0" w:oddHBand="0" w:evenHBand="0" w:firstRowFirstColumn="0" w:firstRowLastColumn="0" w:lastRowFirstColumn="0" w:lastRowLastColumn="0"/>
            <w:tcW w:w="1535" w:type="dxa"/>
          </w:tcPr>
          <w:p w14:paraId="0540581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docente puede ampliar los requisitos de la asignatura conforme avanza el curso</w:t>
            </w:r>
          </w:p>
        </w:tc>
        <w:tc>
          <w:tcPr>
            <w:tcW w:w="551" w:type="dxa"/>
          </w:tcPr>
          <w:p w14:paraId="1080FF7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3FD460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518CAE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D1E8B4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7D278A4" w14:textId="6F6DB5B5"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Registrar cada indicación nueva como solicitud de cambio. Mantener la matriz de trazabilidad actualizada para evaluar el impacto.</w:t>
            </w:r>
            <w:r w:rsidR="00444D87">
              <w:rPr>
                <w:rFonts w:ascii="Aptos" w:eastAsia="Calibri" w:hAnsi="Aptos" w:cs="Calibri"/>
                <w:sz w:val="16"/>
                <w:szCs w:val="16"/>
              </w:rPr>
              <w:t xml:space="preserve"> </w:t>
            </w:r>
            <w:r w:rsidR="00444D87" w:rsidRPr="00444D87">
              <w:rPr>
                <w:rFonts w:ascii="Aptos" w:eastAsia="Calibri" w:hAnsi="Aptos" w:cs="Calibri"/>
                <w:sz w:val="16"/>
                <w:szCs w:val="16"/>
              </w:rPr>
              <w:t>Materializado el 16/09/2026 con la indicación que originó SC-02; mitigación aplicada.</w:t>
            </w:r>
          </w:p>
        </w:tc>
        <w:tc>
          <w:tcPr>
            <w:cnfStyle w:val="000010000000" w:firstRow="0" w:lastRow="0" w:firstColumn="0" w:lastColumn="0" w:oddVBand="1" w:evenVBand="0" w:oddHBand="0" w:evenHBand="0" w:firstRowFirstColumn="0" w:firstRowLastColumn="0" w:lastRowFirstColumn="0" w:lastRowLastColumn="0"/>
            <w:tcW w:w="1835" w:type="dxa"/>
          </w:tcPr>
          <w:p w14:paraId="206AEE7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Absorber el trabajo adicional en la S12 de holgura.</w:t>
            </w:r>
          </w:p>
        </w:tc>
      </w:tr>
      <w:tr w:rsidR="00E91329" w:rsidRPr="008947E3" w14:paraId="559129BB"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1E863A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RSG-08</w:t>
            </w:r>
          </w:p>
        </w:tc>
        <w:tc>
          <w:tcPr>
            <w:tcW w:w="1532" w:type="dxa"/>
          </w:tcPr>
          <w:p w14:paraId="1E7910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Subestimación de la complejidad del motor de cálculo con vencimientos y semana presupuestal configurable</w:t>
            </w:r>
          </w:p>
        </w:tc>
        <w:tc>
          <w:tcPr>
            <w:cnfStyle w:val="000010000000" w:firstRow="0" w:lastRow="0" w:firstColumn="0" w:lastColumn="0" w:oddVBand="1" w:evenVBand="0" w:oddHBand="0" w:evenHBand="0" w:firstRowFirstColumn="0" w:firstRowLastColumn="0" w:lastRowFirstColumn="0" w:lastRowLastColumn="0"/>
            <w:tcW w:w="1535" w:type="dxa"/>
          </w:tcPr>
          <w:p w14:paraId="2580592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El cálculo debe resolver la coincidencia entre fechas límite, inicio de semana variable y compromisos </w:t>
            </w:r>
            <w:proofErr w:type="spellStart"/>
            <w:r w:rsidRPr="008947E3">
              <w:rPr>
                <w:rFonts w:ascii="Aptos" w:eastAsia="Calibri" w:hAnsi="Aptos" w:cs="Calibri"/>
                <w:sz w:val="16"/>
                <w:szCs w:val="16"/>
              </w:rPr>
              <w:t>multimensuales</w:t>
            </w:r>
            <w:proofErr w:type="spellEnd"/>
          </w:p>
        </w:tc>
        <w:tc>
          <w:tcPr>
            <w:tcW w:w="551" w:type="dxa"/>
          </w:tcPr>
          <w:p w14:paraId="47E893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4076D06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926F1B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4</w:t>
            </w:r>
          </w:p>
        </w:tc>
        <w:tc>
          <w:tcPr>
            <w:cnfStyle w:val="000010000000" w:firstRow="0" w:lastRow="0" w:firstColumn="0" w:lastColumn="0" w:oddVBand="1" w:evenVBand="0" w:oddHBand="0" w:evenHBand="0" w:firstRowFirstColumn="0" w:firstRowLastColumn="0" w:lastRowFirstColumn="0" w:lastRowLastColumn="0"/>
            <w:tcW w:w="911" w:type="dxa"/>
          </w:tcPr>
          <w:p w14:paraId="5613C6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4FB6187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Construir el motor en la S6, antes que cualquier otro componente, acompañado de sus pruebas unitarias (OBJ-03).</w:t>
            </w:r>
          </w:p>
        </w:tc>
        <w:tc>
          <w:tcPr>
            <w:cnfStyle w:val="000010000000" w:firstRow="0" w:lastRow="0" w:firstColumn="0" w:lastColumn="0" w:oddVBand="1" w:evenVBand="0" w:oddHBand="0" w:evenHBand="0" w:firstRowFirstColumn="0" w:firstRowLastColumn="0" w:lastRowFirstColumn="0" w:lastRowLastColumn="0"/>
            <w:tcW w:w="1835" w:type="dxa"/>
          </w:tcPr>
          <w:p w14:paraId="17D4B0D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Reducir el horizonte de planificación de 6 meses a 1 mes y registrar la reducción como cambio de alcance aprobado.</w:t>
            </w:r>
          </w:p>
        </w:tc>
      </w:tr>
    </w:tbl>
    <w:p w14:paraId="3CFACDEA" w14:textId="77777777" w:rsidR="00E91329" w:rsidRPr="008947E3" w:rsidRDefault="00E91329" w:rsidP="00E91329">
      <w:pPr>
        <w:spacing w:after="120"/>
        <w:rPr>
          <w:rFonts w:ascii="Aptos" w:hAnsi="Aptos"/>
        </w:rPr>
      </w:pPr>
    </w:p>
    <w:p w14:paraId="7CBA61D2" w14:textId="77777777" w:rsidR="00E91329" w:rsidRPr="008947E3" w:rsidRDefault="00E91329" w:rsidP="00E91329">
      <w:pPr>
        <w:rPr>
          <w:rFonts w:ascii="Aptos" w:hAnsi="Aptos"/>
        </w:rPr>
        <w:sectPr w:rsidR="00E91329" w:rsidRPr="008947E3" w:rsidSect="00E6012B">
          <w:headerReference w:type="default" r:id="rId41"/>
          <w:footerReference w:type="default" r:id="rId42"/>
          <w:pgSz w:w="12240" w:h="15840"/>
          <w:pgMar w:top="1080" w:right="1080" w:bottom="1080" w:left="1080" w:header="708" w:footer="708" w:gutter="0"/>
          <w:cols w:space="720"/>
          <w:docGrid w:linePitch="360"/>
        </w:sectPr>
      </w:pPr>
    </w:p>
    <w:p w14:paraId="1547B10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Seguimiento prioritario.</w:t>
      </w:r>
      <w:r w:rsidRPr="008947E3">
        <w:rPr>
          <w:rFonts w:ascii="Aptos" w:eastAsia="Calibri" w:hAnsi="Aptos" w:cs="Calibri"/>
          <w:sz w:val="22"/>
          <w:szCs w:val="22"/>
        </w:rPr>
        <w:t xml:space="preserve"> RSG-04 presenta la exposición más alta y es el único cuya materialización comprometería la entrega completa. Su seguimiento se realiza en cada punto de control semanal mediante un criterio objetivo: si al cierre de una semana el entregable correspondiente no está completo, el riesgo se considera materializado y se activa de inmediato el plan de contingencia, sin esperar a la acumulación de retrasos.</w:t>
      </w:r>
    </w:p>
    <w:p w14:paraId="7A5DFC47" w14:textId="77777777" w:rsidR="00E91329" w:rsidRPr="008947E3" w:rsidRDefault="00E91329" w:rsidP="00E91329">
      <w:pPr>
        <w:rPr>
          <w:rFonts w:ascii="Aptos" w:hAnsi="Aptos"/>
        </w:rPr>
      </w:pPr>
      <w:r w:rsidRPr="008947E3">
        <w:rPr>
          <w:rFonts w:ascii="Aptos" w:hAnsi="Aptos"/>
        </w:rPr>
        <w:br w:type="page"/>
      </w:r>
    </w:p>
    <w:p w14:paraId="02A4213D" w14:textId="77777777" w:rsidR="00E91329" w:rsidRPr="00A457ED" w:rsidRDefault="00E91329" w:rsidP="00386DC0">
      <w:pPr>
        <w:pStyle w:val="Ttulo1"/>
        <w:pBdr>
          <w:bottom w:val="single" w:sz="12" w:space="8" w:color="F09A64"/>
        </w:pBdr>
        <w:spacing w:after="260"/>
        <w:rPr>
          <w:rFonts w:ascii="Poppins" w:hAnsi="Poppins" w:cs="Poppins"/>
          <w:color w:val="auto"/>
        </w:rPr>
      </w:pPr>
      <w:bookmarkStart w:id="28" w:name="_Toc240077108"/>
      <w:r w:rsidRPr="00A457ED">
        <w:rPr>
          <w:rFonts w:ascii="Poppins" w:eastAsia="Cambria" w:hAnsi="Poppins" w:cs="Poppins"/>
          <w:b/>
          <w:bCs/>
          <w:color w:val="auto"/>
          <w:sz w:val="34"/>
          <w:szCs w:val="34"/>
        </w:rPr>
        <w:lastRenderedPageBreak/>
        <w:t>2. Análisis y gestión de requisitos</w:t>
      </w:r>
      <w:bookmarkEnd w:id="28"/>
    </w:p>
    <w:p w14:paraId="6D9BD4E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Esta sección desarrolla los diez puntos de verificación de la etapa de análisis y gestión de requisitos. La lista de verificación señala que la norma ISO/IEC/IEEE 12207 puede complementarse con ISO/IEC/IEEE 29148 para profundizar en ingeniería de requisitos; esa es la referencia empleada para la estructura y las propiedades exigibles a cada requisito. Los requisitos no funcionales se clasifican conforme a las características de calidad del modelo ISO/IEC 25010.</w:t>
      </w:r>
    </w:p>
    <w:p w14:paraId="0E44C260" w14:textId="77777777" w:rsidR="00E91329" w:rsidRPr="00A457ED" w:rsidRDefault="00E91329" w:rsidP="00E91329">
      <w:pPr>
        <w:pStyle w:val="Ttulo2"/>
        <w:spacing w:before="340" w:after="160"/>
        <w:rPr>
          <w:rFonts w:ascii="Poppins" w:hAnsi="Poppins" w:cs="Poppins"/>
          <w:color w:val="auto"/>
        </w:rPr>
      </w:pPr>
      <w:bookmarkStart w:id="29" w:name="_Toc240077109"/>
      <w:r w:rsidRPr="00A457ED">
        <w:rPr>
          <w:rFonts w:ascii="Poppins" w:eastAsia="Cambria" w:hAnsi="Poppins" w:cs="Poppins"/>
          <w:b/>
          <w:bCs/>
          <w:color w:val="auto"/>
          <w:sz w:val="26"/>
          <w:szCs w:val="26"/>
        </w:rPr>
        <w:t>2.1 Requisitos del usuario</w:t>
      </w:r>
      <w:bookmarkEnd w:id="29"/>
    </w:p>
    <w:p w14:paraId="7EE1967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del usuario expresan lo que el usuario necesita obtener del sistema, redactados en su propio lenguaje y sin comprometer decisiones de implementación. Constituyen el eslabón intermedio entre las necesidades de la sección 1.2 y los requisitos funcionales de la sección 2.2.</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7468"/>
        <w:gridCol w:w="1142"/>
      </w:tblGrid>
      <w:tr w:rsidR="00E91329" w:rsidRPr="008947E3" w14:paraId="3F545A6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2F5753C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7468" w:type="dxa"/>
          </w:tcPr>
          <w:p w14:paraId="443540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1142" w:type="dxa"/>
          </w:tcPr>
          <w:p w14:paraId="49FB0DF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 de origen</w:t>
            </w:r>
          </w:p>
        </w:tc>
      </w:tr>
      <w:tr w:rsidR="00E91329" w:rsidRPr="008947E3" w14:paraId="6EBE1898"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21E1EA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RU-01</w:t>
            </w:r>
          </w:p>
        </w:tc>
        <w:tc>
          <w:tcPr>
            <w:tcW w:w="7468" w:type="dxa"/>
          </w:tcPr>
          <w:p w14:paraId="788ACD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indicarle al sistema cuánto dinero recibo y cada cuándo lo recibo, para que los cálculos partan de mi situación real.</w:t>
            </w:r>
          </w:p>
        </w:tc>
        <w:tc>
          <w:tcPr>
            <w:cnfStyle w:val="000010000000" w:firstRow="0" w:lastRow="0" w:firstColumn="0" w:lastColumn="0" w:oddVBand="1" w:evenVBand="0" w:oddHBand="0" w:evenHBand="0" w:firstRowFirstColumn="0" w:firstRowLastColumn="0" w:lastRowFirstColumn="0" w:lastRowLastColumn="0"/>
            <w:tcW w:w="1142" w:type="dxa"/>
          </w:tcPr>
          <w:p w14:paraId="00022E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r w:rsidR="00E91329" w:rsidRPr="008947E3" w14:paraId="4066B852"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DC27F5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RU-02</w:t>
            </w:r>
          </w:p>
        </w:tc>
        <w:tc>
          <w:tcPr>
            <w:tcW w:w="7468" w:type="dxa"/>
          </w:tcPr>
          <w:p w14:paraId="799C51F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registrar los pagos que debo hacer y la fecha límite de cada uno, para no depender de mi memoria.</w:t>
            </w:r>
          </w:p>
        </w:tc>
        <w:tc>
          <w:tcPr>
            <w:cnfStyle w:val="000010000000" w:firstRow="0" w:lastRow="0" w:firstColumn="0" w:lastColumn="0" w:oddVBand="1" w:evenVBand="0" w:oddHBand="0" w:evenHBand="0" w:firstRowFirstColumn="0" w:firstRowLastColumn="0" w:lastRowFirstColumn="0" w:lastRowLastColumn="0"/>
            <w:tcW w:w="1142" w:type="dxa"/>
          </w:tcPr>
          <w:p w14:paraId="7D0192B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r>
      <w:tr w:rsidR="00E91329" w:rsidRPr="008947E3" w14:paraId="34C8E403"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3FB9F80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RU-03</w:t>
            </w:r>
          </w:p>
        </w:tc>
        <w:tc>
          <w:tcPr>
            <w:tcW w:w="7468" w:type="dxa"/>
          </w:tcPr>
          <w:p w14:paraId="5C6D275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cuánto debo apartar cada semana para cubrir cada pago antes de que venza.</w:t>
            </w:r>
          </w:p>
        </w:tc>
        <w:tc>
          <w:tcPr>
            <w:cnfStyle w:val="000010000000" w:firstRow="0" w:lastRow="0" w:firstColumn="0" w:lastColumn="0" w:oddVBand="1" w:evenVBand="0" w:oddHBand="0" w:evenHBand="0" w:firstRowFirstColumn="0" w:firstRowLastColumn="0" w:lastRowFirstColumn="0" w:lastRowLastColumn="0"/>
            <w:tcW w:w="1142" w:type="dxa"/>
          </w:tcPr>
          <w:p w14:paraId="628C20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 NEC-02</w:t>
            </w:r>
          </w:p>
        </w:tc>
      </w:tr>
      <w:tr w:rsidR="00E91329" w:rsidRPr="008947E3" w14:paraId="7F68144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9E022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RU-04</w:t>
            </w:r>
          </w:p>
        </w:tc>
        <w:tc>
          <w:tcPr>
            <w:tcW w:w="7468" w:type="dxa"/>
          </w:tcPr>
          <w:p w14:paraId="469599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con anticipación qué semanas vienen cargadas, mientras todavía puedo hacer algo al respecto.</w:t>
            </w:r>
          </w:p>
        </w:tc>
        <w:tc>
          <w:tcPr>
            <w:cnfStyle w:val="000010000000" w:firstRow="0" w:lastRow="0" w:firstColumn="0" w:lastColumn="0" w:oddVBand="1" w:evenVBand="0" w:oddHBand="0" w:evenHBand="0" w:firstRowFirstColumn="0" w:firstRowLastColumn="0" w:lastRowFirstColumn="0" w:lastRowLastColumn="0"/>
            <w:tcW w:w="1142" w:type="dxa"/>
          </w:tcPr>
          <w:p w14:paraId="7430638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r>
      <w:tr w:rsidR="00E91329" w:rsidRPr="008947E3" w14:paraId="03FC3F49"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6DFC66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RU-05</w:t>
            </w:r>
          </w:p>
        </w:tc>
        <w:tc>
          <w:tcPr>
            <w:tcW w:w="7468" w:type="dxa"/>
          </w:tcPr>
          <w:p w14:paraId="61CA738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si la meta de ahorro que me propuse es alcanzable en el plazo que definí.</w:t>
            </w:r>
          </w:p>
        </w:tc>
        <w:tc>
          <w:tcPr>
            <w:cnfStyle w:val="000010000000" w:firstRow="0" w:lastRow="0" w:firstColumn="0" w:lastColumn="0" w:oddVBand="1" w:evenVBand="0" w:oddHBand="0" w:evenHBand="0" w:firstRowFirstColumn="0" w:firstRowLastColumn="0" w:lastRowFirstColumn="0" w:lastRowLastColumn="0"/>
            <w:tcW w:w="1142" w:type="dxa"/>
          </w:tcPr>
          <w:p w14:paraId="2EBF827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r>
      <w:tr w:rsidR="00E91329" w:rsidRPr="008947E3" w14:paraId="53255A1E"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F148E4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RU-06</w:t>
            </w:r>
          </w:p>
        </w:tc>
        <w:tc>
          <w:tcPr>
            <w:tcW w:w="7468" w:type="dxa"/>
          </w:tcPr>
          <w:p w14:paraId="52A289C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recibir sugerencias concretas de ajuste cuando mi presupuesto no alcanza para todo.</w:t>
            </w:r>
          </w:p>
        </w:tc>
        <w:tc>
          <w:tcPr>
            <w:cnfStyle w:val="000010000000" w:firstRow="0" w:lastRow="0" w:firstColumn="0" w:lastColumn="0" w:oddVBand="1" w:evenVBand="0" w:oddHBand="0" w:evenHBand="0" w:firstRowFirstColumn="0" w:firstRowLastColumn="0" w:lastRowFirstColumn="0" w:lastRowLastColumn="0"/>
            <w:tcW w:w="1142" w:type="dxa"/>
          </w:tcPr>
          <w:p w14:paraId="408BED8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r>
      <w:tr w:rsidR="00E91329" w:rsidRPr="008947E3" w14:paraId="2C1EB9C6"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AFF22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RU-07</w:t>
            </w:r>
          </w:p>
        </w:tc>
        <w:tc>
          <w:tcPr>
            <w:tcW w:w="7468" w:type="dxa"/>
          </w:tcPr>
          <w:p w14:paraId="08DDDD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entender el plan sin saber de finanzas, no solo ver números.</w:t>
            </w:r>
          </w:p>
        </w:tc>
        <w:tc>
          <w:tcPr>
            <w:cnfStyle w:val="000010000000" w:firstRow="0" w:lastRow="0" w:firstColumn="0" w:lastColumn="0" w:oddVBand="1" w:evenVBand="0" w:oddHBand="0" w:evenHBand="0" w:firstRowFirstColumn="0" w:firstRowLastColumn="0" w:lastRowFirstColumn="0" w:lastRowLastColumn="0"/>
            <w:tcW w:w="1142" w:type="dxa"/>
          </w:tcPr>
          <w:p w14:paraId="427C0D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r>
      <w:tr w:rsidR="00E91329" w:rsidRPr="008947E3" w14:paraId="66252F74"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1C9A5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RU-08</w:t>
            </w:r>
          </w:p>
        </w:tc>
        <w:tc>
          <w:tcPr>
            <w:tcW w:w="7468" w:type="dxa"/>
          </w:tcPr>
          <w:p w14:paraId="1FD8CE3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poder volver a consultar mi plan y actualizarlo cuando cambie mi situación, sin capturar todo otra vez.</w:t>
            </w:r>
          </w:p>
        </w:tc>
        <w:tc>
          <w:tcPr>
            <w:cnfStyle w:val="000010000000" w:firstRow="0" w:lastRow="0" w:firstColumn="0" w:lastColumn="0" w:oddVBand="1" w:evenVBand="0" w:oddHBand="0" w:evenHBand="0" w:firstRowFirstColumn="0" w:firstRowLastColumn="0" w:lastRowFirstColumn="0" w:lastRowLastColumn="0"/>
            <w:tcW w:w="1142" w:type="dxa"/>
          </w:tcPr>
          <w:p w14:paraId="5B6C55D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bl>
    <w:p w14:paraId="3B9A70FF" w14:textId="77777777" w:rsidR="00E91329" w:rsidRPr="008947E3" w:rsidRDefault="00E91329" w:rsidP="00E91329">
      <w:pPr>
        <w:spacing w:after="200"/>
        <w:rPr>
          <w:rFonts w:ascii="Aptos" w:hAnsi="Aptos"/>
        </w:rPr>
      </w:pPr>
    </w:p>
    <w:p w14:paraId="2EEDCA25" w14:textId="77777777" w:rsidR="00E91329" w:rsidRPr="00A457ED" w:rsidRDefault="00E91329" w:rsidP="00E91329">
      <w:pPr>
        <w:pStyle w:val="Ttulo2"/>
        <w:spacing w:before="340" w:after="160"/>
        <w:rPr>
          <w:rFonts w:ascii="Poppins" w:hAnsi="Poppins" w:cs="Poppins"/>
          <w:color w:val="auto"/>
        </w:rPr>
      </w:pPr>
      <w:bookmarkStart w:id="30" w:name="_Toc240077110"/>
      <w:r w:rsidRPr="00A457ED">
        <w:rPr>
          <w:rFonts w:ascii="Poppins" w:eastAsia="Cambria" w:hAnsi="Poppins" w:cs="Poppins"/>
          <w:b/>
          <w:bCs/>
          <w:color w:val="auto"/>
          <w:sz w:val="26"/>
          <w:szCs w:val="26"/>
        </w:rPr>
        <w:t>2.2 Requisitos funcionales</w:t>
      </w:r>
      <w:bookmarkEnd w:id="30"/>
    </w:p>
    <w:p w14:paraId="7370A94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funcionales describen funciones y comportamientos observables del sistema. Se redactan con verbo de acción y en forma unitaria: cada enunciado expresa una sola capacidad, de modo que su cumplimiento pueda determinarse sin ambigüedad.</w:t>
      </w:r>
    </w:p>
    <w:p w14:paraId="441C1A8F" w14:textId="77777777" w:rsidR="00E91329" w:rsidRPr="008947E3" w:rsidRDefault="00E91329" w:rsidP="00E91329">
      <w:pPr>
        <w:rPr>
          <w:rFonts w:ascii="Aptos" w:hAnsi="Aptos"/>
        </w:rPr>
        <w:sectPr w:rsidR="00E91329" w:rsidRPr="008947E3" w:rsidSect="00E91329">
          <w:headerReference w:type="default" r:id="rId43"/>
          <w:footerReference w:type="default" r:id="rId44"/>
          <w:pgSz w:w="12240" w:h="15840"/>
          <w:pgMar w:top="1440" w:right="1440" w:bottom="1440" w:left="1440" w:header="708" w:footer="708" w:gutter="0"/>
          <w:cols w:space="720"/>
          <w:docGrid w:linePitch="360"/>
        </w:sectPr>
      </w:pPr>
    </w:p>
    <w:tbl>
      <w:tblPr>
        <w:tblStyle w:val="Tablanormal4"/>
        <w:tblW w:w="102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7010"/>
        <w:gridCol w:w="1072"/>
        <w:gridCol w:w="883"/>
        <w:gridCol w:w="698"/>
      </w:tblGrid>
      <w:tr w:rsidR="00E91329" w:rsidRPr="008947E3" w14:paraId="13FE12E3"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0533B8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7010" w:type="dxa"/>
          </w:tcPr>
          <w:p w14:paraId="2C31CE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funcional</w:t>
            </w:r>
          </w:p>
        </w:tc>
        <w:tc>
          <w:tcPr>
            <w:cnfStyle w:val="000010000000" w:firstRow="0" w:lastRow="0" w:firstColumn="0" w:lastColumn="0" w:oddVBand="1" w:evenVBand="0" w:oddHBand="0" w:evenHBand="0" w:firstRowFirstColumn="0" w:firstRowLastColumn="0" w:lastRowFirstColumn="0" w:lastRowLastColumn="0"/>
            <w:tcW w:w="1072" w:type="dxa"/>
          </w:tcPr>
          <w:p w14:paraId="0DD148A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Verbo de acción</w:t>
            </w:r>
          </w:p>
        </w:tc>
        <w:tc>
          <w:tcPr>
            <w:tcW w:w="883" w:type="dxa"/>
          </w:tcPr>
          <w:p w14:paraId="30DD687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Prioridad</w:t>
            </w:r>
          </w:p>
        </w:tc>
        <w:tc>
          <w:tcPr>
            <w:cnfStyle w:val="000010000000" w:firstRow="0" w:lastRow="0" w:firstColumn="0" w:lastColumn="0" w:oddVBand="1" w:evenVBand="0" w:oddHBand="0" w:evenHBand="0" w:firstRowFirstColumn="0" w:firstRowLastColumn="0" w:lastRowFirstColumn="0" w:lastRowLastColumn="0"/>
            <w:tcW w:w="698" w:type="dxa"/>
          </w:tcPr>
          <w:p w14:paraId="38FE6F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Origen</w:t>
            </w:r>
          </w:p>
        </w:tc>
      </w:tr>
      <w:tr w:rsidR="00E91329" w:rsidRPr="008947E3" w14:paraId="444C7104" w14:textId="77777777" w:rsidTr="00444D87">
        <w:trPr>
          <w:trHeight w:val="618"/>
        </w:trPr>
        <w:tc>
          <w:tcPr>
            <w:cnfStyle w:val="000010000000" w:firstRow="0" w:lastRow="0" w:firstColumn="0" w:lastColumn="0" w:oddVBand="1" w:evenVBand="0" w:oddHBand="0" w:evenHBand="0" w:firstRowFirstColumn="0" w:firstRowLastColumn="0" w:lastRowFirstColumn="0" w:lastRowLastColumn="0"/>
            <w:tcW w:w="558" w:type="dxa"/>
          </w:tcPr>
          <w:p w14:paraId="152749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RF-01</w:t>
            </w:r>
          </w:p>
        </w:tc>
        <w:tc>
          <w:tcPr>
            <w:tcW w:w="7010" w:type="dxa"/>
          </w:tcPr>
          <w:p w14:paraId="1F4A3E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el registro y la autenticación del usuario mediante correo electrónico y contraseña.</w:t>
            </w:r>
          </w:p>
        </w:tc>
        <w:tc>
          <w:tcPr>
            <w:cnfStyle w:val="000010000000" w:firstRow="0" w:lastRow="0" w:firstColumn="0" w:lastColumn="0" w:oddVBand="1" w:evenVBand="0" w:oddHBand="0" w:evenHBand="0" w:firstRowFirstColumn="0" w:firstRowLastColumn="0" w:lastRowFirstColumn="0" w:lastRowLastColumn="0"/>
            <w:tcW w:w="1072" w:type="dxa"/>
          </w:tcPr>
          <w:p w14:paraId="7E4D18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 autenticar</w:t>
            </w:r>
          </w:p>
        </w:tc>
        <w:tc>
          <w:tcPr>
            <w:tcW w:w="883" w:type="dxa"/>
          </w:tcPr>
          <w:p w14:paraId="6EB202C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E2248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87173D0"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43988C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RF-02</w:t>
            </w:r>
          </w:p>
        </w:tc>
        <w:tc>
          <w:tcPr>
            <w:tcW w:w="7010" w:type="dxa"/>
          </w:tcPr>
          <w:p w14:paraId="4E5E99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capturar el presupuesto periódico del usuario, incluyendo el monto y el día de la semana en que inicia el periodo presupuestal.</w:t>
            </w:r>
          </w:p>
        </w:tc>
        <w:tc>
          <w:tcPr>
            <w:cnfStyle w:val="000010000000" w:firstRow="0" w:lastRow="0" w:firstColumn="0" w:lastColumn="0" w:oddVBand="1" w:evenVBand="0" w:oddHBand="0" w:evenHBand="0" w:firstRowFirstColumn="0" w:firstRowLastColumn="0" w:lastRowFirstColumn="0" w:lastRowLastColumn="0"/>
            <w:tcW w:w="1072" w:type="dxa"/>
          </w:tcPr>
          <w:p w14:paraId="1E2CBA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Capturar</w:t>
            </w:r>
          </w:p>
        </w:tc>
        <w:tc>
          <w:tcPr>
            <w:tcW w:w="883" w:type="dxa"/>
          </w:tcPr>
          <w:p w14:paraId="34FBA6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53FB78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38B60B2D" w14:textId="77777777" w:rsidTr="00444D87">
        <w:trPr>
          <w:trHeight w:val="641"/>
        </w:trPr>
        <w:tc>
          <w:tcPr>
            <w:cnfStyle w:val="000010000000" w:firstRow="0" w:lastRow="0" w:firstColumn="0" w:lastColumn="0" w:oddVBand="1" w:evenVBand="0" w:oddHBand="0" w:evenHBand="0" w:firstRowFirstColumn="0" w:firstRowLastColumn="0" w:lastRowFirstColumn="0" w:lastRowLastColumn="0"/>
            <w:tcW w:w="558" w:type="dxa"/>
          </w:tcPr>
          <w:p w14:paraId="6374D95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w:t>
            </w:r>
          </w:p>
        </w:tc>
        <w:tc>
          <w:tcPr>
            <w:tcW w:w="7010" w:type="dxa"/>
          </w:tcPr>
          <w:p w14:paraId="14C3A6B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compromisos de pago del usuario, cada uno con denominación, monto, fecha límite y número de ocurrencias en caso de ser recurrente.</w:t>
            </w:r>
          </w:p>
        </w:tc>
        <w:tc>
          <w:tcPr>
            <w:cnfStyle w:val="000010000000" w:firstRow="0" w:lastRow="0" w:firstColumn="0" w:lastColumn="0" w:oddVBand="1" w:evenVBand="0" w:oddHBand="0" w:evenHBand="0" w:firstRowFirstColumn="0" w:firstRowLastColumn="0" w:lastRowFirstColumn="0" w:lastRowLastColumn="0"/>
            <w:tcW w:w="1072" w:type="dxa"/>
          </w:tcPr>
          <w:p w14:paraId="30DFA3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83" w:type="dxa"/>
          </w:tcPr>
          <w:p w14:paraId="0E9CE4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3FE2A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RU-02</w:t>
            </w:r>
          </w:p>
        </w:tc>
      </w:tr>
      <w:tr w:rsidR="00E91329" w:rsidRPr="008947E3" w14:paraId="291AC720"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3AD7890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RF-04</w:t>
            </w:r>
          </w:p>
        </w:tc>
        <w:tc>
          <w:tcPr>
            <w:tcW w:w="7010" w:type="dxa"/>
          </w:tcPr>
          <w:p w14:paraId="79B096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modificar y eliminar los compromisos de pago previamente registrados.</w:t>
            </w:r>
          </w:p>
        </w:tc>
        <w:tc>
          <w:tcPr>
            <w:cnfStyle w:val="000010000000" w:firstRow="0" w:lastRow="0" w:firstColumn="0" w:lastColumn="0" w:oddVBand="1" w:evenVBand="0" w:oddHBand="0" w:evenHBand="0" w:firstRowFirstColumn="0" w:firstRowLastColumn="0" w:lastRowFirstColumn="0" w:lastRowLastColumn="0"/>
            <w:tcW w:w="1072" w:type="dxa"/>
          </w:tcPr>
          <w:p w14:paraId="068C843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Modificar, eliminar</w:t>
            </w:r>
          </w:p>
        </w:tc>
        <w:tc>
          <w:tcPr>
            <w:tcW w:w="883" w:type="dxa"/>
          </w:tcPr>
          <w:p w14:paraId="57B979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16C0C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30A78767"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0355EE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RF-05</w:t>
            </w:r>
          </w:p>
        </w:tc>
        <w:tc>
          <w:tcPr>
            <w:tcW w:w="7010" w:type="dxa"/>
          </w:tcPr>
          <w:p w14:paraId="12B4C56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ingresos extraordinarios declarados por el usuario, con monto y fecha de recepción.</w:t>
            </w:r>
          </w:p>
        </w:tc>
        <w:tc>
          <w:tcPr>
            <w:cnfStyle w:val="000010000000" w:firstRow="0" w:lastRow="0" w:firstColumn="0" w:lastColumn="0" w:oddVBand="1" w:evenVBand="0" w:oddHBand="0" w:evenHBand="0" w:firstRowFirstColumn="0" w:firstRowLastColumn="0" w:lastRowFirstColumn="0" w:lastRowLastColumn="0"/>
            <w:tcW w:w="1072" w:type="dxa"/>
          </w:tcPr>
          <w:p w14:paraId="3C04EDF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83" w:type="dxa"/>
          </w:tcPr>
          <w:p w14:paraId="242A2F7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16C3E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AAD8E5A"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2602436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w:t>
            </w:r>
          </w:p>
        </w:tc>
        <w:tc>
          <w:tcPr>
            <w:tcW w:w="7010" w:type="dxa"/>
          </w:tcPr>
          <w:p w14:paraId="3FE0824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establecer una meta de ahorro con monto objetivo y fecha límite.</w:t>
            </w:r>
          </w:p>
        </w:tc>
        <w:tc>
          <w:tcPr>
            <w:cnfStyle w:val="000010000000" w:firstRow="0" w:lastRow="0" w:firstColumn="0" w:lastColumn="0" w:oddVBand="1" w:evenVBand="0" w:oddHBand="0" w:evenHBand="0" w:firstRowFirstColumn="0" w:firstRowLastColumn="0" w:lastRowFirstColumn="0" w:lastRowLastColumn="0"/>
            <w:tcW w:w="1072" w:type="dxa"/>
          </w:tcPr>
          <w:p w14:paraId="22F1997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Establecer</w:t>
            </w:r>
          </w:p>
        </w:tc>
        <w:tc>
          <w:tcPr>
            <w:tcW w:w="883" w:type="dxa"/>
          </w:tcPr>
          <w:p w14:paraId="299871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584503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3D107A20" w14:textId="77777777" w:rsidTr="00444D87">
        <w:trPr>
          <w:trHeight w:val="618"/>
        </w:trPr>
        <w:tc>
          <w:tcPr>
            <w:cnfStyle w:val="000010000000" w:firstRow="0" w:lastRow="0" w:firstColumn="0" w:lastColumn="0" w:oddVBand="1" w:evenVBand="0" w:oddHBand="0" w:evenHBand="0" w:firstRowFirstColumn="0" w:firstRowLastColumn="0" w:lastRowFirstColumn="0" w:lastRowLastColumn="0"/>
            <w:tcW w:w="558" w:type="dxa"/>
          </w:tcPr>
          <w:p w14:paraId="1F3AF5F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7010" w:type="dxa"/>
          </w:tcPr>
          <w:p w14:paraId="33FB452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calcular la distribución semanal del presupuesto que cubre cada compromiso antes de su fecha límite y aparta el monto correspondiente a la meta de ahorro.</w:t>
            </w:r>
          </w:p>
        </w:tc>
        <w:tc>
          <w:tcPr>
            <w:cnfStyle w:val="000010000000" w:firstRow="0" w:lastRow="0" w:firstColumn="0" w:lastColumn="0" w:oddVBand="1" w:evenVBand="0" w:oddHBand="0" w:evenHBand="0" w:firstRowFirstColumn="0" w:firstRowLastColumn="0" w:lastRowFirstColumn="0" w:lastRowLastColumn="0"/>
            <w:tcW w:w="1072" w:type="dxa"/>
          </w:tcPr>
          <w:p w14:paraId="499887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Calcular</w:t>
            </w:r>
          </w:p>
        </w:tc>
        <w:tc>
          <w:tcPr>
            <w:tcW w:w="883" w:type="dxa"/>
          </w:tcPr>
          <w:p w14:paraId="7B995BD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45648A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RU-03</w:t>
            </w:r>
          </w:p>
        </w:tc>
      </w:tr>
      <w:tr w:rsidR="00E91329" w:rsidRPr="008947E3" w14:paraId="7128E447"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3C29E4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7010" w:type="dxa"/>
          </w:tcPr>
          <w:p w14:paraId="2E4161D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identificar y señalar las semanas en las que la suma de los compromisos con vencimiento supera el presupuesto semanal disponible.</w:t>
            </w:r>
          </w:p>
        </w:tc>
        <w:tc>
          <w:tcPr>
            <w:cnfStyle w:val="000010000000" w:firstRow="0" w:lastRow="0" w:firstColumn="0" w:lastColumn="0" w:oddVBand="1" w:evenVBand="0" w:oddHBand="0" w:evenHBand="0" w:firstRowFirstColumn="0" w:firstRowLastColumn="0" w:lastRowFirstColumn="0" w:lastRowLastColumn="0"/>
            <w:tcW w:w="1072" w:type="dxa"/>
          </w:tcPr>
          <w:p w14:paraId="1D53895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Identificar, señalar</w:t>
            </w:r>
          </w:p>
        </w:tc>
        <w:tc>
          <w:tcPr>
            <w:tcW w:w="883" w:type="dxa"/>
          </w:tcPr>
          <w:p w14:paraId="28C7A6D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0E586BB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RU-04</w:t>
            </w:r>
          </w:p>
        </w:tc>
      </w:tr>
      <w:tr w:rsidR="00E91329" w:rsidRPr="008947E3" w14:paraId="1DAA75ED"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48CA7C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RF-09</w:t>
            </w:r>
          </w:p>
        </w:tc>
        <w:tc>
          <w:tcPr>
            <w:tcW w:w="7010" w:type="dxa"/>
          </w:tcPr>
          <w:p w14:paraId="1B1F5B5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evaluar si la meta de ahorro declarada es alcanzable en el plazo definido e informar el resultado de esa evaluación.</w:t>
            </w:r>
          </w:p>
        </w:tc>
        <w:tc>
          <w:tcPr>
            <w:cnfStyle w:val="000010000000" w:firstRow="0" w:lastRow="0" w:firstColumn="0" w:lastColumn="0" w:oddVBand="1" w:evenVBand="0" w:oddHBand="0" w:evenHBand="0" w:firstRowFirstColumn="0" w:firstRowLastColumn="0" w:lastRowFirstColumn="0" w:lastRowLastColumn="0"/>
            <w:tcW w:w="1072" w:type="dxa"/>
          </w:tcPr>
          <w:p w14:paraId="1CFED5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Evaluar, informar</w:t>
            </w:r>
          </w:p>
        </w:tc>
        <w:tc>
          <w:tcPr>
            <w:tcW w:w="883" w:type="dxa"/>
          </w:tcPr>
          <w:p w14:paraId="77625C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13757F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16619D36"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2F7ABFB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7010" w:type="dxa"/>
          </w:tcPr>
          <w:p w14:paraId="1318C4C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generar una explicación en lenguaje natural del plan calculado, con advertencias y sugerencias de ajuste.</w:t>
            </w:r>
          </w:p>
        </w:tc>
        <w:tc>
          <w:tcPr>
            <w:cnfStyle w:val="000010000000" w:firstRow="0" w:lastRow="0" w:firstColumn="0" w:lastColumn="0" w:oddVBand="1" w:evenVBand="0" w:oddHBand="0" w:evenHBand="0" w:firstRowFirstColumn="0" w:firstRowLastColumn="0" w:lastRowFirstColumn="0" w:lastRowLastColumn="0"/>
            <w:tcW w:w="1072" w:type="dxa"/>
          </w:tcPr>
          <w:p w14:paraId="38424AE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Generar</w:t>
            </w:r>
          </w:p>
        </w:tc>
        <w:tc>
          <w:tcPr>
            <w:tcW w:w="883" w:type="dxa"/>
          </w:tcPr>
          <w:p w14:paraId="624071B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5D580FC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RU-06, RU-07</w:t>
            </w:r>
          </w:p>
        </w:tc>
      </w:tr>
      <w:tr w:rsidR="00E91329" w:rsidRPr="008947E3" w14:paraId="2AD026BD" w14:textId="77777777" w:rsidTr="00444D87">
        <w:trPr>
          <w:trHeight w:val="641"/>
        </w:trPr>
        <w:tc>
          <w:tcPr>
            <w:cnfStyle w:val="000010000000" w:firstRow="0" w:lastRow="0" w:firstColumn="0" w:lastColumn="0" w:oddVBand="1" w:evenVBand="0" w:oddHBand="0" w:evenHBand="0" w:firstRowFirstColumn="0" w:firstRowLastColumn="0" w:lastRowFirstColumn="0" w:lastRowLastColumn="0"/>
            <w:tcW w:w="558" w:type="dxa"/>
          </w:tcPr>
          <w:p w14:paraId="39D8C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RF-11</w:t>
            </w:r>
          </w:p>
        </w:tc>
        <w:tc>
          <w:tcPr>
            <w:tcW w:w="7010" w:type="dxa"/>
          </w:tcPr>
          <w:p w14:paraId="4D47DA2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mostrar de forma visible que el plan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1072" w:type="dxa"/>
          </w:tcPr>
          <w:p w14:paraId="588927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Mostrar</w:t>
            </w:r>
          </w:p>
        </w:tc>
        <w:tc>
          <w:tcPr>
            <w:tcW w:w="883" w:type="dxa"/>
          </w:tcPr>
          <w:p w14:paraId="20C39D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0B828F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RES-09</w:t>
            </w:r>
          </w:p>
        </w:tc>
      </w:tr>
      <w:tr w:rsidR="00E91329" w:rsidRPr="008947E3" w14:paraId="6C3B1B18"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0E6AF0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RF-12</w:t>
            </w:r>
          </w:p>
        </w:tc>
        <w:tc>
          <w:tcPr>
            <w:tcW w:w="7010" w:type="dxa"/>
          </w:tcPr>
          <w:p w14:paraId="379A8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almacenar los planes generados y permitir su consulta posterior.</w:t>
            </w:r>
          </w:p>
        </w:tc>
        <w:tc>
          <w:tcPr>
            <w:cnfStyle w:val="000010000000" w:firstRow="0" w:lastRow="0" w:firstColumn="0" w:lastColumn="0" w:oddVBand="1" w:evenVBand="0" w:oddHBand="0" w:evenHBand="0" w:firstRowFirstColumn="0" w:firstRowLastColumn="0" w:lastRowFirstColumn="0" w:lastRowLastColumn="0"/>
            <w:tcW w:w="1072" w:type="dxa"/>
          </w:tcPr>
          <w:p w14:paraId="3DAEB7E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Almacenar, consultar</w:t>
            </w:r>
          </w:p>
        </w:tc>
        <w:tc>
          <w:tcPr>
            <w:tcW w:w="883" w:type="dxa"/>
          </w:tcPr>
          <w:p w14:paraId="72D2752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EE46D2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472F37B3"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328B69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RF-13</w:t>
            </w:r>
          </w:p>
        </w:tc>
        <w:tc>
          <w:tcPr>
            <w:tcW w:w="7010" w:type="dxa"/>
          </w:tcPr>
          <w:p w14:paraId="296C37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regenerar el plan cuando el usuario modifique cualquiera de sus datos de entrada.</w:t>
            </w:r>
          </w:p>
        </w:tc>
        <w:tc>
          <w:tcPr>
            <w:cnfStyle w:val="000010000000" w:firstRow="0" w:lastRow="0" w:firstColumn="0" w:lastColumn="0" w:oddVBand="1" w:evenVBand="0" w:oddHBand="0" w:evenHBand="0" w:firstRowFirstColumn="0" w:firstRowLastColumn="0" w:lastRowFirstColumn="0" w:lastRowLastColumn="0"/>
            <w:tcW w:w="1072" w:type="dxa"/>
          </w:tcPr>
          <w:p w14:paraId="37894B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w:t>
            </w:r>
          </w:p>
        </w:tc>
        <w:tc>
          <w:tcPr>
            <w:tcW w:w="883" w:type="dxa"/>
          </w:tcPr>
          <w:p w14:paraId="2933EC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480371B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444D87" w:rsidRPr="008947E3" w14:paraId="69BCF794"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0AED2ADE" w14:textId="13342C5D"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RF-14</w:t>
            </w:r>
          </w:p>
        </w:tc>
        <w:tc>
          <w:tcPr>
            <w:tcW w:w="7010" w:type="dxa"/>
          </w:tcPr>
          <w:p w14:paraId="47922F1C" w14:textId="66EEBC76" w:rsidR="00444D87" w:rsidRPr="008947E3"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El sistema deberá revelar los créditos del proyecto mediante una secuencia oculta de interacción.</w:t>
            </w:r>
          </w:p>
        </w:tc>
        <w:tc>
          <w:tcPr>
            <w:cnfStyle w:val="000010000000" w:firstRow="0" w:lastRow="0" w:firstColumn="0" w:lastColumn="0" w:oddVBand="1" w:evenVBand="0" w:oddHBand="0" w:evenHBand="0" w:firstRowFirstColumn="0" w:firstRowLastColumn="0" w:lastRowFirstColumn="0" w:lastRowLastColumn="0"/>
            <w:tcW w:w="1072" w:type="dxa"/>
          </w:tcPr>
          <w:p w14:paraId="4E26224F" w14:textId="196FD0A0"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Revelar</w:t>
            </w:r>
          </w:p>
        </w:tc>
        <w:tc>
          <w:tcPr>
            <w:tcW w:w="883" w:type="dxa"/>
          </w:tcPr>
          <w:p w14:paraId="27FF0213" w14:textId="7F672E50" w:rsidR="00444D87" w:rsidRPr="008947E3"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Baja</w:t>
            </w:r>
          </w:p>
        </w:tc>
        <w:tc>
          <w:tcPr>
            <w:cnfStyle w:val="000010000000" w:firstRow="0" w:lastRow="0" w:firstColumn="0" w:lastColumn="0" w:oddVBand="1" w:evenVBand="0" w:oddHBand="0" w:evenHBand="0" w:firstRowFirstColumn="0" w:firstRowLastColumn="0" w:lastRowFirstColumn="0" w:lastRowLastColumn="0"/>
            <w:tcW w:w="698" w:type="dxa"/>
          </w:tcPr>
          <w:p w14:paraId="7CFF506A" w14:textId="5099EE89"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STK-03 (SC-02)</w:t>
            </w:r>
          </w:p>
        </w:tc>
      </w:tr>
    </w:tbl>
    <w:p w14:paraId="7978B846" w14:textId="77777777" w:rsidR="00E91329" w:rsidRPr="008947E3" w:rsidRDefault="00E91329" w:rsidP="00E91329">
      <w:pPr>
        <w:spacing w:after="120"/>
        <w:rPr>
          <w:rFonts w:ascii="Aptos" w:hAnsi="Aptos"/>
        </w:rPr>
      </w:pPr>
    </w:p>
    <w:p w14:paraId="27424500" w14:textId="77777777" w:rsidR="00E91329" w:rsidRPr="008947E3" w:rsidRDefault="00E91329" w:rsidP="00E91329">
      <w:pPr>
        <w:rPr>
          <w:rFonts w:ascii="Aptos" w:hAnsi="Aptos"/>
        </w:rPr>
        <w:sectPr w:rsidR="00E91329" w:rsidRPr="008947E3" w:rsidSect="00767153">
          <w:headerReference w:type="default" r:id="rId45"/>
          <w:footerReference w:type="default" r:id="rId46"/>
          <w:pgSz w:w="12240" w:h="15840"/>
          <w:pgMar w:top="1080" w:right="1080" w:bottom="1080" w:left="1080" w:header="708" w:footer="708" w:gutter="0"/>
          <w:cols w:space="720"/>
          <w:docGrid w:linePitch="360"/>
        </w:sectPr>
      </w:pPr>
    </w:p>
    <w:p w14:paraId="345DD64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lastRenderedPageBreak/>
        <w:t>Criterio de priorización.</w:t>
      </w:r>
      <w:r w:rsidRPr="008947E3">
        <w:rPr>
          <w:rFonts w:ascii="Aptos" w:eastAsia="Calibri" w:hAnsi="Aptos" w:cs="Calibri"/>
          <w:sz w:val="22"/>
          <w:szCs w:val="22"/>
        </w:rPr>
        <w:t xml:space="preserve"> Se califica como prioridad alta todo requisito sin el cual el sistema no puede cumplir su propósito, y como prioridad media aquel que mejora la </w:t>
      </w:r>
      <w:proofErr w:type="gramStart"/>
      <w:r w:rsidRPr="008947E3">
        <w:rPr>
          <w:rFonts w:ascii="Aptos" w:eastAsia="Calibri" w:hAnsi="Aptos" w:cs="Calibri"/>
          <w:sz w:val="22"/>
          <w:szCs w:val="22"/>
        </w:rPr>
        <w:t>experiencia</w:t>
      </w:r>
      <w:proofErr w:type="gramEnd"/>
      <w:r w:rsidRPr="008947E3">
        <w:rPr>
          <w:rFonts w:ascii="Aptos" w:eastAsia="Calibri" w:hAnsi="Aptos" w:cs="Calibri"/>
          <w:sz w:val="22"/>
          <w:szCs w:val="22"/>
        </w:rPr>
        <w:t xml:space="preserve"> pero cuya ausencia no impide obtener un plan. Los requisitos RF-12 y RF-13 son los identificados como prescindibles en el acta de aprobación del alcance ante la materialización del riesgo RSG-04.</w:t>
      </w:r>
    </w:p>
    <w:p w14:paraId="6DE8430D" w14:textId="1B9416CE" w:rsidR="00444D87" w:rsidRPr="008947E3" w:rsidRDefault="00444D87" w:rsidP="00E91329">
      <w:pPr>
        <w:spacing w:line="300" w:lineRule="auto"/>
        <w:jc w:val="both"/>
        <w:rPr>
          <w:rFonts w:ascii="Aptos" w:hAnsi="Aptos"/>
        </w:rPr>
      </w:pPr>
      <w:r w:rsidRPr="00444D87">
        <w:rPr>
          <w:rFonts w:ascii="Aptos" w:hAnsi="Aptos"/>
        </w:rPr>
        <w:t>Se califica como prioridad baja todo requisito cuya ausencia no afecta el propósito del sistema ni la experiencia del usuario, como los de origen académico.</w:t>
      </w:r>
    </w:p>
    <w:p w14:paraId="0EF36F37" w14:textId="77777777" w:rsidR="00E91329" w:rsidRPr="00F473C8" w:rsidRDefault="00E91329" w:rsidP="00E91329">
      <w:pPr>
        <w:pStyle w:val="Ttulo2"/>
        <w:spacing w:before="340" w:after="160"/>
        <w:rPr>
          <w:rFonts w:ascii="Poppins" w:hAnsi="Poppins" w:cs="Poppins"/>
          <w:color w:val="auto"/>
        </w:rPr>
      </w:pPr>
      <w:bookmarkStart w:id="31" w:name="_Toc240077111"/>
      <w:r w:rsidRPr="00F473C8">
        <w:rPr>
          <w:rFonts w:ascii="Poppins" w:eastAsia="Cambria" w:hAnsi="Poppins" w:cs="Poppins"/>
          <w:b/>
          <w:bCs/>
          <w:color w:val="auto"/>
          <w:sz w:val="26"/>
          <w:szCs w:val="26"/>
        </w:rPr>
        <w:t>2.3 Requisitos no funcionales</w:t>
      </w:r>
      <w:bookmarkEnd w:id="31"/>
    </w:p>
    <w:p w14:paraId="2BFE54A4"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no funcionales expresan atributos de calidad que califican la forma en que el sistema ejecuta sus funciones. A diferencia de los funcionales, no se cumplen de forma binaria sino por grado, razón por la cual cada uno incorpora un indicador con umbral y condición de medición. Se clasifican conforme a las características del modelo de calidad ISO/IEC 25010.</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024"/>
        <w:gridCol w:w="2914"/>
        <w:gridCol w:w="3574"/>
      </w:tblGrid>
      <w:tr w:rsidR="00E91329" w:rsidRPr="008947E3" w14:paraId="24D5C09E"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701F23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024" w:type="dxa"/>
          </w:tcPr>
          <w:p w14:paraId="00B706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Característica ISO/IEC 25010</w:t>
            </w:r>
          </w:p>
        </w:tc>
        <w:tc>
          <w:tcPr>
            <w:cnfStyle w:val="000010000000" w:firstRow="0" w:lastRow="0" w:firstColumn="0" w:lastColumn="0" w:oddVBand="1" w:evenVBand="0" w:oddHBand="0" w:evenHBand="0" w:firstRowFirstColumn="0" w:firstRowLastColumn="0" w:lastRowFirstColumn="0" w:lastRowLastColumn="0"/>
            <w:tcW w:w="2914" w:type="dxa"/>
          </w:tcPr>
          <w:p w14:paraId="0872A5B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Requisito no funcional</w:t>
            </w:r>
          </w:p>
        </w:tc>
        <w:tc>
          <w:tcPr>
            <w:tcW w:w="3574" w:type="dxa"/>
          </w:tcPr>
          <w:p w14:paraId="314AFCE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Indicador o métrica</w:t>
            </w:r>
          </w:p>
        </w:tc>
      </w:tr>
      <w:tr w:rsidR="00E91329" w:rsidRPr="008947E3" w14:paraId="50E1705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374B252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RNF-01</w:t>
            </w:r>
          </w:p>
        </w:tc>
        <w:tc>
          <w:tcPr>
            <w:tcW w:w="2024" w:type="dxa"/>
          </w:tcPr>
          <w:p w14:paraId="58DE4B9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Eficiencia de desempeño</w:t>
            </w:r>
          </w:p>
        </w:tc>
        <w:tc>
          <w:tcPr>
            <w:cnfStyle w:val="000010000000" w:firstRow="0" w:lastRow="0" w:firstColumn="0" w:lastColumn="0" w:oddVBand="1" w:evenVBand="0" w:oddHBand="0" w:evenHBand="0" w:firstRowFirstColumn="0" w:firstRowLastColumn="0" w:lastRowFirstColumn="0" w:lastRowLastColumn="0"/>
            <w:tcW w:w="2914" w:type="dxa"/>
          </w:tcPr>
          <w:p w14:paraId="6307856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generar el plan en un tiempo que no interrumpa el uso de la aplicación.</w:t>
            </w:r>
          </w:p>
        </w:tc>
        <w:tc>
          <w:tcPr>
            <w:tcW w:w="3574" w:type="dxa"/>
          </w:tcPr>
          <w:p w14:paraId="329673B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plan se entrega en 30 segundos o menos en el 90 % de las solicitudes registradas.</w:t>
            </w:r>
          </w:p>
        </w:tc>
      </w:tr>
      <w:tr w:rsidR="00E91329" w:rsidRPr="008947E3" w14:paraId="7FD5CCB4"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39FC3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RNF-02</w:t>
            </w:r>
          </w:p>
        </w:tc>
        <w:tc>
          <w:tcPr>
            <w:tcW w:w="2024" w:type="dxa"/>
          </w:tcPr>
          <w:p w14:paraId="5317FB5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Usabilidad (facilidad de aprendizaje)</w:t>
            </w:r>
          </w:p>
        </w:tc>
        <w:tc>
          <w:tcPr>
            <w:cnfStyle w:val="000010000000" w:firstRow="0" w:lastRow="0" w:firstColumn="0" w:lastColumn="0" w:oddVBand="1" w:evenVBand="0" w:oddHBand="0" w:evenHBand="0" w:firstRowFirstColumn="0" w:firstRowLastColumn="0" w:lastRowFirstColumn="0" w:lastRowLastColumn="0"/>
            <w:tcW w:w="2914" w:type="dxa"/>
          </w:tcPr>
          <w:p w14:paraId="5A11358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permitir que un usuario sin experiencia previa complete la captura y obtenga su primer plan sin abandonar el proceso.</w:t>
            </w:r>
          </w:p>
        </w:tc>
        <w:tc>
          <w:tcPr>
            <w:tcW w:w="3574" w:type="dxa"/>
          </w:tcPr>
          <w:p w14:paraId="61406E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Tiempo desde el registro hasta el primer plan igual o menor a 8 minutos, medido con tres usuarios de prueba.</w:t>
            </w:r>
          </w:p>
        </w:tc>
      </w:tr>
      <w:tr w:rsidR="00E91329" w:rsidRPr="008947E3" w14:paraId="6B998D7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481B121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RNF-03</w:t>
            </w:r>
          </w:p>
        </w:tc>
        <w:tc>
          <w:tcPr>
            <w:tcW w:w="2024" w:type="dxa"/>
          </w:tcPr>
          <w:p w14:paraId="51911FF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Fiabilidad (tolerancia a fallos)</w:t>
            </w:r>
          </w:p>
        </w:tc>
        <w:tc>
          <w:tcPr>
            <w:cnfStyle w:val="000010000000" w:firstRow="0" w:lastRow="0" w:firstColumn="0" w:lastColumn="0" w:oddVBand="1" w:evenVBand="0" w:oddHBand="0" w:evenHBand="0" w:firstRowFirstColumn="0" w:firstRowLastColumn="0" w:lastRowFirstColumn="0" w:lastRowLastColumn="0"/>
            <w:tcW w:w="2914" w:type="dxa"/>
          </w:tcPr>
          <w:p w14:paraId="4784485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seguir entregando el plan numérico aun cuando el servicio externo de inteligencia artificial no esté disponible.</w:t>
            </w:r>
          </w:p>
        </w:tc>
        <w:tc>
          <w:tcPr>
            <w:tcW w:w="3574" w:type="dxa"/>
          </w:tcPr>
          <w:p w14:paraId="38D8AE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En el 100 % de las ejecuciones con el servicio deshabilitado (mínimo 5), el sistema entrega el plan e informa que la explicación no está disponible.</w:t>
            </w:r>
          </w:p>
        </w:tc>
      </w:tr>
      <w:tr w:rsidR="00E91329" w:rsidRPr="008947E3" w14:paraId="4BED2F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CD44A1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RNF-04</w:t>
            </w:r>
          </w:p>
        </w:tc>
        <w:tc>
          <w:tcPr>
            <w:tcW w:w="2024" w:type="dxa"/>
          </w:tcPr>
          <w:p w14:paraId="772C5CE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(confidencialidad)</w:t>
            </w:r>
          </w:p>
        </w:tc>
        <w:tc>
          <w:tcPr>
            <w:cnfStyle w:val="000010000000" w:firstRow="0" w:lastRow="0" w:firstColumn="0" w:lastColumn="0" w:oddVBand="1" w:evenVBand="0" w:oddHBand="0" w:evenHBand="0" w:firstRowFirstColumn="0" w:firstRowLastColumn="0" w:lastRowFirstColumn="0" w:lastRowLastColumn="0"/>
            <w:tcW w:w="2914" w:type="dxa"/>
          </w:tcPr>
          <w:p w14:paraId="7BF4FB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impedir que un usuario acceda a la información financiera de otro.</w:t>
            </w:r>
          </w:p>
        </w:tc>
        <w:tc>
          <w:tcPr>
            <w:tcW w:w="3574" w:type="dxa"/>
          </w:tcPr>
          <w:p w14:paraId="005EB2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registros de un usuario accesibles desde la sesión de otro en 10 intentos de acceso cruzado.</w:t>
            </w:r>
          </w:p>
        </w:tc>
      </w:tr>
      <w:tr w:rsidR="00E91329" w:rsidRPr="008947E3" w14:paraId="6E605816"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547883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RNF-05</w:t>
            </w:r>
          </w:p>
        </w:tc>
        <w:tc>
          <w:tcPr>
            <w:tcW w:w="2024" w:type="dxa"/>
          </w:tcPr>
          <w:p w14:paraId="0441EF2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Seguridad (autenticidad e integridad)</w:t>
            </w:r>
          </w:p>
        </w:tc>
        <w:tc>
          <w:tcPr>
            <w:cnfStyle w:val="000010000000" w:firstRow="0" w:lastRow="0" w:firstColumn="0" w:lastColumn="0" w:oddVBand="1" w:evenVBand="0" w:oddHBand="0" w:evenHBand="0" w:firstRowFirstColumn="0" w:firstRowLastColumn="0" w:lastRowFirstColumn="0" w:lastRowLastColumn="0"/>
            <w:tcW w:w="2914" w:type="dxa"/>
          </w:tcPr>
          <w:p w14:paraId="7080EC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proteger las credenciales y el tránsito de la información.</w:t>
            </w:r>
          </w:p>
        </w:tc>
        <w:tc>
          <w:tcPr>
            <w:tcW w:w="3574" w:type="dxa"/>
          </w:tcPr>
          <w:p w14:paraId="1D089C4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Contraseñas almacenadas con función de derivación de clave, nunca en texto claro; 100 % de las peticiones sobre HTTPS.</w:t>
            </w:r>
          </w:p>
        </w:tc>
      </w:tr>
      <w:tr w:rsidR="00E91329" w:rsidRPr="008947E3" w14:paraId="790BEE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1202D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RNF-06</w:t>
            </w:r>
          </w:p>
        </w:tc>
        <w:tc>
          <w:tcPr>
            <w:tcW w:w="2024" w:type="dxa"/>
          </w:tcPr>
          <w:p w14:paraId="4A784B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Adecuación funcional (corrección)</w:t>
            </w:r>
          </w:p>
        </w:tc>
        <w:tc>
          <w:tcPr>
            <w:cnfStyle w:val="000010000000" w:firstRow="0" w:lastRow="0" w:firstColumn="0" w:lastColumn="0" w:oddVBand="1" w:evenVBand="0" w:oddHBand="0" w:evenHBand="0" w:firstRowFirstColumn="0" w:firstRowLastColumn="0" w:lastRowFirstColumn="0" w:lastRowLastColumn="0"/>
            <w:tcW w:w="2914" w:type="dxa"/>
          </w:tcPr>
          <w:p w14:paraId="03F2993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calcular la distribución semanal sin errores aritméticos.</w:t>
            </w:r>
          </w:p>
        </w:tc>
        <w:tc>
          <w:tcPr>
            <w:tcW w:w="3574" w:type="dxa"/>
          </w:tcPr>
          <w:p w14:paraId="0CECF1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100 % de los casos de prueba unitarios del motor determinista se ejecuta con resultado satisfactorio, con un mínimo de 15 casos.</w:t>
            </w:r>
          </w:p>
        </w:tc>
      </w:tr>
      <w:tr w:rsidR="00E91329" w:rsidRPr="008947E3" w14:paraId="2045575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9CD10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RNF-07</w:t>
            </w:r>
          </w:p>
        </w:tc>
        <w:tc>
          <w:tcPr>
            <w:tcW w:w="2024" w:type="dxa"/>
          </w:tcPr>
          <w:p w14:paraId="2B0BD6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Compatibilidad</w:t>
            </w:r>
          </w:p>
        </w:tc>
        <w:tc>
          <w:tcPr>
            <w:cnfStyle w:val="000010000000" w:firstRow="0" w:lastRow="0" w:firstColumn="0" w:lastColumn="0" w:oddVBand="1" w:evenVBand="0" w:oddHBand="0" w:evenHBand="0" w:firstRowFirstColumn="0" w:firstRowLastColumn="0" w:lastRowFirstColumn="0" w:lastRowLastColumn="0"/>
            <w:tcW w:w="2914" w:type="dxa"/>
          </w:tcPr>
          <w:p w14:paraId="003E65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operar correctamente en los navegadores de uso mayoritario.</w:t>
            </w:r>
          </w:p>
        </w:tc>
        <w:tc>
          <w:tcPr>
            <w:tcW w:w="3574" w:type="dxa"/>
          </w:tcPr>
          <w:p w14:paraId="74D1661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Cero defectos bloqueantes en las dos versiones más recientes de Chrome, Firefox, Edge y Safari.</w:t>
            </w:r>
          </w:p>
        </w:tc>
      </w:tr>
      <w:tr w:rsidR="00E91329" w:rsidRPr="008947E3" w14:paraId="4536BA63"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33AF0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RNF-08</w:t>
            </w:r>
          </w:p>
        </w:tc>
        <w:tc>
          <w:tcPr>
            <w:tcW w:w="2024" w:type="dxa"/>
          </w:tcPr>
          <w:p w14:paraId="1CCF131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Mantenibilidad (modularidad)</w:t>
            </w:r>
          </w:p>
        </w:tc>
        <w:tc>
          <w:tcPr>
            <w:cnfStyle w:val="000010000000" w:firstRow="0" w:lastRow="0" w:firstColumn="0" w:lastColumn="0" w:oddVBand="1" w:evenVBand="0" w:oddHBand="0" w:evenHBand="0" w:firstRowFirstColumn="0" w:firstRowLastColumn="0" w:lastRowFirstColumn="0" w:lastRowLastColumn="0"/>
            <w:tcW w:w="2914" w:type="dxa"/>
          </w:tcPr>
          <w:p w14:paraId="4F1B0D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motor de cálculo debe ser independiente del marco de trabajo de la interfaz, de modo que pueda probarse y sustituirse por separado.</w:t>
            </w:r>
          </w:p>
        </w:tc>
        <w:tc>
          <w:tcPr>
            <w:tcW w:w="3574" w:type="dxa"/>
          </w:tcPr>
          <w:p w14:paraId="5BCF92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motor no importa ningún módulo de Next.js ni de </w:t>
            </w:r>
            <w:proofErr w:type="spellStart"/>
            <w:r w:rsidRPr="008947E3">
              <w:rPr>
                <w:rFonts w:ascii="Aptos" w:eastAsia="Calibri" w:hAnsi="Aptos" w:cs="Calibri"/>
                <w:sz w:val="18"/>
                <w:szCs w:val="18"/>
              </w:rPr>
              <w:t>React</w:t>
            </w:r>
            <w:proofErr w:type="spellEnd"/>
            <w:r w:rsidRPr="008947E3">
              <w:rPr>
                <w:rFonts w:ascii="Aptos" w:eastAsia="Calibri" w:hAnsi="Aptos" w:cs="Calibri"/>
                <w:sz w:val="18"/>
                <w:szCs w:val="18"/>
              </w:rPr>
              <w:t>; cobertura de pruebas del motor igual o mayor al 80 %.</w:t>
            </w:r>
          </w:p>
        </w:tc>
      </w:tr>
      <w:tr w:rsidR="00E91329" w:rsidRPr="008947E3" w14:paraId="03A6DE7C"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F994F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RNF-09</w:t>
            </w:r>
          </w:p>
        </w:tc>
        <w:tc>
          <w:tcPr>
            <w:tcW w:w="2024" w:type="dxa"/>
          </w:tcPr>
          <w:p w14:paraId="178C55D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Portabilidad (</w:t>
            </w:r>
            <w:proofErr w:type="spellStart"/>
            <w:r w:rsidRPr="008947E3">
              <w:rPr>
                <w:rFonts w:ascii="Aptos" w:eastAsia="Calibri" w:hAnsi="Aptos" w:cs="Calibri"/>
                <w:sz w:val="18"/>
                <w:szCs w:val="18"/>
              </w:rPr>
              <w:t>instalabilidad</w:t>
            </w:r>
            <w:proofErr w:type="spellEnd"/>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2914" w:type="dxa"/>
          </w:tcPr>
          <w:p w14:paraId="7DC5FF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sistema debe poder desplegarse desde el repositorio sin configuración manual </w:t>
            </w:r>
            <w:r w:rsidRPr="008947E3">
              <w:rPr>
                <w:rFonts w:ascii="Aptos" w:eastAsia="Calibri" w:hAnsi="Aptos" w:cs="Calibri"/>
                <w:sz w:val="18"/>
                <w:szCs w:val="18"/>
              </w:rPr>
              <w:lastRenderedPageBreak/>
              <w:t>adicional a las variables de entorno.</w:t>
            </w:r>
          </w:p>
        </w:tc>
        <w:tc>
          <w:tcPr>
            <w:tcW w:w="3574" w:type="dxa"/>
          </w:tcPr>
          <w:p w14:paraId="2FEBC9B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lastRenderedPageBreak/>
              <w:t>Despliegue reproducible en 15 minutos o menos a partir del repositorio y del archivo de variables documentado.</w:t>
            </w:r>
          </w:p>
        </w:tc>
      </w:tr>
      <w:tr w:rsidR="00E91329" w:rsidRPr="008947E3" w14:paraId="51E5342B"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3B1DC7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RNF-10</w:t>
            </w:r>
          </w:p>
        </w:tc>
        <w:tc>
          <w:tcPr>
            <w:tcW w:w="2024" w:type="dxa"/>
          </w:tcPr>
          <w:p w14:paraId="49639B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(privacidad)</w:t>
            </w:r>
          </w:p>
        </w:tc>
        <w:tc>
          <w:tcPr>
            <w:cnfStyle w:val="000010000000" w:firstRow="0" w:lastRow="0" w:firstColumn="0" w:lastColumn="0" w:oddVBand="1" w:evenVBand="0" w:oddHBand="0" w:evenHBand="0" w:firstRowFirstColumn="0" w:firstRowLastColumn="0" w:lastRowFirstColumn="0" w:lastRowLastColumn="0"/>
            <w:tcW w:w="2914" w:type="dxa"/>
          </w:tcPr>
          <w:p w14:paraId="0D52127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limitar la información transmitida al proveedor externo de inteligencia artificial.</w:t>
            </w:r>
          </w:p>
        </w:tc>
        <w:tc>
          <w:tcPr>
            <w:tcW w:w="3574" w:type="dxa"/>
          </w:tcPr>
          <w:p w14:paraId="209A135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datos identificables (nombre, correo, número de cuenta o institución financiera) en las solicitudes enviadas, verificado sobre el 100 % de las solicitudes registradas.</w:t>
            </w:r>
          </w:p>
        </w:tc>
      </w:tr>
      <w:tr w:rsidR="00E91329" w:rsidRPr="008947E3" w14:paraId="49F5DD8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10F32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RNF-11</w:t>
            </w:r>
          </w:p>
        </w:tc>
        <w:tc>
          <w:tcPr>
            <w:tcW w:w="2024" w:type="dxa"/>
          </w:tcPr>
          <w:p w14:paraId="1F154E1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Usabilidad (accesibilidad)</w:t>
            </w:r>
          </w:p>
        </w:tc>
        <w:tc>
          <w:tcPr>
            <w:cnfStyle w:val="000010000000" w:firstRow="0" w:lastRow="0" w:firstColumn="0" w:lastColumn="0" w:oddVBand="1" w:evenVBand="0" w:oddHBand="0" w:evenHBand="0" w:firstRowFirstColumn="0" w:firstRowLastColumn="0" w:lastRowFirstColumn="0" w:lastRowLastColumn="0"/>
            <w:tcW w:w="2914" w:type="dxa"/>
          </w:tcPr>
          <w:p w14:paraId="0F624D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interfaz debe ser utilizable por personas con discapacidad visual.</w:t>
            </w:r>
          </w:p>
        </w:tc>
        <w:tc>
          <w:tcPr>
            <w:tcW w:w="3574" w:type="dxa"/>
          </w:tcPr>
          <w:p w14:paraId="4954816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Relación de contraste igual o mayor a 4.5:1 en texto normal, conforme al nivel AA de las WCAG 2.1; 100 % de los controles operables mediante teclado.</w:t>
            </w:r>
          </w:p>
        </w:tc>
      </w:tr>
    </w:tbl>
    <w:p w14:paraId="78408750" w14:textId="77777777" w:rsidR="00E91329" w:rsidRPr="008947E3" w:rsidRDefault="00E91329" w:rsidP="00E91329">
      <w:pPr>
        <w:spacing w:after="200"/>
        <w:rPr>
          <w:rFonts w:ascii="Aptos" w:hAnsi="Aptos"/>
        </w:rPr>
      </w:pPr>
    </w:p>
    <w:p w14:paraId="5E941141" w14:textId="77777777" w:rsidR="00E91329" w:rsidRPr="00F473C8" w:rsidRDefault="00E91329" w:rsidP="00E91329">
      <w:pPr>
        <w:pStyle w:val="Ttulo2"/>
        <w:spacing w:before="340" w:after="160"/>
        <w:rPr>
          <w:rFonts w:ascii="Poppins" w:hAnsi="Poppins" w:cs="Poppins"/>
          <w:color w:val="auto"/>
        </w:rPr>
      </w:pPr>
      <w:bookmarkStart w:id="32" w:name="_Toc240077112"/>
      <w:r w:rsidRPr="00F473C8">
        <w:rPr>
          <w:rFonts w:ascii="Poppins" w:eastAsia="Cambria" w:hAnsi="Poppins" w:cs="Poppins"/>
          <w:b/>
          <w:bCs/>
          <w:color w:val="auto"/>
          <w:sz w:val="26"/>
          <w:szCs w:val="26"/>
        </w:rPr>
        <w:t>2.4 Revisión de los requisitos con los interesados</w:t>
      </w:r>
      <w:bookmarkEnd w:id="32"/>
    </w:p>
    <w:p w14:paraId="7166DAEE"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interna realizada</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861"/>
        <w:gridCol w:w="7499"/>
      </w:tblGrid>
      <w:tr w:rsidR="00E91329" w:rsidRPr="008947E3" w14:paraId="0FB96E71"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11E9C10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499" w:type="dxa"/>
          </w:tcPr>
          <w:p w14:paraId="4F9E874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085154A7"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57CE93E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w:t>
            </w:r>
          </w:p>
        </w:tc>
        <w:tc>
          <w:tcPr>
            <w:tcW w:w="7499" w:type="dxa"/>
          </w:tcPr>
          <w:p w14:paraId="2B0C0CB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49A019C9"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332941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Participantes</w:t>
            </w:r>
          </w:p>
        </w:tc>
        <w:tc>
          <w:tcPr>
            <w:tcW w:w="7499" w:type="dxa"/>
          </w:tcPr>
          <w:p w14:paraId="50C8FD0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cliente (STK-01) y en su rol de desarrollador (STK-02)</w:t>
            </w:r>
          </w:p>
        </w:tc>
      </w:tr>
      <w:tr w:rsidR="00E91329" w:rsidRPr="008947E3" w14:paraId="7119F1DC"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1E0A13D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Alcance de la revisión</w:t>
            </w:r>
          </w:p>
        </w:tc>
        <w:tc>
          <w:tcPr>
            <w:tcW w:w="7499" w:type="dxa"/>
          </w:tcPr>
          <w:p w14:paraId="03A878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Requisitos RU-01 a RU-08, RF-01 a RF-13 y RNF-01 a RNF-11</w:t>
            </w:r>
          </w:p>
        </w:tc>
      </w:tr>
      <w:tr w:rsidR="00E91329" w:rsidRPr="008947E3" w14:paraId="7655423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0B6071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Resultado</w:t>
            </w:r>
          </w:p>
        </w:tc>
        <w:tc>
          <w:tcPr>
            <w:tcW w:w="7499" w:type="dxa"/>
          </w:tcPr>
          <w:p w14:paraId="0DE07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Aprobado con dos observaciones incorporadas</w:t>
            </w:r>
          </w:p>
        </w:tc>
      </w:tr>
    </w:tbl>
    <w:p w14:paraId="3FD92F16" w14:textId="77777777" w:rsidR="00E91329" w:rsidRPr="008947E3" w:rsidRDefault="00E91329" w:rsidP="00E91329">
      <w:pPr>
        <w:spacing w:after="200"/>
        <w:rPr>
          <w:rFonts w:ascii="Aptos" w:hAnsi="Aptos"/>
        </w:rPr>
      </w:pPr>
    </w:p>
    <w:p w14:paraId="09F03E61"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Observaciones incorporadas durante la revisión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6426"/>
        <w:gridCol w:w="2380"/>
      </w:tblGrid>
      <w:tr w:rsidR="00E91329" w:rsidRPr="008947E3" w14:paraId="4BEEA90C"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6095CB7B"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6426" w:type="dxa"/>
          </w:tcPr>
          <w:p w14:paraId="6DAC09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Observación</w:t>
            </w:r>
          </w:p>
        </w:tc>
        <w:tc>
          <w:tcPr>
            <w:cnfStyle w:val="000010000000" w:firstRow="0" w:lastRow="0" w:firstColumn="0" w:lastColumn="0" w:oddVBand="1" w:evenVBand="0" w:oddHBand="0" w:evenHBand="0" w:firstRowFirstColumn="0" w:firstRowLastColumn="0" w:lastRowFirstColumn="0" w:lastRowLastColumn="0"/>
            <w:tcW w:w="2380" w:type="dxa"/>
          </w:tcPr>
          <w:p w14:paraId="7BE2EEC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Resolución</w:t>
            </w:r>
          </w:p>
        </w:tc>
      </w:tr>
      <w:tr w:rsidR="00E91329" w:rsidRPr="008947E3" w14:paraId="0687A65D" w14:textId="77777777" w:rsidTr="00F473C8">
        <w:tc>
          <w:tcPr>
            <w:cnfStyle w:val="000010000000" w:firstRow="0" w:lastRow="0" w:firstColumn="0" w:lastColumn="0" w:oddVBand="1" w:evenVBand="0" w:oddHBand="0" w:evenHBand="0" w:firstRowFirstColumn="0" w:firstRowLastColumn="0" w:lastRowFirstColumn="0" w:lastRowLastColumn="0"/>
            <w:tcW w:w="554" w:type="dxa"/>
          </w:tcPr>
          <w:p w14:paraId="1DD8151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6426" w:type="dxa"/>
          </w:tcPr>
          <w:p w14:paraId="05ADE4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requisito de captura del presupuesto no contemplaba el día de inicio de la semana presupuestal, siendo que el usuario recibe su dinero en lunes.</w:t>
            </w:r>
          </w:p>
        </w:tc>
        <w:tc>
          <w:tcPr>
            <w:cnfStyle w:val="000010000000" w:firstRow="0" w:lastRow="0" w:firstColumn="0" w:lastColumn="0" w:oddVBand="1" w:evenVBand="0" w:oddHBand="0" w:evenHBand="0" w:firstRowFirstColumn="0" w:firstRowLastColumn="0" w:lastRowFirstColumn="0" w:lastRowLastColumn="0"/>
            <w:tcW w:w="2380" w:type="dxa"/>
          </w:tcPr>
          <w:p w14:paraId="7B1598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incorporó el atributo de día de inicio configurable en RF-02.</w:t>
            </w:r>
          </w:p>
        </w:tc>
      </w:tr>
      <w:tr w:rsidR="00E91329" w:rsidRPr="008947E3" w14:paraId="70B2FF7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1D06050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6426" w:type="dxa"/>
          </w:tcPr>
          <w:p w14:paraId="0AFC46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existía ningún requisito que hiciera visible el descargo de responsabilidad exigido por la restricción legal RES-09.</w:t>
            </w:r>
          </w:p>
        </w:tc>
        <w:tc>
          <w:tcPr>
            <w:cnfStyle w:val="000010000000" w:firstRow="0" w:lastRow="0" w:firstColumn="0" w:lastColumn="0" w:oddVBand="1" w:evenVBand="0" w:oddHBand="0" w:evenHBand="0" w:firstRowFirstColumn="0" w:firstRowLastColumn="0" w:lastRowFirstColumn="0" w:lastRowLastColumn="0"/>
            <w:tcW w:w="2380" w:type="dxa"/>
          </w:tcPr>
          <w:p w14:paraId="0B37A49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agregó RF-11.</w:t>
            </w:r>
          </w:p>
        </w:tc>
      </w:tr>
    </w:tbl>
    <w:p w14:paraId="1DFE54D0" w14:textId="77777777" w:rsidR="00E91329" w:rsidRPr="00F473C8" w:rsidRDefault="00E91329" w:rsidP="00E91329">
      <w:pPr>
        <w:spacing w:after="200"/>
        <w:rPr>
          <w:rFonts w:ascii="Poppins" w:hAnsi="Poppins" w:cs="Poppins"/>
        </w:rPr>
      </w:pPr>
    </w:p>
    <w:p w14:paraId="41088368"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externa programada</w:t>
      </w:r>
    </w:p>
    <w:p w14:paraId="276127A3" w14:textId="499BE6D1" w:rsidR="00322FBC" w:rsidRPr="008947E3" w:rsidRDefault="00E91329" w:rsidP="00E91329">
      <w:pPr>
        <w:spacing w:line="300" w:lineRule="auto"/>
        <w:jc w:val="both"/>
        <w:rPr>
          <w:rFonts w:ascii="Aptos" w:hAnsi="Aptos"/>
        </w:rPr>
      </w:pPr>
      <w:r w:rsidRPr="008947E3">
        <w:rPr>
          <w:rFonts w:ascii="Aptos" w:eastAsia="Calibri" w:hAnsi="Aptos" w:cs="Calibri"/>
          <w:sz w:val="22"/>
          <w:szCs w:val="22"/>
        </w:rPr>
        <w:t>La revisión con los tres usuarios representativos (STK-04) está programada para la semana del 17 al 23 de agosto de 2026. Se realizará mediante una sesión de lectura guiada de los requisitos, en la que cada participante deberá señalar los enunciados que no comprenda, los que considere innecesarios y las necesidades que a su juicio no estén cubiertas. El resultado se documentará en un acta con la misma estructura de la revisión interna.</w:t>
      </w:r>
    </w:p>
    <w:p w14:paraId="52BC5277" w14:textId="77777777" w:rsidR="00E91329" w:rsidRPr="00F473C8" w:rsidRDefault="00E91329" w:rsidP="00E91329">
      <w:pPr>
        <w:pStyle w:val="Ttulo2"/>
        <w:spacing w:before="340" w:after="160"/>
        <w:rPr>
          <w:rFonts w:ascii="Poppins" w:hAnsi="Poppins" w:cs="Poppins"/>
          <w:color w:val="auto"/>
        </w:rPr>
      </w:pPr>
      <w:bookmarkStart w:id="33" w:name="_Toc240077113"/>
      <w:r w:rsidRPr="00F473C8">
        <w:rPr>
          <w:rFonts w:ascii="Poppins" w:eastAsia="Cambria" w:hAnsi="Poppins" w:cs="Poppins"/>
          <w:b/>
          <w:bCs/>
          <w:color w:val="auto"/>
          <w:sz w:val="26"/>
          <w:szCs w:val="26"/>
        </w:rPr>
        <w:t>2.5 Aprobación de los requisitos</w:t>
      </w:r>
      <w:bookmarkEnd w:id="33"/>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159"/>
        <w:gridCol w:w="7201"/>
      </w:tblGrid>
      <w:tr w:rsidR="00E91329" w:rsidRPr="008947E3" w14:paraId="789F6726"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1DB47F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201" w:type="dxa"/>
          </w:tcPr>
          <w:p w14:paraId="307E4EB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2AF34DF6"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164509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aprobado</w:t>
            </w:r>
          </w:p>
        </w:tc>
        <w:tc>
          <w:tcPr>
            <w:tcW w:w="7201" w:type="dxa"/>
          </w:tcPr>
          <w:p w14:paraId="718589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Secciones 2.1, 2.2 y 2.3 del documento maestro, versión 2.0</w:t>
            </w:r>
          </w:p>
        </w:tc>
      </w:tr>
      <w:tr w:rsidR="00E91329" w:rsidRPr="008947E3" w14:paraId="63F9A5B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5302B16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aprobación</w:t>
            </w:r>
          </w:p>
        </w:tc>
        <w:tc>
          <w:tcPr>
            <w:tcW w:w="7201" w:type="dxa"/>
          </w:tcPr>
          <w:p w14:paraId="295CB0D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6FAA30A5"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7B5817E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Aprobó</w:t>
            </w:r>
          </w:p>
        </w:tc>
        <w:tc>
          <w:tcPr>
            <w:tcW w:w="7201" w:type="dxa"/>
          </w:tcPr>
          <w:p w14:paraId="7D98F2D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cliente (STK-01)</w:t>
            </w:r>
          </w:p>
        </w:tc>
      </w:tr>
      <w:tr w:rsidR="00E91329" w:rsidRPr="008947E3" w14:paraId="0C394490"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6F192F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Elaboró</w:t>
            </w:r>
          </w:p>
        </w:tc>
        <w:tc>
          <w:tcPr>
            <w:tcW w:w="7201" w:type="dxa"/>
          </w:tcPr>
          <w:p w14:paraId="344D15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desarrollador (STK-02)</w:t>
            </w:r>
          </w:p>
        </w:tc>
      </w:tr>
    </w:tbl>
    <w:p w14:paraId="0C080F7F" w14:textId="77777777" w:rsidR="00E91329" w:rsidRPr="00F473C8" w:rsidRDefault="00E91329" w:rsidP="00E91329">
      <w:pPr>
        <w:spacing w:after="200"/>
        <w:rPr>
          <w:rFonts w:ascii="Poppins" w:hAnsi="Poppins" w:cs="Poppins"/>
        </w:rPr>
      </w:pPr>
    </w:p>
    <w:p w14:paraId="2C47440B"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Criterios verificados antes de aprobar</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147"/>
        <w:gridCol w:w="1659"/>
      </w:tblGrid>
      <w:tr w:rsidR="00E91329" w:rsidRPr="008947E3" w14:paraId="2C03236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450A29B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147" w:type="dxa"/>
          </w:tcPr>
          <w:p w14:paraId="31EF5B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659" w:type="dxa"/>
          </w:tcPr>
          <w:p w14:paraId="46A466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45814757"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0F72279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47" w:type="dxa"/>
          </w:tcPr>
          <w:p w14:paraId="2965D1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funcional se deriva de al menos un requisito de usuario o de una restricción declarada.</w:t>
            </w:r>
          </w:p>
        </w:tc>
        <w:tc>
          <w:tcPr>
            <w:cnfStyle w:val="000010000000" w:firstRow="0" w:lastRow="0" w:firstColumn="0" w:lastColumn="0" w:oddVBand="1" w:evenVBand="0" w:oddHBand="0" w:evenHBand="0" w:firstRowFirstColumn="0" w:firstRowLastColumn="0" w:lastRowFirstColumn="0" w:lastRowLastColumn="0"/>
            <w:tcW w:w="1659" w:type="dxa"/>
          </w:tcPr>
          <w:p w14:paraId="422CA34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84317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B9ABF4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47" w:type="dxa"/>
          </w:tcPr>
          <w:p w14:paraId="4AA9DF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Cada requisito no funcional cuenta con un indicador que incluye umbral y condición de medición.</w:t>
            </w:r>
          </w:p>
        </w:tc>
        <w:tc>
          <w:tcPr>
            <w:cnfStyle w:val="000010000000" w:firstRow="0" w:lastRow="0" w:firstColumn="0" w:lastColumn="0" w:oddVBand="1" w:evenVBand="0" w:oddHBand="0" w:evenHBand="0" w:firstRowFirstColumn="0" w:firstRowLastColumn="0" w:lastRowFirstColumn="0" w:lastRowLastColumn="0"/>
            <w:tcW w:w="1659" w:type="dxa"/>
          </w:tcPr>
          <w:p w14:paraId="7202BF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CF608C"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6069E1D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47" w:type="dxa"/>
          </w:tcPr>
          <w:p w14:paraId="590ADA7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enuncia una sola capacidad y no admite más de una interpretación.</w:t>
            </w:r>
          </w:p>
        </w:tc>
        <w:tc>
          <w:tcPr>
            <w:cnfStyle w:val="000010000000" w:firstRow="0" w:lastRow="0" w:firstColumn="0" w:lastColumn="0" w:oddVBand="1" w:evenVBand="0" w:oddHBand="0" w:evenHBand="0" w:firstRowFirstColumn="0" w:firstRowLastColumn="0" w:lastRowFirstColumn="0" w:lastRowLastColumn="0"/>
            <w:tcW w:w="1659" w:type="dxa"/>
          </w:tcPr>
          <w:p w14:paraId="106ADDE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7593591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24B7CA3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47" w:type="dxa"/>
          </w:tcPr>
          <w:p w14:paraId="39D503B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existen requisitos en conflicto sin resolución documentada.</w:t>
            </w:r>
          </w:p>
        </w:tc>
        <w:tc>
          <w:tcPr>
            <w:cnfStyle w:val="000010000000" w:firstRow="0" w:lastRow="0" w:firstColumn="0" w:lastColumn="0" w:oddVBand="1" w:evenVBand="0" w:oddHBand="0" w:evenHBand="0" w:firstRowFirstColumn="0" w:firstRowLastColumn="0" w:lastRowFirstColumn="0" w:lastRowLastColumn="0"/>
            <w:tcW w:w="1659" w:type="dxa"/>
          </w:tcPr>
          <w:p w14:paraId="3BFD0A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2.9</w:t>
            </w:r>
          </w:p>
        </w:tc>
      </w:tr>
      <w:tr w:rsidR="00E91329" w:rsidRPr="008947E3" w14:paraId="2F019A55"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30CCED2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47" w:type="dxa"/>
          </w:tcPr>
          <w:p w14:paraId="40B2639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Todos los requisitos son verificables mediante un criterio de aceptación redactado.</w:t>
            </w:r>
          </w:p>
        </w:tc>
        <w:tc>
          <w:tcPr>
            <w:cnfStyle w:val="000010000000" w:firstRow="0" w:lastRow="0" w:firstColumn="0" w:lastColumn="0" w:oddVBand="1" w:evenVBand="0" w:oddHBand="0" w:evenHBand="0" w:firstRowFirstColumn="0" w:firstRowLastColumn="0" w:lastRowFirstColumn="0" w:lastRowLastColumn="0"/>
            <w:tcW w:w="1659" w:type="dxa"/>
          </w:tcPr>
          <w:p w14:paraId="16A40FD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2.10</w:t>
            </w:r>
          </w:p>
        </w:tc>
      </w:tr>
    </w:tbl>
    <w:p w14:paraId="6B8A6AD2" w14:textId="77777777" w:rsidR="00E91329" w:rsidRPr="008947E3" w:rsidRDefault="00E91329" w:rsidP="00E91329">
      <w:pPr>
        <w:spacing w:after="200"/>
        <w:rPr>
          <w:rFonts w:ascii="Aptos" w:hAnsi="Aptos"/>
        </w:rPr>
      </w:pPr>
    </w:p>
    <w:p w14:paraId="3830E01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Declaración.</w:t>
      </w:r>
      <w:r w:rsidRPr="008947E3">
        <w:rPr>
          <w:rFonts w:ascii="Aptos" w:eastAsia="Calibri" w:hAnsi="Aptos" w:cs="Calibri"/>
          <w:sz w:val="22"/>
          <w:szCs w:val="22"/>
        </w:rPr>
        <w:t xml:space="preserve"> Los requisitos contenidos en las secciones 2.1, 2.2 y 2.3 se declaran aprobados como línea base. Toda modificación posterior se tramitará conforme al procedimiento de control de cambios de la sección 2.8.</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14513BF5"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612B30B"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Rol</w:t>
            </w:r>
          </w:p>
        </w:tc>
        <w:tc>
          <w:tcPr>
            <w:tcW w:w="2262" w:type="dxa"/>
          </w:tcPr>
          <w:p w14:paraId="566B8629"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7606B293"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Firma</w:t>
            </w:r>
          </w:p>
        </w:tc>
        <w:tc>
          <w:tcPr>
            <w:tcW w:w="1330" w:type="dxa"/>
          </w:tcPr>
          <w:p w14:paraId="79FDAFE1"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7731E432" w14:textId="77777777" w:rsidTr="00322FBC">
        <w:tc>
          <w:tcPr>
            <w:cnfStyle w:val="000010000000" w:firstRow="0" w:lastRow="0" w:firstColumn="0" w:lastColumn="0" w:oddVBand="1" w:evenVBand="0" w:oddHBand="0" w:evenHBand="0" w:firstRowFirstColumn="0" w:firstRowLastColumn="0" w:lastRowFirstColumn="0" w:lastRowLastColumn="0"/>
            <w:tcW w:w="2708" w:type="dxa"/>
          </w:tcPr>
          <w:p w14:paraId="0B75EB2B" w14:textId="63A837F0"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Cliente (STK-01)</w:t>
            </w:r>
          </w:p>
        </w:tc>
        <w:tc>
          <w:tcPr>
            <w:tcW w:w="2262" w:type="dxa"/>
          </w:tcPr>
          <w:p w14:paraId="45CB76D6" w14:textId="5224CCD0"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299ABBA5" w14:textId="73C2B67A"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301D82DB" w14:textId="4776D77E"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r w:rsidR="00E91329" w:rsidRPr="008947E3" w14:paraId="2C8CC55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500C4DCC" w14:textId="68D23781"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Desarrollador (STK-02)</w:t>
            </w:r>
          </w:p>
        </w:tc>
        <w:tc>
          <w:tcPr>
            <w:tcW w:w="2262" w:type="dxa"/>
          </w:tcPr>
          <w:p w14:paraId="031159DD" w14:textId="2CB5B671"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4BB12317" w14:textId="2A3E2247"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659BFED9" w14:textId="3535C66E"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bl>
    <w:p w14:paraId="2F7B73C5" w14:textId="77777777" w:rsidR="00E91329" w:rsidRPr="008947E3" w:rsidRDefault="00E91329" w:rsidP="00E91329">
      <w:pPr>
        <w:spacing w:after="200"/>
        <w:rPr>
          <w:rFonts w:ascii="Aptos" w:hAnsi="Aptos"/>
        </w:rPr>
      </w:pPr>
    </w:p>
    <w:p w14:paraId="2E152C40" w14:textId="77777777" w:rsidR="00E91329" w:rsidRPr="00322FBC" w:rsidRDefault="00E91329" w:rsidP="00E91329">
      <w:pPr>
        <w:pStyle w:val="Ttulo2"/>
        <w:spacing w:before="340" w:after="160"/>
        <w:rPr>
          <w:rFonts w:ascii="Poppins" w:hAnsi="Poppins" w:cs="Poppins"/>
          <w:color w:val="auto"/>
        </w:rPr>
      </w:pPr>
      <w:bookmarkStart w:id="34" w:name="_Toc240077114"/>
      <w:r w:rsidRPr="00322FBC">
        <w:rPr>
          <w:rFonts w:ascii="Poppins" w:eastAsia="Cambria" w:hAnsi="Poppins" w:cs="Poppins"/>
          <w:b/>
          <w:bCs/>
          <w:color w:val="auto"/>
          <w:sz w:val="26"/>
          <w:szCs w:val="26"/>
        </w:rPr>
        <w:t>2.6 Identificación única de los requisitos</w:t>
      </w:r>
      <w:bookmarkEnd w:id="34"/>
    </w:p>
    <w:p w14:paraId="7D4F6B5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Todo elemento del documento susceptible de ser referenciado recibe un identificador único, compuesto por un prefijo de tres letras que indica su tipo y un número consecutivo de dos dígitos.</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081"/>
        <w:gridCol w:w="5792"/>
        <w:gridCol w:w="2487"/>
      </w:tblGrid>
      <w:tr w:rsidR="00E91329" w:rsidRPr="008947E3" w14:paraId="0F468FC1"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6AD6C00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Prefijo</w:t>
            </w:r>
          </w:p>
        </w:tc>
        <w:tc>
          <w:tcPr>
            <w:tcW w:w="5792" w:type="dxa"/>
          </w:tcPr>
          <w:p w14:paraId="4B90AB8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Elemento que identifica</w:t>
            </w:r>
          </w:p>
        </w:tc>
        <w:tc>
          <w:tcPr>
            <w:cnfStyle w:val="000010000000" w:firstRow="0" w:lastRow="0" w:firstColumn="0" w:lastColumn="0" w:oddVBand="1" w:evenVBand="0" w:oddHBand="0" w:evenHBand="0" w:firstRowFirstColumn="0" w:firstRowLastColumn="0" w:lastRowFirstColumn="0" w:lastRowLastColumn="0"/>
            <w:tcW w:w="2487" w:type="dxa"/>
          </w:tcPr>
          <w:p w14:paraId="0811005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Sección donde se define</w:t>
            </w:r>
          </w:p>
        </w:tc>
      </w:tr>
      <w:tr w:rsidR="00E91329" w:rsidRPr="008947E3" w14:paraId="0A2B25AE"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21058E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w:t>
            </w:r>
          </w:p>
        </w:tc>
        <w:tc>
          <w:tcPr>
            <w:tcW w:w="5792" w:type="dxa"/>
          </w:tcPr>
          <w:p w14:paraId="6D3A438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Necesidad que origina el desarrollo</w:t>
            </w:r>
          </w:p>
        </w:tc>
        <w:tc>
          <w:tcPr>
            <w:cnfStyle w:val="000010000000" w:firstRow="0" w:lastRow="0" w:firstColumn="0" w:lastColumn="0" w:oddVBand="1" w:evenVBand="0" w:oddHBand="0" w:evenHBand="0" w:firstRowFirstColumn="0" w:firstRowLastColumn="0" w:lastRowFirstColumn="0" w:lastRowLastColumn="0"/>
            <w:tcW w:w="2487" w:type="dxa"/>
          </w:tcPr>
          <w:p w14:paraId="6F3CCA5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w:t>
            </w:r>
          </w:p>
        </w:tc>
      </w:tr>
      <w:tr w:rsidR="00E91329" w:rsidRPr="008947E3" w14:paraId="76C07A8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4512E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STK</w:t>
            </w:r>
          </w:p>
        </w:tc>
        <w:tc>
          <w:tcPr>
            <w:tcW w:w="5792" w:type="dxa"/>
          </w:tcPr>
          <w:p w14:paraId="2984BB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487" w:type="dxa"/>
          </w:tcPr>
          <w:p w14:paraId="641E3AB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1.3</w:t>
            </w:r>
          </w:p>
        </w:tc>
      </w:tr>
      <w:tr w:rsidR="00E91329" w:rsidRPr="008947E3" w14:paraId="27F51DA8"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128FE9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w:t>
            </w:r>
          </w:p>
        </w:tc>
        <w:tc>
          <w:tcPr>
            <w:tcW w:w="5792" w:type="dxa"/>
          </w:tcPr>
          <w:p w14:paraId="2CBB71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Objetivo del sistema</w:t>
            </w:r>
          </w:p>
        </w:tc>
        <w:tc>
          <w:tcPr>
            <w:cnfStyle w:val="000010000000" w:firstRow="0" w:lastRow="0" w:firstColumn="0" w:lastColumn="0" w:oddVBand="1" w:evenVBand="0" w:oddHBand="0" w:evenHBand="0" w:firstRowFirstColumn="0" w:firstRowLastColumn="0" w:lastRowFirstColumn="0" w:lastRowLastColumn="0"/>
            <w:tcW w:w="2487" w:type="dxa"/>
          </w:tcPr>
          <w:p w14:paraId="2E0C466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1.4</w:t>
            </w:r>
          </w:p>
        </w:tc>
      </w:tr>
      <w:tr w:rsidR="00E91329" w:rsidRPr="008947E3" w14:paraId="41EDE2A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017F79C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w:t>
            </w:r>
          </w:p>
        </w:tc>
        <w:tc>
          <w:tcPr>
            <w:tcW w:w="5792" w:type="dxa"/>
          </w:tcPr>
          <w:p w14:paraId="126F35D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Supuesto del alcance</w:t>
            </w:r>
          </w:p>
        </w:tc>
        <w:tc>
          <w:tcPr>
            <w:cnfStyle w:val="000010000000" w:firstRow="0" w:lastRow="0" w:firstColumn="0" w:lastColumn="0" w:oddVBand="1" w:evenVBand="0" w:oddHBand="0" w:evenHBand="0" w:firstRowFirstColumn="0" w:firstRowLastColumn="0" w:lastRowFirstColumn="0" w:lastRowLastColumn="0"/>
            <w:tcW w:w="2487" w:type="dxa"/>
          </w:tcPr>
          <w:p w14:paraId="4F7120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1.5.3</w:t>
            </w:r>
          </w:p>
        </w:tc>
      </w:tr>
      <w:tr w:rsidR="00E91329" w:rsidRPr="008947E3" w14:paraId="3953D2A0"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E1C8B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w:t>
            </w:r>
          </w:p>
        </w:tc>
        <w:tc>
          <w:tcPr>
            <w:tcW w:w="5792" w:type="dxa"/>
          </w:tcPr>
          <w:p w14:paraId="0810BF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Restricción técnica, legal u organizacional</w:t>
            </w:r>
          </w:p>
        </w:tc>
        <w:tc>
          <w:tcPr>
            <w:cnfStyle w:val="000010000000" w:firstRow="0" w:lastRow="0" w:firstColumn="0" w:lastColumn="0" w:oddVBand="1" w:evenVBand="0" w:oddHBand="0" w:evenHBand="0" w:firstRowFirstColumn="0" w:firstRowLastColumn="0" w:lastRowFirstColumn="0" w:lastRowLastColumn="0"/>
            <w:tcW w:w="2487" w:type="dxa"/>
          </w:tcPr>
          <w:p w14:paraId="058423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1.6</w:t>
            </w:r>
          </w:p>
        </w:tc>
      </w:tr>
      <w:tr w:rsidR="00E91329" w:rsidRPr="008947E3" w14:paraId="1691676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5FC4232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RSG</w:t>
            </w:r>
          </w:p>
        </w:tc>
        <w:tc>
          <w:tcPr>
            <w:tcW w:w="5792" w:type="dxa"/>
          </w:tcPr>
          <w:p w14:paraId="0284B57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Riesgo identificado</w:t>
            </w:r>
          </w:p>
        </w:tc>
        <w:tc>
          <w:tcPr>
            <w:cnfStyle w:val="000010000000" w:firstRow="0" w:lastRow="0" w:firstColumn="0" w:lastColumn="0" w:oddVBand="1" w:evenVBand="0" w:oddHBand="0" w:evenHBand="0" w:firstRowFirstColumn="0" w:firstRowLastColumn="0" w:lastRowFirstColumn="0" w:lastRowLastColumn="0"/>
            <w:tcW w:w="2487" w:type="dxa"/>
          </w:tcPr>
          <w:p w14:paraId="3832F94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1.8.7</w:t>
            </w:r>
          </w:p>
        </w:tc>
      </w:tr>
      <w:tr w:rsidR="00E91329" w:rsidRPr="008947E3" w14:paraId="7483A59C"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633949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w:t>
            </w:r>
          </w:p>
        </w:tc>
        <w:tc>
          <w:tcPr>
            <w:tcW w:w="5792" w:type="dxa"/>
          </w:tcPr>
          <w:p w14:paraId="27D197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2487" w:type="dxa"/>
          </w:tcPr>
          <w:p w14:paraId="2EAE6C7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w:t>
            </w:r>
          </w:p>
        </w:tc>
      </w:tr>
      <w:tr w:rsidR="00E91329" w:rsidRPr="008947E3" w14:paraId="5CB8E11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79753B1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RF</w:t>
            </w:r>
          </w:p>
        </w:tc>
        <w:tc>
          <w:tcPr>
            <w:tcW w:w="5792" w:type="dxa"/>
          </w:tcPr>
          <w:p w14:paraId="2168F77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Requisito funcional</w:t>
            </w:r>
          </w:p>
        </w:tc>
        <w:tc>
          <w:tcPr>
            <w:cnfStyle w:val="000010000000" w:firstRow="0" w:lastRow="0" w:firstColumn="0" w:lastColumn="0" w:oddVBand="1" w:evenVBand="0" w:oddHBand="0" w:evenHBand="0" w:firstRowFirstColumn="0" w:firstRowLastColumn="0" w:lastRowFirstColumn="0" w:lastRowLastColumn="0"/>
            <w:tcW w:w="2487" w:type="dxa"/>
          </w:tcPr>
          <w:p w14:paraId="52E956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2.2</w:t>
            </w:r>
          </w:p>
        </w:tc>
      </w:tr>
      <w:tr w:rsidR="00E91329" w:rsidRPr="008947E3" w14:paraId="75B1AF37"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3BA040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w:t>
            </w:r>
          </w:p>
        </w:tc>
        <w:tc>
          <w:tcPr>
            <w:tcW w:w="5792" w:type="dxa"/>
          </w:tcPr>
          <w:p w14:paraId="0DD6F5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no funcional</w:t>
            </w:r>
          </w:p>
        </w:tc>
        <w:tc>
          <w:tcPr>
            <w:cnfStyle w:val="000010000000" w:firstRow="0" w:lastRow="0" w:firstColumn="0" w:lastColumn="0" w:oddVBand="1" w:evenVBand="0" w:oddHBand="0" w:evenHBand="0" w:firstRowFirstColumn="0" w:firstRowLastColumn="0" w:lastRowFirstColumn="0" w:lastRowLastColumn="0"/>
            <w:tcW w:w="2487" w:type="dxa"/>
          </w:tcPr>
          <w:p w14:paraId="0A90F27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2.3</w:t>
            </w:r>
          </w:p>
        </w:tc>
      </w:tr>
      <w:tr w:rsidR="00E91329" w:rsidRPr="008947E3" w14:paraId="0D5E47A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C9BCC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SC</w:t>
            </w:r>
          </w:p>
        </w:tc>
        <w:tc>
          <w:tcPr>
            <w:tcW w:w="5792" w:type="dxa"/>
          </w:tcPr>
          <w:p w14:paraId="400E11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Solicitud de cambio</w:t>
            </w:r>
          </w:p>
        </w:tc>
        <w:tc>
          <w:tcPr>
            <w:cnfStyle w:val="000010000000" w:firstRow="0" w:lastRow="0" w:firstColumn="0" w:lastColumn="0" w:oddVBand="1" w:evenVBand="0" w:oddHBand="0" w:evenHBand="0" w:firstRowFirstColumn="0" w:firstRowLastColumn="0" w:lastRowFirstColumn="0" w:lastRowLastColumn="0"/>
            <w:tcW w:w="2487" w:type="dxa"/>
          </w:tcPr>
          <w:p w14:paraId="76BB5FF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2.8</w:t>
            </w:r>
          </w:p>
        </w:tc>
      </w:tr>
      <w:tr w:rsidR="00E91329" w:rsidRPr="008947E3" w14:paraId="039F79D3"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74EF83F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w:t>
            </w:r>
          </w:p>
        </w:tc>
        <w:tc>
          <w:tcPr>
            <w:tcW w:w="5792" w:type="dxa"/>
          </w:tcPr>
          <w:p w14:paraId="23A5B0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Criterio de aceptación</w:t>
            </w:r>
          </w:p>
        </w:tc>
        <w:tc>
          <w:tcPr>
            <w:cnfStyle w:val="000010000000" w:firstRow="0" w:lastRow="0" w:firstColumn="0" w:lastColumn="0" w:oddVBand="1" w:evenVBand="0" w:oddHBand="0" w:evenHBand="0" w:firstRowFirstColumn="0" w:firstRowLastColumn="0" w:lastRowFirstColumn="0" w:lastRowLastColumn="0"/>
            <w:tcW w:w="2487" w:type="dxa"/>
          </w:tcPr>
          <w:p w14:paraId="2664C9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2.10</w:t>
            </w:r>
          </w:p>
        </w:tc>
      </w:tr>
    </w:tbl>
    <w:p w14:paraId="181142C9" w14:textId="77777777" w:rsidR="00E91329" w:rsidRPr="008947E3" w:rsidRDefault="00E91329" w:rsidP="00E91329">
      <w:pPr>
        <w:spacing w:after="200"/>
        <w:rPr>
          <w:rFonts w:ascii="Aptos" w:hAnsi="Aptos"/>
        </w:rPr>
      </w:pPr>
    </w:p>
    <w:p w14:paraId="693BD62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Justificación del esquema.</w:t>
      </w:r>
      <w:r w:rsidRPr="008947E3">
        <w:rPr>
          <w:rFonts w:ascii="Aptos" w:eastAsia="Calibri" w:hAnsi="Aptos" w:cs="Calibri"/>
          <w:sz w:val="22"/>
          <w:szCs w:val="22"/>
        </w:rPr>
        <w:t xml:space="preserve"> Se descartó la numeración correlativa por sección (por ejemplo, denominar "2.2.4" al cuarto requisito funcional) porque el identificador quedaría atado a la posición del requisito dentro del documento: al insertar una sección o reordenar el índice, todos los identificadores cambiarían y la matriz de trazabilidad quedaría inservible. Se descartó también la numeración global sin prefijo porque elimina la información de tipo: al leer una matriz de trazabilidad no sería posible distinguir un riesgo de un requisito no funcional sin volver al documento. El prefijo semántico resuelve ambos problemas y hace que el identificador sobreviva a los cambios de estructura.</w:t>
      </w:r>
    </w:p>
    <w:p w14:paraId="3793C520" w14:textId="77777777" w:rsidR="00E91329" w:rsidRPr="00322FBC" w:rsidRDefault="00E91329" w:rsidP="00E91329">
      <w:pPr>
        <w:pStyle w:val="Ttulo2"/>
        <w:spacing w:before="340" w:after="160"/>
        <w:rPr>
          <w:rFonts w:ascii="Poppins" w:hAnsi="Poppins" w:cs="Poppins"/>
          <w:color w:val="auto"/>
        </w:rPr>
      </w:pPr>
      <w:bookmarkStart w:id="35" w:name="_Toc240077115"/>
      <w:r w:rsidRPr="00322FBC">
        <w:rPr>
          <w:rFonts w:ascii="Poppins" w:eastAsia="Cambria" w:hAnsi="Poppins" w:cs="Poppins"/>
          <w:b/>
          <w:bCs/>
          <w:color w:val="auto"/>
          <w:sz w:val="26"/>
          <w:szCs w:val="26"/>
        </w:rPr>
        <w:t>2.7 Trazabilidad de los requisitos</w:t>
      </w:r>
      <w:bookmarkEnd w:id="35"/>
    </w:p>
    <w:p w14:paraId="3AFE3B7C"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matriz vincula cada necesidad con los requisitos que la atienden y con los objetivos que la miden. Las columnas de diseño, implementación y prueba se completarán conforme avancen las etapas correspondientes, de modo que al término del proyecto sea posible rastrear cualquier requisito desde su origen hasta el caso de prueba que lo verifica.</w:t>
      </w:r>
    </w:p>
    <w:p w14:paraId="463CDC3D" w14:textId="77777777" w:rsidR="00E91329" w:rsidRPr="008947E3" w:rsidRDefault="00E91329" w:rsidP="00E91329">
      <w:pPr>
        <w:rPr>
          <w:rFonts w:ascii="Aptos" w:hAnsi="Aptos"/>
        </w:rPr>
        <w:sectPr w:rsidR="00E91329" w:rsidRPr="008947E3" w:rsidSect="00E91329">
          <w:headerReference w:type="default" r:id="rId47"/>
          <w:footerReference w:type="default" r:id="rId48"/>
          <w:pgSz w:w="12240" w:h="15840"/>
          <w:pgMar w:top="1440" w:right="1440" w:bottom="1440" w:left="1440" w:header="708" w:footer="708" w:gutter="0"/>
          <w:cols w:space="720"/>
          <w:docGrid w:linePitch="360"/>
        </w:sectPr>
      </w:pPr>
    </w:p>
    <w:tbl>
      <w:tblPr>
        <w:tblStyle w:val="Tablanormal4"/>
        <w:tblW w:w="1013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999"/>
        <w:gridCol w:w="1005"/>
        <w:gridCol w:w="1412"/>
        <w:gridCol w:w="1207"/>
        <w:gridCol w:w="961"/>
        <w:gridCol w:w="964"/>
        <w:gridCol w:w="1973"/>
        <w:gridCol w:w="1613"/>
      </w:tblGrid>
      <w:tr w:rsidR="00E91329" w:rsidRPr="008947E3" w14:paraId="10BB8ECE" w14:textId="77777777" w:rsidTr="00322FBC">
        <w:trPr>
          <w:cnfStyle w:val="000000100000" w:firstRow="0" w:lastRow="0" w:firstColumn="0" w:lastColumn="0" w:oddVBand="0" w:evenVBand="0" w:oddHBand="1" w:evenHBand="0" w:firstRowFirstColumn="0" w:firstRowLastColumn="0" w:lastRowFirstColumn="0" w:lastRowLastColumn="0"/>
          <w:trHeight w:val="764"/>
        </w:trPr>
        <w:tc>
          <w:tcPr>
            <w:cnfStyle w:val="000010000000" w:firstRow="0" w:lastRow="0" w:firstColumn="0" w:lastColumn="0" w:oddVBand="1" w:evenVBand="0" w:oddHBand="0" w:evenHBand="0" w:firstRowFirstColumn="0" w:firstRowLastColumn="0" w:lastRowFirstColumn="0" w:lastRowLastColumn="0"/>
            <w:tcW w:w="846" w:type="dxa"/>
          </w:tcPr>
          <w:p w14:paraId="27D9E1F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Necesidad</w:t>
            </w:r>
          </w:p>
        </w:tc>
        <w:tc>
          <w:tcPr>
            <w:tcW w:w="1196" w:type="dxa"/>
          </w:tcPr>
          <w:p w14:paraId="6CBF418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de usuario</w:t>
            </w:r>
          </w:p>
        </w:tc>
        <w:tc>
          <w:tcPr>
            <w:cnfStyle w:val="000010000000" w:firstRow="0" w:lastRow="0" w:firstColumn="0" w:lastColumn="0" w:oddVBand="1" w:evenVBand="0" w:oddHBand="0" w:evenHBand="0" w:firstRowFirstColumn="0" w:firstRowLastColumn="0" w:lastRowFirstColumn="0" w:lastRowLastColumn="0"/>
            <w:tcW w:w="2088" w:type="dxa"/>
          </w:tcPr>
          <w:p w14:paraId="00410494"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Requisitos funcionales</w:t>
            </w:r>
          </w:p>
        </w:tc>
        <w:tc>
          <w:tcPr>
            <w:tcW w:w="1470" w:type="dxa"/>
          </w:tcPr>
          <w:p w14:paraId="595948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no funcionales</w:t>
            </w:r>
          </w:p>
        </w:tc>
        <w:tc>
          <w:tcPr>
            <w:cnfStyle w:val="000010000000" w:firstRow="0" w:lastRow="0" w:firstColumn="0" w:lastColumn="0" w:oddVBand="1" w:evenVBand="0" w:oddHBand="0" w:evenHBand="0" w:firstRowFirstColumn="0" w:firstRowLastColumn="0" w:lastRowFirstColumn="0" w:lastRowLastColumn="0"/>
            <w:tcW w:w="1123" w:type="dxa"/>
          </w:tcPr>
          <w:p w14:paraId="512E13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Objetivo asociado</w:t>
            </w:r>
          </w:p>
        </w:tc>
        <w:tc>
          <w:tcPr>
            <w:tcW w:w="1018" w:type="dxa"/>
          </w:tcPr>
          <w:p w14:paraId="6FC082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Diseño</w:t>
            </w:r>
          </w:p>
        </w:tc>
        <w:tc>
          <w:tcPr>
            <w:cnfStyle w:val="000010000000" w:firstRow="0" w:lastRow="0" w:firstColumn="0" w:lastColumn="0" w:oddVBand="1" w:evenVBand="0" w:oddHBand="0" w:evenHBand="0" w:firstRowFirstColumn="0" w:firstRowLastColumn="0" w:lastRowFirstColumn="0" w:lastRowLastColumn="0"/>
            <w:tcW w:w="1183" w:type="dxa"/>
          </w:tcPr>
          <w:p w14:paraId="474F19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Implementación</w:t>
            </w:r>
          </w:p>
        </w:tc>
        <w:tc>
          <w:tcPr>
            <w:tcW w:w="1210" w:type="dxa"/>
          </w:tcPr>
          <w:p w14:paraId="408A326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Caso de prueba</w:t>
            </w:r>
          </w:p>
        </w:tc>
      </w:tr>
      <w:tr w:rsidR="00E91329" w:rsidRPr="008947E3" w14:paraId="0977B949"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066226F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NEC-01</w:t>
            </w:r>
          </w:p>
        </w:tc>
        <w:tc>
          <w:tcPr>
            <w:tcW w:w="1196" w:type="dxa"/>
          </w:tcPr>
          <w:p w14:paraId="7E7D99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RU-03</w:t>
            </w:r>
          </w:p>
        </w:tc>
        <w:tc>
          <w:tcPr>
            <w:cnfStyle w:val="000010000000" w:firstRow="0" w:lastRow="0" w:firstColumn="0" w:lastColumn="0" w:oddVBand="1" w:evenVBand="0" w:oddHBand="0" w:evenHBand="0" w:firstRowFirstColumn="0" w:firstRowLastColumn="0" w:lastRowFirstColumn="0" w:lastRowLastColumn="0"/>
            <w:tcW w:w="2088" w:type="dxa"/>
          </w:tcPr>
          <w:p w14:paraId="3365D1A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1470" w:type="dxa"/>
          </w:tcPr>
          <w:p w14:paraId="6428E19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RNF-01, RNF-06</w:t>
            </w:r>
          </w:p>
        </w:tc>
        <w:tc>
          <w:tcPr>
            <w:cnfStyle w:val="000010000000" w:firstRow="0" w:lastRow="0" w:firstColumn="0" w:lastColumn="0" w:oddVBand="1" w:evenVBand="0" w:oddHBand="0" w:evenHBand="0" w:firstRowFirstColumn="0" w:firstRowLastColumn="0" w:lastRowFirstColumn="0" w:lastRowLastColumn="0"/>
            <w:tcW w:w="1123" w:type="dxa"/>
          </w:tcPr>
          <w:p w14:paraId="0F63233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OBJ-01, OBJ-04</w:t>
            </w:r>
          </w:p>
        </w:tc>
        <w:tc>
          <w:tcPr>
            <w:tcW w:w="1018" w:type="dxa"/>
          </w:tcPr>
          <w:p w14:paraId="694BBCA4" w14:textId="1B35E23E"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1990C57C" w14:textId="7A93596E"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calendario.ts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vencimientos.ts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distribucion.ts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plan.ts</w:t>
            </w:r>
            <w:proofErr w:type="spellEnd"/>
          </w:p>
        </w:tc>
        <w:tc>
          <w:tcPr>
            <w:tcW w:w="1210" w:type="dxa"/>
          </w:tcPr>
          <w:p w14:paraId="61F4DAB8" w14:textId="39BE218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distribucion.test.ts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plan.test.ts</w:t>
            </w:r>
            <w:proofErr w:type="spellEnd"/>
            <w:r w:rsidRPr="004113D4">
              <w:rPr>
                <w:rFonts w:ascii="Aptos" w:eastAsia="Calibri" w:hAnsi="Aptos" w:cs="Calibri"/>
                <w:sz w:val="16"/>
                <w:szCs w:val="16"/>
              </w:rPr>
              <w:t xml:space="preserve"> (CA-04)</w:t>
            </w:r>
          </w:p>
        </w:tc>
      </w:tr>
      <w:tr w:rsidR="00E91329" w:rsidRPr="008947E3" w14:paraId="5950450B" w14:textId="77777777" w:rsidTr="00322FBC">
        <w:trPr>
          <w:cnfStyle w:val="000000100000" w:firstRow="0" w:lastRow="0" w:firstColumn="0" w:lastColumn="0" w:oddVBand="0" w:evenVBand="0" w:oddHBand="1" w:evenHBand="0" w:firstRowFirstColumn="0" w:firstRowLastColumn="0" w:lastRowFirstColumn="0" w:lastRowLastColumn="0"/>
          <w:trHeight w:val="498"/>
        </w:trPr>
        <w:tc>
          <w:tcPr>
            <w:cnfStyle w:val="000010000000" w:firstRow="0" w:lastRow="0" w:firstColumn="0" w:lastColumn="0" w:oddVBand="1" w:evenVBand="0" w:oddHBand="0" w:evenHBand="0" w:firstRowFirstColumn="0" w:firstRowLastColumn="0" w:lastRowFirstColumn="0" w:lastRowLastColumn="0"/>
            <w:tcW w:w="846" w:type="dxa"/>
          </w:tcPr>
          <w:p w14:paraId="510BE35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NEC-02</w:t>
            </w:r>
          </w:p>
        </w:tc>
        <w:tc>
          <w:tcPr>
            <w:tcW w:w="1196" w:type="dxa"/>
          </w:tcPr>
          <w:p w14:paraId="501D2E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RU-02, RU-03</w:t>
            </w:r>
          </w:p>
        </w:tc>
        <w:tc>
          <w:tcPr>
            <w:cnfStyle w:val="000010000000" w:firstRow="0" w:lastRow="0" w:firstColumn="0" w:lastColumn="0" w:oddVBand="1" w:evenVBand="0" w:oddHBand="0" w:evenHBand="0" w:firstRowFirstColumn="0" w:firstRowLastColumn="0" w:lastRowFirstColumn="0" w:lastRowLastColumn="0"/>
            <w:tcW w:w="2088" w:type="dxa"/>
          </w:tcPr>
          <w:p w14:paraId="0A8C450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 RF-07</w:t>
            </w:r>
          </w:p>
        </w:tc>
        <w:tc>
          <w:tcPr>
            <w:tcW w:w="1470" w:type="dxa"/>
          </w:tcPr>
          <w:p w14:paraId="423FEC9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296328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 OBJ-04</w:t>
            </w:r>
          </w:p>
        </w:tc>
        <w:tc>
          <w:tcPr>
            <w:tcW w:w="1018" w:type="dxa"/>
          </w:tcPr>
          <w:p w14:paraId="5C212E2B" w14:textId="2A960966"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7FF4FE76" w14:textId="40054A43"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vencimientos.ts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distribucion.ts</w:t>
            </w:r>
            <w:proofErr w:type="spellEnd"/>
            <w:r w:rsidRPr="004113D4">
              <w:rPr>
                <w:rFonts w:ascii="Aptos" w:eastAsia="Calibri" w:hAnsi="Aptos" w:cs="Calibri"/>
                <w:sz w:val="16"/>
                <w:szCs w:val="16"/>
              </w:rPr>
              <w:t xml:space="preserve"> · RF-03 pendiente, Fase 4</w:t>
            </w:r>
          </w:p>
        </w:tc>
        <w:tc>
          <w:tcPr>
            <w:tcW w:w="1210" w:type="dxa"/>
          </w:tcPr>
          <w:p w14:paraId="74D2E2B6" w14:textId="5A556ED7"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vencimientos.test.ts</w:t>
            </w:r>
            <w:proofErr w:type="spellEnd"/>
            <w:r w:rsidRPr="004113D4">
              <w:rPr>
                <w:rFonts w:ascii="Aptos" w:eastAsia="Calibri" w:hAnsi="Aptos" w:cs="Calibri"/>
                <w:sz w:val="16"/>
                <w:szCs w:val="16"/>
              </w:rPr>
              <w:t xml:space="preserve"> (CA-03), </w:t>
            </w:r>
            <w:proofErr w:type="spellStart"/>
            <w:r w:rsidRPr="004113D4">
              <w:rPr>
                <w:rFonts w:ascii="Aptos" w:eastAsia="Calibri" w:hAnsi="Aptos" w:cs="Calibri"/>
                <w:sz w:val="16"/>
                <w:szCs w:val="16"/>
              </w:rPr>
              <w:t>distribucion.test.ts</w:t>
            </w:r>
            <w:proofErr w:type="spellEnd"/>
            <w:r w:rsidRPr="004113D4">
              <w:rPr>
                <w:rFonts w:ascii="Aptos" w:eastAsia="Calibri" w:hAnsi="Aptos" w:cs="Calibri"/>
                <w:sz w:val="16"/>
                <w:szCs w:val="16"/>
              </w:rPr>
              <w:t xml:space="preserve"> (CA-04)</w:t>
            </w:r>
          </w:p>
        </w:tc>
      </w:tr>
      <w:tr w:rsidR="00E91329" w:rsidRPr="008947E3" w14:paraId="00F9F8AF"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7775AA9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NEC-03</w:t>
            </w:r>
          </w:p>
        </w:tc>
        <w:tc>
          <w:tcPr>
            <w:tcW w:w="1196" w:type="dxa"/>
          </w:tcPr>
          <w:p w14:paraId="781F06E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RU-05</w:t>
            </w:r>
          </w:p>
        </w:tc>
        <w:tc>
          <w:tcPr>
            <w:cnfStyle w:val="000010000000" w:firstRow="0" w:lastRow="0" w:firstColumn="0" w:lastColumn="0" w:oddVBand="1" w:evenVBand="0" w:oddHBand="0" w:evenHBand="0" w:firstRowFirstColumn="0" w:firstRowLastColumn="0" w:lastRowFirstColumn="0" w:lastRowLastColumn="0"/>
            <w:tcW w:w="2088" w:type="dxa"/>
          </w:tcPr>
          <w:p w14:paraId="59598D6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 RF-09</w:t>
            </w:r>
          </w:p>
        </w:tc>
        <w:tc>
          <w:tcPr>
            <w:tcW w:w="1470" w:type="dxa"/>
          </w:tcPr>
          <w:p w14:paraId="5B93C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4F06C1F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w:t>
            </w:r>
          </w:p>
        </w:tc>
        <w:tc>
          <w:tcPr>
            <w:tcW w:w="1018" w:type="dxa"/>
          </w:tcPr>
          <w:p w14:paraId="514D253C" w14:textId="4270E0D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179A4139" w14:textId="2DCFBF39"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evaluacion.ts</w:t>
            </w:r>
            <w:proofErr w:type="spellEnd"/>
            <w:r w:rsidRPr="004113D4">
              <w:rPr>
                <w:rFonts w:ascii="Aptos" w:eastAsia="Calibri" w:hAnsi="Aptos" w:cs="Calibri"/>
                <w:sz w:val="16"/>
                <w:szCs w:val="16"/>
              </w:rPr>
              <w:t xml:space="preserve"> · RF-06 pendiente, Fase 4</w:t>
            </w:r>
          </w:p>
        </w:tc>
        <w:tc>
          <w:tcPr>
            <w:tcW w:w="1210" w:type="dxa"/>
          </w:tcPr>
          <w:p w14:paraId="13C4D3B1" w14:textId="55E75FAC"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evaluacion.test.ts</w:t>
            </w:r>
            <w:proofErr w:type="spellEnd"/>
            <w:r w:rsidRPr="004113D4">
              <w:rPr>
                <w:rFonts w:ascii="Aptos" w:eastAsia="Calibri" w:hAnsi="Aptos" w:cs="Calibri"/>
                <w:sz w:val="16"/>
                <w:szCs w:val="16"/>
              </w:rPr>
              <w:t xml:space="preserve"> (CA-06), </w:t>
            </w:r>
            <w:proofErr w:type="spellStart"/>
            <w:r w:rsidRPr="004113D4">
              <w:rPr>
                <w:rFonts w:ascii="Aptos" w:eastAsia="Calibri" w:hAnsi="Aptos" w:cs="Calibri"/>
                <w:sz w:val="16"/>
                <w:szCs w:val="16"/>
              </w:rPr>
              <w:t>plan.test.ts</w:t>
            </w:r>
            <w:proofErr w:type="spellEnd"/>
          </w:p>
        </w:tc>
      </w:tr>
      <w:tr w:rsidR="00E91329" w:rsidRPr="008947E3" w14:paraId="0AE8D587" w14:textId="77777777" w:rsidTr="00322FBC">
        <w:trPr>
          <w:cnfStyle w:val="000000100000" w:firstRow="0" w:lastRow="0" w:firstColumn="0" w:lastColumn="0" w:oddVBand="0" w:evenVBand="0" w:oddHBand="1" w:evenHBand="0" w:firstRowFirstColumn="0" w:firstRowLastColumn="0" w:lastRowFirstColumn="0" w:lastRowLastColumn="0"/>
          <w:trHeight w:val="470"/>
        </w:trPr>
        <w:tc>
          <w:tcPr>
            <w:cnfStyle w:val="000010000000" w:firstRow="0" w:lastRow="0" w:firstColumn="0" w:lastColumn="0" w:oddVBand="1" w:evenVBand="0" w:oddHBand="0" w:evenHBand="0" w:firstRowFirstColumn="0" w:firstRowLastColumn="0" w:lastRowFirstColumn="0" w:lastRowLastColumn="0"/>
            <w:tcW w:w="846" w:type="dxa"/>
          </w:tcPr>
          <w:p w14:paraId="10C5FA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NEC-04</w:t>
            </w:r>
          </w:p>
        </w:tc>
        <w:tc>
          <w:tcPr>
            <w:tcW w:w="1196" w:type="dxa"/>
          </w:tcPr>
          <w:p w14:paraId="162FE73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RU-04</w:t>
            </w:r>
          </w:p>
        </w:tc>
        <w:tc>
          <w:tcPr>
            <w:cnfStyle w:val="000010000000" w:firstRow="0" w:lastRow="0" w:firstColumn="0" w:lastColumn="0" w:oddVBand="1" w:evenVBand="0" w:oddHBand="0" w:evenHBand="0" w:firstRowFirstColumn="0" w:firstRowLastColumn="0" w:lastRowFirstColumn="0" w:lastRowLastColumn="0"/>
            <w:tcW w:w="2088" w:type="dxa"/>
          </w:tcPr>
          <w:p w14:paraId="46C713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1470" w:type="dxa"/>
          </w:tcPr>
          <w:p w14:paraId="5E4A7D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6AAB0E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OBJ-06</w:t>
            </w:r>
          </w:p>
        </w:tc>
        <w:tc>
          <w:tcPr>
            <w:tcW w:w="1018" w:type="dxa"/>
          </w:tcPr>
          <w:p w14:paraId="3F5AC424" w14:textId="1CA3D46C"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18236F66" w14:textId="21F3DEE3"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evaluacion.ts</w:t>
            </w:r>
            <w:proofErr w:type="spellEnd"/>
          </w:p>
        </w:tc>
        <w:tc>
          <w:tcPr>
            <w:tcW w:w="1210" w:type="dxa"/>
          </w:tcPr>
          <w:p w14:paraId="22755920" w14:textId="6E8AD725"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evaluacion.test.ts</w:t>
            </w:r>
            <w:proofErr w:type="spellEnd"/>
            <w:r w:rsidRPr="004113D4">
              <w:rPr>
                <w:rFonts w:ascii="Aptos" w:eastAsia="Calibri" w:hAnsi="Aptos" w:cs="Calibri"/>
                <w:sz w:val="16"/>
                <w:szCs w:val="16"/>
              </w:rPr>
              <w:t xml:space="preserve"> (CA-05), </w:t>
            </w:r>
            <w:proofErr w:type="spellStart"/>
            <w:r w:rsidRPr="004113D4">
              <w:rPr>
                <w:rFonts w:ascii="Aptos" w:eastAsia="Calibri" w:hAnsi="Aptos" w:cs="Calibri"/>
                <w:sz w:val="16"/>
                <w:szCs w:val="16"/>
              </w:rPr>
              <w:t>plan.test.ts</w:t>
            </w:r>
            <w:proofErr w:type="spellEnd"/>
          </w:p>
        </w:tc>
      </w:tr>
      <w:tr w:rsidR="00E91329" w:rsidRPr="008947E3" w14:paraId="63AE6246"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215458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NEC-05</w:t>
            </w:r>
          </w:p>
        </w:tc>
        <w:tc>
          <w:tcPr>
            <w:tcW w:w="1196" w:type="dxa"/>
          </w:tcPr>
          <w:p w14:paraId="3BDA23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RU-06</w:t>
            </w:r>
          </w:p>
        </w:tc>
        <w:tc>
          <w:tcPr>
            <w:cnfStyle w:val="000010000000" w:firstRow="0" w:lastRow="0" w:firstColumn="0" w:lastColumn="0" w:oddVBand="1" w:evenVBand="0" w:oddHBand="0" w:evenHBand="0" w:firstRowFirstColumn="0" w:firstRowLastColumn="0" w:lastRowFirstColumn="0" w:lastRowLastColumn="0"/>
            <w:tcW w:w="2088" w:type="dxa"/>
          </w:tcPr>
          <w:p w14:paraId="3A85A3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1470" w:type="dxa"/>
          </w:tcPr>
          <w:p w14:paraId="33EFE9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RNF-03</w:t>
            </w:r>
          </w:p>
        </w:tc>
        <w:tc>
          <w:tcPr>
            <w:cnfStyle w:val="000010000000" w:firstRow="0" w:lastRow="0" w:firstColumn="0" w:lastColumn="0" w:oddVBand="1" w:evenVBand="0" w:oddHBand="0" w:evenHBand="0" w:firstRowFirstColumn="0" w:firstRowLastColumn="0" w:lastRowFirstColumn="0" w:lastRowLastColumn="0"/>
            <w:tcW w:w="1123" w:type="dxa"/>
          </w:tcPr>
          <w:p w14:paraId="15EE604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1018" w:type="dxa"/>
          </w:tcPr>
          <w:p w14:paraId="74F121B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61A76F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S8</w:t>
            </w:r>
          </w:p>
        </w:tc>
        <w:tc>
          <w:tcPr>
            <w:tcW w:w="1210" w:type="dxa"/>
          </w:tcPr>
          <w:p w14:paraId="6F5D27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3ED62A17" w14:textId="77777777" w:rsidTr="00322FBC">
        <w:trPr>
          <w:cnfStyle w:val="000000100000" w:firstRow="0" w:lastRow="0" w:firstColumn="0" w:lastColumn="0" w:oddVBand="0" w:evenVBand="0" w:oddHBand="1" w:evenHBand="0" w:firstRowFirstColumn="0" w:firstRowLastColumn="0" w:lastRowFirstColumn="0" w:lastRowLastColumn="0"/>
          <w:trHeight w:val="792"/>
        </w:trPr>
        <w:tc>
          <w:tcPr>
            <w:cnfStyle w:val="000010000000" w:firstRow="0" w:lastRow="0" w:firstColumn="0" w:lastColumn="0" w:oddVBand="1" w:evenVBand="0" w:oddHBand="0" w:evenHBand="0" w:firstRowFirstColumn="0" w:firstRowLastColumn="0" w:lastRowFirstColumn="0" w:lastRowLastColumn="0"/>
            <w:tcW w:w="846" w:type="dxa"/>
          </w:tcPr>
          <w:p w14:paraId="33FCFCA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NEC-06</w:t>
            </w:r>
          </w:p>
        </w:tc>
        <w:tc>
          <w:tcPr>
            <w:tcW w:w="1196" w:type="dxa"/>
          </w:tcPr>
          <w:p w14:paraId="0B75A21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RU-01, RU-08</w:t>
            </w:r>
          </w:p>
        </w:tc>
        <w:tc>
          <w:tcPr>
            <w:cnfStyle w:val="000010000000" w:firstRow="0" w:lastRow="0" w:firstColumn="0" w:lastColumn="0" w:oddVBand="1" w:evenVBand="0" w:oddHBand="0" w:evenHBand="0" w:firstRowFirstColumn="0" w:firstRowLastColumn="0" w:lastRowFirstColumn="0" w:lastRowLastColumn="0"/>
            <w:tcW w:w="2088" w:type="dxa"/>
          </w:tcPr>
          <w:p w14:paraId="3AD7CC6E" w14:textId="77777777" w:rsidR="00E91329" w:rsidRPr="008947E3" w:rsidRDefault="00E91329" w:rsidP="00931550">
            <w:pPr>
              <w:spacing w:line="250" w:lineRule="auto"/>
              <w:rPr>
                <w:rFonts w:ascii="Aptos" w:hAnsi="Aptos"/>
                <w:lang w:val="en-US"/>
              </w:rPr>
            </w:pPr>
            <w:r w:rsidRPr="008947E3">
              <w:rPr>
                <w:rFonts w:ascii="Aptos" w:eastAsia="Calibri" w:hAnsi="Aptos" w:cs="Calibri"/>
                <w:sz w:val="16"/>
                <w:szCs w:val="16"/>
                <w:lang w:val="en-US"/>
              </w:rPr>
              <w:t>RF-01, RF-02, RF-04, RF-05, RF-12, RF-13</w:t>
            </w:r>
          </w:p>
        </w:tc>
        <w:tc>
          <w:tcPr>
            <w:tcW w:w="1470" w:type="dxa"/>
          </w:tcPr>
          <w:p w14:paraId="03CA78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RNF-02, RNF-09</w:t>
            </w:r>
          </w:p>
        </w:tc>
        <w:tc>
          <w:tcPr>
            <w:cnfStyle w:val="000010000000" w:firstRow="0" w:lastRow="0" w:firstColumn="0" w:lastColumn="0" w:oddVBand="1" w:evenVBand="0" w:oddHBand="0" w:evenHBand="0" w:firstRowFirstColumn="0" w:firstRowLastColumn="0" w:lastRowFirstColumn="0" w:lastRowLastColumn="0"/>
            <w:tcW w:w="1123" w:type="dxa"/>
          </w:tcPr>
          <w:p w14:paraId="0987EB1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OBJ-02</w:t>
            </w:r>
          </w:p>
        </w:tc>
        <w:tc>
          <w:tcPr>
            <w:tcW w:w="1018" w:type="dxa"/>
          </w:tcPr>
          <w:p w14:paraId="3E53B7A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2CB9BF7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S7</w:t>
            </w:r>
          </w:p>
        </w:tc>
        <w:tc>
          <w:tcPr>
            <w:tcW w:w="1210" w:type="dxa"/>
          </w:tcPr>
          <w:p w14:paraId="6CF2EF6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6E388A1A"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391983B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NEC-07</w:t>
            </w:r>
          </w:p>
        </w:tc>
        <w:tc>
          <w:tcPr>
            <w:tcW w:w="1196" w:type="dxa"/>
          </w:tcPr>
          <w:p w14:paraId="22DE77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RU-07</w:t>
            </w:r>
          </w:p>
        </w:tc>
        <w:tc>
          <w:tcPr>
            <w:cnfStyle w:val="000010000000" w:firstRow="0" w:lastRow="0" w:firstColumn="0" w:lastColumn="0" w:oddVBand="1" w:evenVBand="0" w:oddHBand="0" w:evenHBand="0" w:firstRowFirstColumn="0" w:firstRowLastColumn="0" w:lastRowFirstColumn="0" w:lastRowLastColumn="0"/>
            <w:tcW w:w="2088" w:type="dxa"/>
          </w:tcPr>
          <w:p w14:paraId="4BAC337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 RF-11</w:t>
            </w:r>
          </w:p>
        </w:tc>
        <w:tc>
          <w:tcPr>
            <w:tcW w:w="1470" w:type="dxa"/>
          </w:tcPr>
          <w:p w14:paraId="283E363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RNF-11</w:t>
            </w:r>
          </w:p>
        </w:tc>
        <w:tc>
          <w:tcPr>
            <w:cnfStyle w:val="000010000000" w:firstRow="0" w:lastRow="0" w:firstColumn="0" w:lastColumn="0" w:oddVBand="1" w:evenVBand="0" w:oddHBand="0" w:evenHBand="0" w:firstRowFirstColumn="0" w:firstRowLastColumn="0" w:lastRowFirstColumn="0" w:lastRowLastColumn="0"/>
            <w:tcW w:w="1123" w:type="dxa"/>
          </w:tcPr>
          <w:p w14:paraId="75B1BBD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1018" w:type="dxa"/>
          </w:tcPr>
          <w:p w14:paraId="3E80BA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6B7B75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S9</w:t>
            </w:r>
          </w:p>
        </w:tc>
        <w:tc>
          <w:tcPr>
            <w:tcW w:w="1210" w:type="dxa"/>
          </w:tcPr>
          <w:p w14:paraId="7A5D740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S11</w:t>
            </w:r>
          </w:p>
        </w:tc>
      </w:tr>
    </w:tbl>
    <w:p w14:paraId="4EBE0CAF" w14:textId="77777777" w:rsidR="00476847" w:rsidRDefault="00476847" w:rsidP="00E91329">
      <w:pPr>
        <w:rPr>
          <w:rFonts w:ascii="Aptos" w:hAnsi="Aptos"/>
          <w:sz w:val="16"/>
          <w:szCs w:val="16"/>
        </w:rPr>
      </w:pPr>
    </w:p>
    <w:p w14:paraId="77CC04FB" w14:textId="77777777" w:rsidR="00476847" w:rsidRDefault="00476847" w:rsidP="00476847">
      <w:pPr>
        <w:pBdr>
          <w:left w:val="single" w:sz="12" w:space="4" w:color="F1A983" w:themeColor="accent2" w:themeTint="99"/>
        </w:pBdr>
        <w:rPr>
          <w:rFonts w:ascii="Aptos" w:hAnsi="Aptos"/>
          <w:i/>
          <w:iCs/>
          <w:sz w:val="16"/>
          <w:szCs w:val="16"/>
        </w:rPr>
      </w:pPr>
      <w:r w:rsidRPr="00476847">
        <w:rPr>
          <w:rFonts w:ascii="Aptos" w:hAnsi="Aptos"/>
          <w:i/>
          <w:iCs/>
          <w:sz w:val="16"/>
          <w:szCs w:val="16"/>
        </w:rPr>
        <w:t>SC-01 modifica SUP-01. Afecta la implementación de RF-07 y RF-09 sin alterar los vínculos entre necesidades, requisitos y objetivos.</w:t>
      </w:r>
    </w:p>
    <w:p w14:paraId="2F84C8F3" w14:textId="341DAD23" w:rsidR="00444D87" w:rsidRPr="00476847" w:rsidRDefault="00444D87" w:rsidP="00476847">
      <w:pPr>
        <w:pBdr>
          <w:left w:val="single" w:sz="12" w:space="4" w:color="F1A983" w:themeColor="accent2" w:themeTint="99"/>
        </w:pBdr>
        <w:rPr>
          <w:rFonts w:ascii="Aptos" w:hAnsi="Aptos"/>
          <w:i/>
          <w:iCs/>
          <w:sz w:val="16"/>
          <w:szCs w:val="16"/>
        </w:rPr>
        <w:sectPr w:rsidR="00444D87" w:rsidRPr="00476847" w:rsidSect="00767153">
          <w:headerReference w:type="default" r:id="rId49"/>
          <w:footerReference w:type="default" r:id="rId50"/>
          <w:pgSz w:w="12240" w:h="15840"/>
          <w:pgMar w:top="1080" w:right="1080" w:bottom="1080" w:left="1080" w:header="708" w:footer="708" w:gutter="0"/>
          <w:cols w:space="720"/>
          <w:docGrid w:linePitch="360"/>
        </w:sectPr>
      </w:pPr>
      <w:r w:rsidRPr="00444D87">
        <w:rPr>
          <w:rFonts w:ascii="Aptos" w:hAnsi="Aptos"/>
          <w:i/>
          <w:iCs/>
          <w:sz w:val="16"/>
          <w:szCs w:val="16"/>
        </w:rPr>
        <w:t>RF-14 es de origen académico (STK-03, SC-02) y no deriva de ninguna necesidad NEC-01 a NEC-07.</w:t>
      </w:r>
    </w:p>
    <w:p w14:paraId="5B45A914" w14:textId="77777777" w:rsidR="00E91329" w:rsidRPr="00322FBC" w:rsidRDefault="00E91329" w:rsidP="00E91329">
      <w:pPr>
        <w:pStyle w:val="Ttulo2"/>
        <w:spacing w:before="340" w:after="160"/>
        <w:rPr>
          <w:rFonts w:ascii="Poppins" w:hAnsi="Poppins" w:cs="Poppins"/>
          <w:color w:val="auto"/>
        </w:rPr>
      </w:pPr>
      <w:bookmarkStart w:id="36" w:name="_Toc240077116"/>
      <w:r w:rsidRPr="00322FBC">
        <w:rPr>
          <w:rFonts w:ascii="Poppins" w:eastAsia="Cambria" w:hAnsi="Poppins" w:cs="Poppins"/>
          <w:b/>
          <w:bCs/>
          <w:color w:val="auto"/>
          <w:sz w:val="26"/>
          <w:szCs w:val="26"/>
        </w:rPr>
        <w:lastRenderedPageBreak/>
        <w:t>2.8 Control de cambios de los requisitos</w:t>
      </w:r>
      <w:bookmarkEnd w:id="36"/>
    </w:p>
    <w:p w14:paraId="1A74417B" w14:textId="77777777" w:rsidR="00E91329" w:rsidRPr="00322FBC" w:rsidRDefault="00E91329" w:rsidP="00E91329">
      <w:pPr>
        <w:spacing w:line="300" w:lineRule="auto"/>
        <w:jc w:val="both"/>
        <w:rPr>
          <w:rFonts w:ascii="Poppins" w:hAnsi="Poppins" w:cs="Poppins"/>
        </w:rPr>
      </w:pPr>
      <w:r w:rsidRPr="00322FBC">
        <w:rPr>
          <w:rFonts w:ascii="Poppins" w:eastAsia="Calibri" w:hAnsi="Poppins" w:cs="Poppins"/>
          <w:b/>
          <w:bCs/>
          <w:sz w:val="22"/>
          <w:szCs w:val="22"/>
        </w:rPr>
        <w:t>Procedimiento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52"/>
        <w:gridCol w:w="7174"/>
        <w:gridCol w:w="1534"/>
      </w:tblGrid>
      <w:tr w:rsidR="00E91329" w:rsidRPr="008947E3" w14:paraId="01637B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7900BD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Paso</w:t>
            </w:r>
          </w:p>
        </w:tc>
        <w:tc>
          <w:tcPr>
            <w:tcW w:w="7174" w:type="dxa"/>
          </w:tcPr>
          <w:p w14:paraId="2C78DC2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Actividad</w:t>
            </w:r>
          </w:p>
        </w:tc>
        <w:tc>
          <w:tcPr>
            <w:cnfStyle w:val="000010000000" w:firstRow="0" w:lastRow="0" w:firstColumn="0" w:lastColumn="0" w:oddVBand="1" w:evenVBand="0" w:oddHBand="0" w:evenHBand="0" w:firstRowFirstColumn="0" w:firstRowLastColumn="0" w:lastRowFirstColumn="0" w:lastRowLastColumn="0"/>
            <w:tcW w:w="1534" w:type="dxa"/>
          </w:tcPr>
          <w:p w14:paraId="33A2A36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Responsable</w:t>
            </w:r>
          </w:p>
        </w:tc>
      </w:tr>
      <w:tr w:rsidR="00E91329" w:rsidRPr="008947E3" w14:paraId="5CC85255"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6075DE9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74" w:type="dxa"/>
          </w:tcPr>
          <w:p w14:paraId="24E870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Registrar la solicitud de cambio como incidencia en el repositorio, con el identificador SC-</w:t>
            </w:r>
            <w:proofErr w:type="spellStart"/>
            <w:r w:rsidRPr="008947E3">
              <w:rPr>
                <w:rFonts w:ascii="Aptos" w:eastAsia="Calibri" w:hAnsi="Aptos" w:cs="Calibri"/>
                <w:sz w:val="18"/>
                <w:szCs w:val="18"/>
              </w:rPr>
              <w:t>nn</w:t>
            </w:r>
            <w:proofErr w:type="spellEnd"/>
            <w:r w:rsidRPr="008947E3">
              <w:rPr>
                <w:rFonts w:ascii="Aptos" w:eastAsia="Calibri" w:hAnsi="Aptos" w:cs="Calibri"/>
                <w:sz w:val="18"/>
                <w:szCs w:val="18"/>
              </w:rPr>
              <w:t xml:space="preserve"> y la descripción del cambio pedido.</w:t>
            </w:r>
          </w:p>
        </w:tc>
        <w:tc>
          <w:tcPr>
            <w:cnfStyle w:val="000010000000" w:firstRow="0" w:lastRow="0" w:firstColumn="0" w:lastColumn="0" w:oddVBand="1" w:evenVBand="0" w:oddHBand="0" w:evenHBand="0" w:firstRowFirstColumn="0" w:firstRowLastColumn="0" w:lastRowFirstColumn="0" w:lastRowLastColumn="0"/>
            <w:tcW w:w="1534" w:type="dxa"/>
          </w:tcPr>
          <w:p w14:paraId="0426BA5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ADC2A9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0C0B6A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74" w:type="dxa"/>
          </w:tcPr>
          <w:p w14:paraId="2D0E53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Evaluar el impacto sobre los requisitos existentes, el alcance, el cronograma y el costo, consultando la matriz de trazabilidad de la sección 2.7.</w:t>
            </w:r>
          </w:p>
        </w:tc>
        <w:tc>
          <w:tcPr>
            <w:cnfStyle w:val="000010000000" w:firstRow="0" w:lastRow="0" w:firstColumn="0" w:lastColumn="0" w:oddVBand="1" w:evenVBand="0" w:oddHBand="0" w:evenHBand="0" w:firstRowFirstColumn="0" w:firstRowLastColumn="0" w:lastRowFirstColumn="0" w:lastRowLastColumn="0"/>
            <w:tcW w:w="1534" w:type="dxa"/>
          </w:tcPr>
          <w:p w14:paraId="19952C9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42FC151F"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3B59DF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74" w:type="dxa"/>
          </w:tcPr>
          <w:p w14:paraId="01E8E7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Autorizar o rechazar el cambio, dejando constancia escrita de la decisión y de su motivo.</w:t>
            </w:r>
          </w:p>
        </w:tc>
        <w:tc>
          <w:tcPr>
            <w:cnfStyle w:val="000010000000" w:firstRow="0" w:lastRow="0" w:firstColumn="0" w:lastColumn="0" w:oddVBand="1" w:evenVBand="0" w:oddHBand="0" w:evenHBand="0" w:firstRowFirstColumn="0" w:firstRowLastColumn="0" w:lastRowFirstColumn="0" w:lastRowLastColumn="0"/>
            <w:tcW w:w="1534" w:type="dxa"/>
          </w:tcPr>
          <w:p w14:paraId="5F0E4F1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r>
      <w:tr w:rsidR="00E91329" w:rsidRPr="008947E3" w14:paraId="5C8DC60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5BC31DD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74" w:type="dxa"/>
          </w:tcPr>
          <w:p w14:paraId="675D1A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Si se autoriza, actualizar los requisitos afectados, incrementar la versión del documento y registrar el cambio en el control de versiones.</w:t>
            </w:r>
          </w:p>
        </w:tc>
        <w:tc>
          <w:tcPr>
            <w:cnfStyle w:val="000010000000" w:firstRow="0" w:lastRow="0" w:firstColumn="0" w:lastColumn="0" w:oddVBand="1" w:evenVBand="0" w:oddHBand="0" w:evenHBand="0" w:firstRowFirstColumn="0" w:firstRowLastColumn="0" w:lastRowFirstColumn="0" w:lastRowLastColumn="0"/>
            <w:tcW w:w="1534" w:type="dxa"/>
          </w:tcPr>
          <w:p w14:paraId="79E18A9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99C3241"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45F2BD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74" w:type="dxa"/>
          </w:tcPr>
          <w:p w14:paraId="0C49ADA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Verificar que la matriz de trazabilidad refleje el estado posterior al cambio.</w:t>
            </w:r>
          </w:p>
        </w:tc>
        <w:tc>
          <w:tcPr>
            <w:cnfStyle w:val="000010000000" w:firstRow="0" w:lastRow="0" w:firstColumn="0" w:lastColumn="0" w:oddVBand="1" w:evenVBand="0" w:oddHBand="0" w:evenHBand="0" w:firstRowFirstColumn="0" w:firstRowLastColumn="0" w:lastRowFirstColumn="0" w:lastRowLastColumn="0"/>
            <w:tcW w:w="1534" w:type="dxa"/>
          </w:tcPr>
          <w:p w14:paraId="019699F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bl>
    <w:p w14:paraId="4840A594" w14:textId="77777777" w:rsidR="00E91329" w:rsidRPr="008947E3" w:rsidRDefault="00E91329" w:rsidP="00E91329">
      <w:pPr>
        <w:spacing w:after="200"/>
        <w:rPr>
          <w:rFonts w:ascii="Aptos" w:hAnsi="Aptos"/>
        </w:rPr>
      </w:pPr>
    </w:p>
    <w:p w14:paraId="731D0C6C" w14:textId="448E8C67" w:rsidR="00E91329" w:rsidRPr="009449BE" w:rsidRDefault="00E91329" w:rsidP="00E91329">
      <w:pPr>
        <w:spacing w:line="300" w:lineRule="auto"/>
        <w:jc w:val="both"/>
        <w:rPr>
          <w:rFonts w:ascii="Poppins" w:hAnsi="Poppins" w:cs="Poppins"/>
        </w:rPr>
      </w:pPr>
      <w:r w:rsidRPr="009449BE">
        <w:rPr>
          <w:rFonts w:ascii="Poppins" w:eastAsia="Calibri" w:hAnsi="Poppins" w:cs="Poppins"/>
          <w:b/>
          <w:bCs/>
          <w:sz w:val="22"/>
          <w:szCs w:val="22"/>
        </w:rPr>
        <w:t>Registro de solicitudes de cambio</w:t>
      </w:r>
    </w:p>
    <w:p w14:paraId="370A8EC3" w14:textId="77777777" w:rsidR="00E91329" w:rsidRDefault="00E91329" w:rsidP="00E91329">
      <w:pPr>
        <w:rPr>
          <w:rFonts w:ascii="Aptos" w:hAnsi="Aptos"/>
        </w:rPr>
      </w:pPr>
    </w:p>
    <w:p w14:paraId="3C7271BD" w14:textId="19A5B630" w:rsidR="00715B52" w:rsidRPr="008947E3" w:rsidRDefault="00715B52" w:rsidP="00E91329">
      <w:pPr>
        <w:rPr>
          <w:rFonts w:ascii="Aptos" w:hAnsi="Aptos"/>
        </w:rPr>
        <w:sectPr w:rsidR="00715B52" w:rsidRPr="008947E3" w:rsidSect="00E91329">
          <w:headerReference w:type="default" r:id="rId51"/>
          <w:footerReference w:type="default" r:id="rId52"/>
          <w:pgSz w:w="12240" w:h="15840"/>
          <w:pgMar w:top="1440" w:right="1440" w:bottom="1440" w:left="1440" w:header="708" w:footer="708" w:gutter="0"/>
          <w:cols w:space="720"/>
          <w:docGrid w:linePitch="360"/>
        </w:sectPr>
      </w:pPr>
    </w:p>
    <w:tbl>
      <w:tblPr>
        <w:tblStyle w:val="Tablanormal4"/>
        <w:tblW w:w="1044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6"/>
        <w:gridCol w:w="1047"/>
        <w:gridCol w:w="3093"/>
        <w:gridCol w:w="1912"/>
        <w:gridCol w:w="2159"/>
        <w:gridCol w:w="1379"/>
      </w:tblGrid>
      <w:tr w:rsidR="00E91329" w:rsidRPr="008947E3" w14:paraId="3E5C7CF8" w14:textId="77777777" w:rsidTr="00DC03CD">
        <w:trPr>
          <w:cnfStyle w:val="000000100000" w:firstRow="0" w:lastRow="0" w:firstColumn="0" w:lastColumn="0" w:oddVBand="0" w:evenVBand="0" w:oddHBand="1" w:evenHBand="0" w:firstRowFirstColumn="0" w:firstRowLastColumn="0" w:lastRowFirstColumn="0" w:lastRowLastColumn="0"/>
          <w:trHeight w:val="812"/>
        </w:trPr>
        <w:tc>
          <w:tcPr>
            <w:cnfStyle w:val="000010000000" w:firstRow="0" w:lastRow="0" w:firstColumn="0" w:lastColumn="0" w:oddVBand="1" w:evenVBand="0" w:oddHBand="0" w:evenHBand="0" w:firstRowFirstColumn="0" w:firstRowLastColumn="0" w:lastRowFirstColumn="0" w:lastRowLastColumn="0"/>
            <w:tcW w:w="856" w:type="dxa"/>
          </w:tcPr>
          <w:p w14:paraId="0D8225B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047" w:type="dxa"/>
          </w:tcPr>
          <w:p w14:paraId="54EDD75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w:t>
            </w:r>
          </w:p>
        </w:tc>
        <w:tc>
          <w:tcPr>
            <w:cnfStyle w:val="000010000000" w:firstRow="0" w:lastRow="0" w:firstColumn="0" w:lastColumn="0" w:oddVBand="1" w:evenVBand="0" w:oddHBand="0" w:evenHBand="0" w:firstRowFirstColumn="0" w:firstRowLastColumn="0" w:lastRowFirstColumn="0" w:lastRowLastColumn="0"/>
            <w:tcW w:w="3093" w:type="dxa"/>
          </w:tcPr>
          <w:p w14:paraId="4369FF3D"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Cambio solicitado</w:t>
            </w:r>
          </w:p>
        </w:tc>
        <w:tc>
          <w:tcPr>
            <w:tcW w:w="1912" w:type="dxa"/>
          </w:tcPr>
          <w:p w14:paraId="5471A59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afectados</w:t>
            </w:r>
          </w:p>
        </w:tc>
        <w:tc>
          <w:tcPr>
            <w:cnfStyle w:val="000010000000" w:firstRow="0" w:lastRow="0" w:firstColumn="0" w:lastColumn="0" w:oddVBand="1" w:evenVBand="0" w:oddHBand="0" w:evenHBand="0" w:firstRowFirstColumn="0" w:firstRowLastColumn="0" w:lastRowFirstColumn="0" w:lastRowLastColumn="0"/>
            <w:tcW w:w="2159" w:type="dxa"/>
          </w:tcPr>
          <w:p w14:paraId="26E9A6C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Impacto evaluado</w:t>
            </w:r>
          </w:p>
        </w:tc>
        <w:tc>
          <w:tcPr>
            <w:tcW w:w="1379" w:type="dxa"/>
          </w:tcPr>
          <w:p w14:paraId="6CB031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Decisión</w:t>
            </w:r>
          </w:p>
        </w:tc>
      </w:tr>
      <w:tr w:rsidR="00E91329" w:rsidRPr="008947E3" w14:paraId="4562495E"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7D331147" w14:textId="4BCDB498" w:rsidR="00E91329" w:rsidRPr="00F77F1B" w:rsidRDefault="00F77F1B" w:rsidP="00931550">
            <w:pPr>
              <w:spacing w:line="250" w:lineRule="auto"/>
              <w:rPr>
                <w:rFonts w:ascii="Aptos" w:hAnsi="Aptos"/>
                <w:sz w:val="16"/>
                <w:szCs w:val="16"/>
              </w:rPr>
            </w:pPr>
            <w:r>
              <w:rPr>
                <w:rFonts w:ascii="Aptos" w:hAnsi="Aptos"/>
                <w:sz w:val="16"/>
                <w:szCs w:val="16"/>
              </w:rPr>
              <w:t>SC-01</w:t>
            </w:r>
          </w:p>
        </w:tc>
        <w:tc>
          <w:tcPr>
            <w:tcW w:w="1047" w:type="dxa"/>
          </w:tcPr>
          <w:p w14:paraId="2B2AD32B" w14:textId="6068DE03" w:rsidR="00E91329" w:rsidRPr="00F77F1B" w:rsidRDefault="00F77F1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11/09/2026</w:t>
            </w:r>
          </w:p>
        </w:tc>
        <w:tc>
          <w:tcPr>
            <w:cnfStyle w:val="000010000000" w:firstRow="0" w:lastRow="0" w:firstColumn="0" w:lastColumn="0" w:oddVBand="1" w:evenVBand="0" w:oddHBand="0" w:evenHBand="0" w:firstRowFirstColumn="0" w:firstRowLastColumn="0" w:lastRowFirstColumn="0" w:lastRowLastColumn="0"/>
            <w:tcW w:w="3093" w:type="dxa"/>
          </w:tcPr>
          <w:p w14:paraId="24F3F48F" w14:textId="3B3FA58B" w:rsidR="00E91329" w:rsidRPr="00F77F1B" w:rsidRDefault="00DC03CD" w:rsidP="00931550">
            <w:pPr>
              <w:spacing w:line="250" w:lineRule="auto"/>
              <w:rPr>
                <w:rFonts w:ascii="Aptos" w:hAnsi="Aptos"/>
                <w:sz w:val="16"/>
                <w:szCs w:val="16"/>
              </w:rPr>
            </w:pPr>
            <w:r w:rsidRPr="00DC03CD">
              <w:rPr>
                <w:rFonts w:ascii="Aptos" w:eastAsia="Calibri" w:hAnsi="Aptos" w:cs="Calibri"/>
                <w:sz w:val="16"/>
                <w:szCs w:val="16"/>
              </w:rPr>
              <w:t>Extender el horizonte de planificación hasta la fecha objetivo de la meta de ahorro cuando sea posterior al último vencimiento, conservando el tope de 6 meses</w:t>
            </w:r>
          </w:p>
        </w:tc>
        <w:tc>
          <w:tcPr>
            <w:tcW w:w="1912" w:type="dxa"/>
          </w:tcPr>
          <w:p w14:paraId="3DF9E6EB" w14:textId="762D1E99"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SUP-01; RF-07 y RF-09 en su implementación</w:t>
            </w:r>
          </w:p>
        </w:tc>
        <w:tc>
          <w:tcPr>
            <w:cnfStyle w:val="000010000000" w:firstRow="0" w:lastRow="0" w:firstColumn="0" w:lastColumn="0" w:oddVBand="1" w:evenVBand="0" w:oddHBand="0" w:evenHBand="0" w:firstRowFirstColumn="0" w:firstRowLastColumn="0" w:lastRowFirstColumn="0" w:lastRowLastColumn="0"/>
            <w:tcW w:w="2159" w:type="dxa"/>
          </w:tcPr>
          <w:p w14:paraId="371C9E76" w14:textId="28E4798C" w:rsidR="00E91329" w:rsidRPr="00F77F1B" w:rsidRDefault="00DC03CD" w:rsidP="00931550">
            <w:pPr>
              <w:spacing w:line="250" w:lineRule="auto"/>
              <w:rPr>
                <w:rFonts w:ascii="Aptos" w:hAnsi="Aptos"/>
                <w:sz w:val="16"/>
                <w:szCs w:val="16"/>
              </w:rPr>
            </w:pPr>
            <w:r w:rsidRPr="00DC03CD">
              <w:rPr>
                <w:rFonts w:ascii="Aptos" w:hAnsi="Aptos"/>
                <w:sz w:val="16"/>
                <w:szCs w:val="16"/>
              </w:rPr>
              <w:t>Sin impacto en alcance, cronograma ni costo. RF-09 se vuelve evaluable en ese caso. Matriz 2.7 sin cambios de vínculos</w:t>
            </w:r>
          </w:p>
        </w:tc>
        <w:tc>
          <w:tcPr>
            <w:tcW w:w="1379" w:type="dxa"/>
          </w:tcPr>
          <w:p w14:paraId="5FF7ED95" w14:textId="5FFBB45D"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Autorizado por STK-01 el 11/09/2026. Incidencia #</w:t>
            </w:r>
            <w:r>
              <w:rPr>
                <w:rFonts w:ascii="Aptos" w:hAnsi="Aptos"/>
                <w:sz w:val="16"/>
                <w:szCs w:val="16"/>
              </w:rPr>
              <w:t>1</w:t>
            </w:r>
          </w:p>
        </w:tc>
      </w:tr>
      <w:tr w:rsidR="00444D87" w:rsidRPr="008947E3" w14:paraId="3C638E6F"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68C37151" w14:textId="0764EF2D" w:rsidR="00444D87" w:rsidRDefault="00444D87" w:rsidP="00931550">
            <w:pPr>
              <w:spacing w:line="250" w:lineRule="auto"/>
              <w:rPr>
                <w:rFonts w:ascii="Aptos" w:hAnsi="Aptos"/>
                <w:sz w:val="16"/>
                <w:szCs w:val="16"/>
              </w:rPr>
            </w:pPr>
            <w:r>
              <w:rPr>
                <w:rFonts w:ascii="Aptos" w:hAnsi="Aptos"/>
                <w:sz w:val="16"/>
                <w:szCs w:val="16"/>
              </w:rPr>
              <w:t>SC-02</w:t>
            </w:r>
          </w:p>
        </w:tc>
        <w:tc>
          <w:tcPr>
            <w:tcW w:w="1047" w:type="dxa"/>
          </w:tcPr>
          <w:p w14:paraId="2CDF0DCA" w14:textId="42F1A9F1" w:rsidR="00444D87"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16/09/2026</w:t>
            </w:r>
          </w:p>
        </w:tc>
        <w:tc>
          <w:tcPr>
            <w:cnfStyle w:val="000010000000" w:firstRow="0" w:lastRow="0" w:firstColumn="0" w:lastColumn="0" w:oddVBand="1" w:evenVBand="0" w:oddHBand="0" w:evenHBand="0" w:firstRowFirstColumn="0" w:firstRowLastColumn="0" w:lastRowFirstColumn="0" w:lastRowLastColumn="0"/>
            <w:tcW w:w="3093" w:type="dxa"/>
          </w:tcPr>
          <w:p w14:paraId="0420BE4D" w14:textId="7CA6ABCD" w:rsidR="00444D87" w:rsidRPr="00DC03CD" w:rsidRDefault="00444D87" w:rsidP="00931550">
            <w:pPr>
              <w:spacing w:line="250" w:lineRule="auto"/>
              <w:rPr>
                <w:rFonts w:ascii="Aptos" w:eastAsia="Calibri" w:hAnsi="Aptos" w:cs="Calibri"/>
                <w:sz w:val="16"/>
                <w:szCs w:val="16"/>
              </w:rPr>
            </w:pPr>
            <w:r w:rsidRPr="00444D87">
              <w:rPr>
                <w:rFonts w:ascii="Aptos" w:eastAsia="Calibri" w:hAnsi="Aptos" w:cs="Calibri"/>
                <w:sz w:val="16"/>
                <w:szCs w:val="16"/>
              </w:rPr>
              <w:t>Huevo de Pascua que revela los créditos del proyecto</w:t>
            </w:r>
          </w:p>
        </w:tc>
        <w:tc>
          <w:tcPr>
            <w:tcW w:w="1912" w:type="dxa"/>
          </w:tcPr>
          <w:p w14:paraId="7731411F" w14:textId="1C7E6859" w:rsidR="00444D87" w:rsidRPr="00DC03CD"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44D87">
              <w:rPr>
                <w:rFonts w:ascii="Aptos" w:hAnsi="Aptos"/>
                <w:sz w:val="16"/>
                <w:szCs w:val="16"/>
              </w:rPr>
              <w:t>Nuevo RF-14; 1.5.1; criterio 2.2</w:t>
            </w:r>
          </w:p>
        </w:tc>
        <w:tc>
          <w:tcPr>
            <w:cnfStyle w:val="000010000000" w:firstRow="0" w:lastRow="0" w:firstColumn="0" w:lastColumn="0" w:oddVBand="1" w:evenVBand="0" w:oddHBand="0" w:evenHBand="0" w:firstRowFirstColumn="0" w:firstRowLastColumn="0" w:lastRowFirstColumn="0" w:lastRowLastColumn="0"/>
            <w:tcW w:w="2159" w:type="dxa"/>
          </w:tcPr>
          <w:p w14:paraId="379C4876" w14:textId="2B9A0AF1" w:rsidR="00444D87" w:rsidRPr="00DC03CD" w:rsidRDefault="00444D87" w:rsidP="00931550">
            <w:pPr>
              <w:spacing w:line="250" w:lineRule="auto"/>
              <w:rPr>
                <w:rFonts w:ascii="Aptos" w:hAnsi="Aptos"/>
                <w:sz w:val="16"/>
                <w:szCs w:val="16"/>
              </w:rPr>
            </w:pPr>
            <w:r w:rsidRPr="00444D87">
              <w:rPr>
                <w:rFonts w:ascii="Aptos" w:hAnsi="Aptos"/>
                <w:sz w:val="16"/>
                <w:szCs w:val="16"/>
              </w:rPr>
              <w:t>Sin impacto en requisitos existentes ni en la entrega; 5 h estimadas más 1 h por el componente de confeti; materializa RSG-07</w:t>
            </w:r>
          </w:p>
        </w:tc>
        <w:tc>
          <w:tcPr>
            <w:tcW w:w="1379" w:type="dxa"/>
          </w:tcPr>
          <w:p w14:paraId="019496A3" w14:textId="136163AE" w:rsidR="00444D87" w:rsidRPr="00DC03CD"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44D87">
              <w:rPr>
                <w:rFonts w:ascii="Aptos" w:hAnsi="Aptos"/>
                <w:sz w:val="16"/>
                <w:szCs w:val="16"/>
              </w:rPr>
              <w:t>Autorizado por STK-01 el 16/09/2026, incidencia #8</w:t>
            </w:r>
          </w:p>
        </w:tc>
      </w:tr>
      <w:tr w:rsidR="00444D87" w:rsidRPr="008947E3" w14:paraId="4DE876BD"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18F0EA81" w14:textId="591FD434" w:rsidR="00444D87" w:rsidRDefault="00444D87" w:rsidP="00931550">
            <w:pPr>
              <w:spacing w:line="250" w:lineRule="auto"/>
              <w:rPr>
                <w:rFonts w:ascii="Aptos" w:hAnsi="Aptos"/>
                <w:sz w:val="16"/>
                <w:szCs w:val="16"/>
              </w:rPr>
            </w:pPr>
            <w:r>
              <w:rPr>
                <w:rFonts w:ascii="Aptos" w:hAnsi="Aptos"/>
                <w:sz w:val="16"/>
                <w:szCs w:val="16"/>
              </w:rPr>
              <w:t>SC-03</w:t>
            </w:r>
          </w:p>
        </w:tc>
        <w:tc>
          <w:tcPr>
            <w:tcW w:w="1047" w:type="dxa"/>
          </w:tcPr>
          <w:p w14:paraId="6D610F95" w14:textId="1E4AACC6" w:rsid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16/09/2026</w:t>
            </w:r>
          </w:p>
        </w:tc>
        <w:tc>
          <w:tcPr>
            <w:cnfStyle w:val="000010000000" w:firstRow="0" w:lastRow="0" w:firstColumn="0" w:lastColumn="0" w:oddVBand="1" w:evenVBand="0" w:oddHBand="0" w:evenHBand="0" w:firstRowFirstColumn="0" w:firstRowLastColumn="0" w:lastRowFirstColumn="0" w:lastRowLastColumn="0"/>
            <w:tcW w:w="3093" w:type="dxa"/>
          </w:tcPr>
          <w:p w14:paraId="3F9FB43A" w14:textId="2ABEB0C9" w:rsidR="00444D87" w:rsidRPr="00444D87" w:rsidRDefault="00444D87" w:rsidP="00931550">
            <w:pPr>
              <w:spacing w:line="250" w:lineRule="auto"/>
              <w:rPr>
                <w:rFonts w:ascii="Aptos" w:eastAsia="Calibri" w:hAnsi="Aptos" w:cs="Calibri"/>
                <w:sz w:val="16"/>
                <w:szCs w:val="16"/>
              </w:rPr>
            </w:pPr>
            <w:r w:rsidRPr="00444D87">
              <w:rPr>
                <w:rFonts w:ascii="Aptos" w:eastAsia="Calibri" w:hAnsi="Aptos" w:cs="Calibri"/>
                <w:sz w:val="16"/>
                <w:szCs w:val="16"/>
              </w:rPr>
              <w:t>Ajuste del modelo de datos para almacenar el plan completo</w:t>
            </w:r>
          </w:p>
        </w:tc>
        <w:tc>
          <w:tcPr>
            <w:tcW w:w="1912" w:type="dxa"/>
          </w:tcPr>
          <w:p w14:paraId="6CD1DA87" w14:textId="6DAF6E11" w:rsidR="00444D87" w:rsidRP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44D87">
              <w:rPr>
                <w:rFonts w:ascii="Aptos" w:hAnsi="Aptos"/>
                <w:sz w:val="16"/>
                <w:szCs w:val="16"/>
              </w:rPr>
              <w:t>Modelo de datos 3.4</w:t>
            </w:r>
          </w:p>
        </w:tc>
        <w:tc>
          <w:tcPr>
            <w:cnfStyle w:val="000010000000" w:firstRow="0" w:lastRow="0" w:firstColumn="0" w:lastColumn="0" w:oddVBand="1" w:evenVBand="0" w:oddHBand="0" w:evenHBand="0" w:firstRowFirstColumn="0" w:firstRowLastColumn="0" w:lastRowFirstColumn="0" w:lastRowLastColumn="0"/>
            <w:tcW w:w="2159" w:type="dxa"/>
          </w:tcPr>
          <w:p w14:paraId="49B9557E" w14:textId="0DA1C9D5" w:rsidR="00444D87" w:rsidRPr="00444D87" w:rsidRDefault="00444D87" w:rsidP="00931550">
            <w:pPr>
              <w:spacing w:line="250" w:lineRule="auto"/>
              <w:rPr>
                <w:rFonts w:ascii="Aptos" w:hAnsi="Aptos"/>
                <w:sz w:val="16"/>
                <w:szCs w:val="16"/>
              </w:rPr>
            </w:pPr>
            <w:r w:rsidRPr="00444D87">
              <w:rPr>
                <w:rFonts w:ascii="Aptos" w:hAnsi="Aptos"/>
                <w:sz w:val="16"/>
                <w:szCs w:val="16"/>
              </w:rPr>
              <w:t>Sin impacto en requisitos, alcance ni entrega; 2 h estimadas</w:t>
            </w:r>
          </w:p>
        </w:tc>
        <w:tc>
          <w:tcPr>
            <w:tcW w:w="1379" w:type="dxa"/>
          </w:tcPr>
          <w:p w14:paraId="6611A4B4" w14:textId="18C07B2E" w:rsidR="00444D87" w:rsidRP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44D87">
              <w:rPr>
                <w:rFonts w:ascii="Aptos" w:hAnsi="Aptos"/>
                <w:sz w:val="16"/>
                <w:szCs w:val="16"/>
              </w:rPr>
              <w:t>Autorizado por STK-01 el 16/09/2026, incidencia #10; se aplica en la Fase 2</w:t>
            </w:r>
          </w:p>
        </w:tc>
      </w:tr>
    </w:tbl>
    <w:p w14:paraId="66A565A0" w14:textId="77777777" w:rsidR="00E91329" w:rsidRPr="008947E3" w:rsidRDefault="00E91329" w:rsidP="00E91329">
      <w:pPr>
        <w:spacing w:after="120"/>
        <w:rPr>
          <w:rFonts w:ascii="Aptos" w:hAnsi="Aptos"/>
        </w:rPr>
      </w:pPr>
    </w:p>
    <w:p w14:paraId="72389A17" w14:textId="77777777" w:rsidR="00E91329" w:rsidRPr="008947E3" w:rsidRDefault="00E91329" w:rsidP="00E91329">
      <w:pPr>
        <w:rPr>
          <w:rFonts w:ascii="Aptos" w:hAnsi="Aptos"/>
        </w:rPr>
        <w:sectPr w:rsidR="00E91329" w:rsidRPr="008947E3" w:rsidSect="00C36E8D">
          <w:headerReference w:type="default" r:id="rId53"/>
          <w:footerReference w:type="default" r:id="rId54"/>
          <w:pgSz w:w="12240" w:h="15840"/>
          <w:pgMar w:top="1080" w:right="1080" w:bottom="1080" w:left="1080" w:header="708" w:footer="708" w:gutter="0"/>
          <w:cols w:space="720"/>
          <w:docGrid w:linePitch="360"/>
        </w:sectPr>
      </w:pPr>
    </w:p>
    <w:p w14:paraId="007C64F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Criterio de línea base.</w:t>
      </w:r>
      <w:r w:rsidRPr="008947E3">
        <w:rPr>
          <w:rFonts w:ascii="Aptos" w:eastAsia="Calibri" w:hAnsi="Aptos" w:cs="Calibri"/>
          <w:sz w:val="22"/>
          <w:szCs w:val="22"/>
        </w:rPr>
        <w:t xml:space="preserve"> Los requisitos aprobados en la sección 2.5 constituyen la línea base. A partir de ese momento, ninguna modificación puede realizarse de forma directa sobre el documento: toda modificación requiere una solicitud registrada y una decisión documentada. Esta regla es la que hace posible responder, al final del proyecto, por qué el sistema entregado difiere de lo especificado al inicio.</w:t>
      </w:r>
    </w:p>
    <w:p w14:paraId="3F38F2FA" w14:textId="77777777" w:rsidR="00E91329" w:rsidRPr="009449BE" w:rsidRDefault="00E91329" w:rsidP="00E91329">
      <w:pPr>
        <w:pStyle w:val="Ttulo2"/>
        <w:spacing w:before="340" w:after="160"/>
        <w:rPr>
          <w:rFonts w:ascii="Poppins" w:hAnsi="Poppins" w:cs="Poppins"/>
          <w:color w:val="auto"/>
        </w:rPr>
      </w:pPr>
      <w:bookmarkStart w:id="37" w:name="_Toc240077117"/>
      <w:r w:rsidRPr="009449BE">
        <w:rPr>
          <w:rFonts w:ascii="Poppins" w:eastAsia="Cambria" w:hAnsi="Poppins" w:cs="Poppins"/>
          <w:b/>
          <w:bCs/>
          <w:color w:val="auto"/>
          <w:sz w:val="26"/>
          <w:szCs w:val="26"/>
        </w:rPr>
        <w:t>2.9 Análisis de conflictos e inconsistencias entre requisitos</w:t>
      </w:r>
      <w:bookmarkEnd w:id="37"/>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1240"/>
        <w:gridCol w:w="3199"/>
        <w:gridCol w:w="4367"/>
      </w:tblGrid>
      <w:tr w:rsidR="00E91329" w:rsidRPr="008947E3" w14:paraId="5BFBBA0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6CE259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1240" w:type="dxa"/>
          </w:tcPr>
          <w:p w14:paraId="2D8586D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Requisitos en conflicto</w:t>
            </w:r>
          </w:p>
        </w:tc>
        <w:tc>
          <w:tcPr>
            <w:cnfStyle w:val="000010000000" w:firstRow="0" w:lastRow="0" w:firstColumn="0" w:lastColumn="0" w:oddVBand="1" w:evenVBand="0" w:oddHBand="0" w:evenHBand="0" w:firstRowFirstColumn="0" w:firstRowLastColumn="0" w:lastRowFirstColumn="0" w:lastRowLastColumn="0"/>
            <w:tcW w:w="3199" w:type="dxa"/>
          </w:tcPr>
          <w:p w14:paraId="7693F18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Descripción del conflicto</w:t>
            </w:r>
          </w:p>
        </w:tc>
        <w:tc>
          <w:tcPr>
            <w:tcW w:w="4367" w:type="dxa"/>
          </w:tcPr>
          <w:p w14:paraId="24A4A93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Resolución adoptada</w:t>
            </w:r>
          </w:p>
        </w:tc>
      </w:tr>
      <w:tr w:rsidR="00E91329" w:rsidRPr="008947E3" w14:paraId="4BEA36AC"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31BA63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1240" w:type="dxa"/>
          </w:tcPr>
          <w:p w14:paraId="36C4240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RF-10 contra RNF-01</w:t>
            </w:r>
          </w:p>
        </w:tc>
        <w:tc>
          <w:tcPr>
            <w:cnfStyle w:val="000010000000" w:firstRow="0" w:lastRow="0" w:firstColumn="0" w:lastColumn="0" w:oddVBand="1" w:evenVBand="0" w:oddHBand="0" w:evenHBand="0" w:firstRowFirstColumn="0" w:firstRowLastColumn="0" w:lastRowFirstColumn="0" w:lastRowLastColumn="0"/>
            <w:tcW w:w="3199" w:type="dxa"/>
          </w:tcPr>
          <w:p w14:paraId="1DA72C8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generación de la explicación en lenguaje natural depende de un servicio externo cuyo tiempo de respuesta no se controla, lo que pone en riesgo el umbral de 30 segundos.</w:t>
            </w:r>
          </w:p>
        </w:tc>
        <w:tc>
          <w:tcPr>
            <w:tcW w:w="4367" w:type="dxa"/>
          </w:tcPr>
          <w:p w14:paraId="31635C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mediante la arquitectura de dos capas (RES-05): el plan numérico se calcula localmente y se entrega de inmediato; la explicación se incorpora al recibirse. El umbral de RNF-01 aplica a la entrega del plan, no a la de la explicación.</w:t>
            </w:r>
          </w:p>
        </w:tc>
      </w:tr>
      <w:tr w:rsidR="00E91329" w:rsidRPr="008947E3" w14:paraId="5ADDDB0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3404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1240" w:type="dxa"/>
          </w:tcPr>
          <w:p w14:paraId="03F6F8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RF-10 contra RNF-10</w:t>
            </w:r>
          </w:p>
        </w:tc>
        <w:tc>
          <w:tcPr>
            <w:cnfStyle w:val="000010000000" w:firstRow="0" w:lastRow="0" w:firstColumn="0" w:lastColumn="0" w:oddVBand="1" w:evenVBand="0" w:oddHBand="0" w:evenHBand="0" w:firstRowFirstColumn="0" w:firstRowLastColumn="0" w:lastRowFirstColumn="0" w:lastRowLastColumn="0"/>
            <w:tcW w:w="3199" w:type="dxa"/>
          </w:tcPr>
          <w:p w14:paraId="34AA92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explicación personalizada sugiere enviar al modelo el contexto completo del usuario, mientras que la restricción de privacidad prohíbe transmitir datos identificables.</w:t>
            </w:r>
          </w:p>
        </w:tc>
        <w:tc>
          <w:tcPr>
            <w:tcW w:w="4367" w:type="dxa"/>
          </w:tcPr>
          <w:p w14:paraId="0EB5432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limitando la carga enviada a montos, fechas y etiquetas genéricas. Se verifica que la explicación conserva utilidad sin datos identificables, dado que el cálculo no depende de la identidad del usuario.</w:t>
            </w:r>
          </w:p>
        </w:tc>
      </w:tr>
      <w:tr w:rsidR="00E91329" w:rsidRPr="008947E3" w14:paraId="079F4B4E"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0C2772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1240" w:type="dxa"/>
          </w:tcPr>
          <w:p w14:paraId="606C209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RNF-02 contra RF-03, RF-05 y RF-06</w:t>
            </w:r>
          </w:p>
        </w:tc>
        <w:tc>
          <w:tcPr>
            <w:cnfStyle w:val="000010000000" w:firstRow="0" w:lastRow="0" w:firstColumn="0" w:lastColumn="0" w:oddVBand="1" w:evenVBand="0" w:oddHBand="0" w:evenHBand="0" w:firstRowFirstColumn="0" w:firstRowLastColumn="0" w:lastRowFirstColumn="0" w:lastRowLastColumn="0"/>
            <w:tcW w:w="3199" w:type="dxa"/>
          </w:tcPr>
          <w:p w14:paraId="2F2A9C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Cada campo adicional de captura incrementa el tiempo hasta el primer plan y presiona el umbral de 8 minutos.</w:t>
            </w:r>
          </w:p>
        </w:tc>
        <w:tc>
          <w:tcPr>
            <w:tcW w:w="4367" w:type="dxa"/>
          </w:tcPr>
          <w:p w14:paraId="10B4EAC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declarando obligatorios únicamente el presupuesto (RF-02) y al menos un compromiso (RF-03). Los ingresos extraordinarios (RF-05) y la meta de ahorro (RF-06) quedan como captura opcional, solicitada después de mostrar el primer plan.</w:t>
            </w:r>
          </w:p>
        </w:tc>
      </w:tr>
      <w:tr w:rsidR="00E91329" w:rsidRPr="008947E3" w14:paraId="264A68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518AA9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1240" w:type="dxa"/>
          </w:tcPr>
          <w:p w14:paraId="1E55C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RF-13 contra RSG-01</w:t>
            </w:r>
          </w:p>
        </w:tc>
        <w:tc>
          <w:tcPr>
            <w:cnfStyle w:val="000010000000" w:firstRow="0" w:lastRow="0" w:firstColumn="0" w:lastColumn="0" w:oddVBand="1" w:evenVBand="0" w:oddHBand="0" w:evenHBand="0" w:firstRowFirstColumn="0" w:firstRowLastColumn="0" w:lastRowFirstColumn="0" w:lastRowLastColumn="0"/>
            <w:tcW w:w="3199" w:type="dxa"/>
          </w:tcPr>
          <w:p w14:paraId="5C2AF6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regeneración automática del plan ante cualquier cambio multiplica las llamadas al servicio de inteligencia artificial y acelera el agotamiento de la cuota gratuita.</w:t>
            </w:r>
          </w:p>
        </w:tc>
        <w:tc>
          <w:tcPr>
            <w:tcW w:w="4367" w:type="dxa"/>
          </w:tcPr>
          <w:p w14:paraId="774B7E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regenerando de inmediato solo el cálculo determinista y solicitando la explicación al modelo únicamente cuando el usuario lo pide de forma expresa.</w:t>
            </w:r>
          </w:p>
        </w:tc>
      </w:tr>
    </w:tbl>
    <w:p w14:paraId="0FA69DEA" w14:textId="77777777" w:rsidR="00E91329" w:rsidRPr="008947E3" w:rsidRDefault="00E91329" w:rsidP="00E91329">
      <w:pPr>
        <w:spacing w:after="200"/>
        <w:rPr>
          <w:rFonts w:ascii="Aptos" w:hAnsi="Aptos"/>
        </w:rPr>
      </w:pPr>
    </w:p>
    <w:p w14:paraId="0604DE7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Inconsistencias detectadas.</w:t>
      </w:r>
      <w:r w:rsidRPr="008947E3">
        <w:rPr>
          <w:rFonts w:ascii="Aptos" w:eastAsia="Calibri" w:hAnsi="Aptos" w:cs="Calibri"/>
          <w:sz w:val="22"/>
          <w:szCs w:val="22"/>
        </w:rPr>
        <w:t xml:space="preserve"> No se identificaron requisitos mutuamente excluyentes ni duplicados. Se detectó una inconsistencia de redacción entre la versión 1.0 y la versión 2.0 del documento: la funcionalidad de meta de ahorro aparecía enunciada dentro del requisito de cálculo, lo que violaba el criterio de unicidad. Se corrigió separándola en RF-06.</w:t>
      </w:r>
    </w:p>
    <w:p w14:paraId="1720E60D" w14:textId="77777777" w:rsidR="009449BE" w:rsidRDefault="009449BE" w:rsidP="00E91329">
      <w:pPr>
        <w:spacing w:line="300" w:lineRule="auto"/>
        <w:jc w:val="both"/>
        <w:rPr>
          <w:rFonts w:ascii="Aptos" w:eastAsia="Calibri" w:hAnsi="Aptos" w:cs="Calibri"/>
          <w:sz w:val="22"/>
          <w:szCs w:val="22"/>
        </w:rPr>
      </w:pPr>
    </w:p>
    <w:p w14:paraId="2815010E" w14:textId="77777777" w:rsidR="009449BE" w:rsidRDefault="009449BE" w:rsidP="00E91329">
      <w:pPr>
        <w:spacing w:line="300" w:lineRule="auto"/>
        <w:jc w:val="both"/>
        <w:rPr>
          <w:rFonts w:ascii="Aptos" w:eastAsia="Calibri" w:hAnsi="Aptos" w:cs="Calibri"/>
          <w:sz w:val="22"/>
          <w:szCs w:val="22"/>
        </w:rPr>
      </w:pPr>
    </w:p>
    <w:p w14:paraId="4F36C1C7" w14:textId="77777777" w:rsidR="009449BE" w:rsidRDefault="009449BE" w:rsidP="00E91329">
      <w:pPr>
        <w:spacing w:line="300" w:lineRule="auto"/>
        <w:jc w:val="both"/>
        <w:rPr>
          <w:rFonts w:ascii="Aptos" w:eastAsia="Calibri" w:hAnsi="Aptos" w:cs="Calibri"/>
          <w:sz w:val="22"/>
          <w:szCs w:val="22"/>
        </w:rPr>
      </w:pPr>
    </w:p>
    <w:p w14:paraId="43EC6217" w14:textId="77777777" w:rsidR="009449BE" w:rsidRDefault="009449BE" w:rsidP="00E91329">
      <w:pPr>
        <w:spacing w:line="300" w:lineRule="auto"/>
        <w:jc w:val="both"/>
        <w:rPr>
          <w:rFonts w:ascii="Aptos" w:eastAsia="Calibri" w:hAnsi="Aptos" w:cs="Calibri"/>
          <w:sz w:val="22"/>
          <w:szCs w:val="22"/>
        </w:rPr>
      </w:pPr>
    </w:p>
    <w:p w14:paraId="75C81DDB" w14:textId="77777777" w:rsidR="009449BE" w:rsidRPr="008947E3" w:rsidRDefault="009449BE" w:rsidP="00E91329">
      <w:pPr>
        <w:spacing w:line="300" w:lineRule="auto"/>
        <w:jc w:val="both"/>
        <w:rPr>
          <w:rFonts w:ascii="Aptos" w:hAnsi="Aptos"/>
        </w:rPr>
      </w:pPr>
    </w:p>
    <w:p w14:paraId="03D8625E" w14:textId="77777777" w:rsidR="00E91329" w:rsidRPr="009449BE" w:rsidRDefault="00E91329" w:rsidP="00E91329">
      <w:pPr>
        <w:pStyle w:val="Ttulo2"/>
        <w:spacing w:before="340" w:after="160"/>
        <w:rPr>
          <w:rFonts w:ascii="Poppins" w:hAnsi="Poppins" w:cs="Poppins"/>
          <w:color w:val="auto"/>
        </w:rPr>
      </w:pPr>
      <w:bookmarkStart w:id="38" w:name="_Toc240077118"/>
      <w:r w:rsidRPr="009449BE">
        <w:rPr>
          <w:rFonts w:ascii="Poppins" w:eastAsia="Cambria" w:hAnsi="Poppins" w:cs="Poppins"/>
          <w:b/>
          <w:bCs/>
          <w:color w:val="auto"/>
          <w:sz w:val="26"/>
          <w:szCs w:val="26"/>
        </w:rPr>
        <w:lastRenderedPageBreak/>
        <w:t>2.10 Verificabilidad de los requisitos</w:t>
      </w:r>
      <w:bookmarkEnd w:id="38"/>
    </w:p>
    <w:p w14:paraId="1F42546B"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Un requisito es verificable cuando existe un procedimiento definido que permite determinar de forma objetiva si el sistema lo cumple. La regla aplicada en este proyecto es que ningún requisito se aprueba sin un criterio de aceptación redactado antes de iniciar la construcción, de modo que el criterio no pueda ajustarse después para acomodar lo que se construyó.</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1142"/>
        <w:gridCol w:w="5934"/>
        <w:gridCol w:w="1534"/>
      </w:tblGrid>
      <w:tr w:rsidR="00E91329" w:rsidRPr="008947E3" w14:paraId="7CA4A21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4EAD3D0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1142" w:type="dxa"/>
          </w:tcPr>
          <w:p w14:paraId="670BED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w:t>
            </w:r>
          </w:p>
        </w:tc>
        <w:tc>
          <w:tcPr>
            <w:cnfStyle w:val="000010000000" w:firstRow="0" w:lastRow="0" w:firstColumn="0" w:lastColumn="0" w:oddVBand="1" w:evenVBand="0" w:oddHBand="0" w:evenHBand="0" w:firstRowFirstColumn="0" w:firstRowLastColumn="0" w:lastRowFirstColumn="0" w:lastRowLastColumn="0"/>
            <w:tcW w:w="5934" w:type="dxa"/>
          </w:tcPr>
          <w:p w14:paraId="4FAA949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aceptación</w:t>
            </w:r>
          </w:p>
        </w:tc>
        <w:tc>
          <w:tcPr>
            <w:tcW w:w="1534" w:type="dxa"/>
          </w:tcPr>
          <w:p w14:paraId="5E123C6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Método de verificación</w:t>
            </w:r>
          </w:p>
        </w:tc>
      </w:tr>
      <w:tr w:rsidR="00E91329" w:rsidRPr="008947E3" w14:paraId="2B50139F"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2EC63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CA-01</w:t>
            </w:r>
          </w:p>
        </w:tc>
        <w:tc>
          <w:tcPr>
            <w:tcW w:w="1142" w:type="dxa"/>
          </w:tcPr>
          <w:p w14:paraId="51B29A4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RF-01</w:t>
            </w:r>
          </w:p>
        </w:tc>
        <w:tc>
          <w:tcPr>
            <w:cnfStyle w:val="000010000000" w:firstRow="0" w:lastRow="0" w:firstColumn="0" w:lastColumn="0" w:oddVBand="1" w:evenVBand="0" w:oddHBand="0" w:evenHBand="0" w:firstRowFirstColumn="0" w:firstRowLastColumn="0" w:lastRowFirstColumn="0" w:lastRowLastColumn="0"/>
            <w:tcW w:w="5934" w:type="dxa"/>
          </w:tcPr>
          <w:p w14:paraId="4BD5F2D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nuevo completa el registro con correo y contraseña válidos y accede a la aplicación; un intento con contraseña incorrecta es rechazado.</w:t>
            </w:r>
          </w:p>
        </w:tc>
        <w:tc>
          <w:tcPr>
            <w:tcW w:w="1534" w:type="dxa"/>
          </w:tcPr>
          <w:p w14:paraId="69D1A91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1B1D180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A0D8C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CA-02</w:t>
            </w:r>
          </w:p>
        </w:tc>
        <w:tc>
          <w:tcPr>
            <w:tcW w:w="1142" w:type="dxa"/>
          </w:tcPr>
          <w:p w14:paraId="34DFB71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RF-02</w:t>
            </w:r>
          </w:p>
        </w:tc>
        <w:tc>
          <w:tcPr>
            <w:cnfStyle w:val="000010000000" w:firstRow="0" w:lastRow="0" w:firstColumn="0" w:lastColumn="0" w:oddVBand="1" w:evenVBand="0" w:oddHBand="0" w:evenHBand="0" w:firstRowFirstColumn="0" w:firstRowLastColumn="0" w:lastRowFirstColumn="0" w:lastRowLastColumn="0"/>
            <w:tcW w:w="5934" w:type="dxa"/>
          </w:tcPr>
          <w:p w14:paraId="057EE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 capturar un presupuesto de 500 con inicio de semana en lunes, el plan generado inicia sus periodos en lunes.</w:t>
            </w:r>
          </w:p>
        </w:tc>
        <w:tc>
          <w:tcPr>
            <w:tcW w:w="1534" w:type="dxa"/>
          </w:tcPr>
          <w:p w14:paraId="7076DD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2C6F19CD"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463071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CA-03</w:t>
            </w:r>
          </w:p>
        </w:tc>
        <w:tc>
          <w:tcPr>
            <w:tcW w:w="1142" w:type="dxa"/>
          </w:tcPr>
          <w:p w14:paraId="4B7A7B1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RF-03</w:t>
            </w:r>
          </w:p>
        </w:tc>
        <w:tc>
          <w:tcPr>
            <w:cnfStyle w:val="000010000000" w:firstRow="0" w:lastRow="0" w:firstColumn="0" w:lastColumn="0" w:oddVBand="1" w:evenVBand="0" w:oddHBand="0" w:evenHBand="0" w:firstRowFirstColumn="0" w:firstRowLastColumn="0" w:lastRowFirstColumn="0" w:lastRowLastColumn="0"/>
            <w:tcW w:w="5934" w:type="dxa"/>
          </w:tcPr>
          <w:p w14:paraId="34D10DE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compromiso de 600 con vencimiento el día 20 y 3 ocurrencias genera tres fechas límite: 20 del mes actual y de los dos siguientes.</w:t>
            </w:r>
          </w:p>
        </w:tc>
        <w:tc>
          <w:tcPr>
            <w:tcW w:w="1534" w:type="dxa"/>
          </w:tcPr>
          <w:p w14:paraId="53101E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14E8154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D3D8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CA-04</w:t>
            </w:r>
          </w:p>
        </w:tc>
        <w:tc>
          <w:tcPr>
            <w:tcW w:w="1142" w:type="dxa"/>
          </w:tcPr>
          <w:p w14:paraId="7C54D2C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RF-07</w:t>
            </w:r>
          </w:p>
        </w:tc>
        <w:tc>
          <w:tcPr>
            <w:cnfStyle w:val="000010000000" w:firstRow="0" w:lastRow="0" w:firstColumn="0" w:lastColumn="0" w:oddVBand="1" w:evenVBand="0" w:oddHBand="0" w:evenHBand="0" w:firstRowFirstColumn="0" w:firstRowLastColumn="0" w:lastRowFirstColumn="0" w:lastRowLastColumn="0"/>
            <w:tcW w:w="5934" w:type="dxa"/>
          </w:tcPr>
          <w:p w14:paraId="5D2690E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Dado un presupuesto de 500 semanales y un compromiso de 600 con vencimiento en la semana 3, el plan aparta al menos 200 semanales durante las tres primeras semanas.</w:t>
            </w:r>
          </w:p>
        </w:tc>
        <w:tc>
          <w:tcPr>
            <w:tcW w:w="1534" w:type="dxa"/>
          </w:tcPr>
          <w:p w14:paraId="2B91D6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675D4915"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685585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CA-05</w:t>
            </w:r>
          </w:p>
        </w:tc>
        <w:tc>
          <w:tcPr>
            <w:tcW w:w="1142" w:type="dxa"/>
          </w:tcPr>
          <w:p w14:paraId="649A5A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RF-08</w:t>
            </w:r>
          </w:p>
        </w:tc>
        <w:tc>
          <w:tcPr>
            <w:cnfStyle w:val="000010000000" w:firstRow="0" w:lastRow="0" w:firstColumn="0" w:lastColumn="0" w:oddVBand="1" w:evenVBand="0" w:oddHBand="0" w:evenHBand="0" w:firstRowFirstColumn="0" w:firstRowLastColumn="0" w:lastRowFirstColumn="0" w:lastRowLastColumn="0"/>
            <w:tcW w:w="5934" w:type="dxa"/>
          </w:tcPr>
          <w:p w14:paraId="109FB3E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semana en la que vencen compromisos por 700 con un presupuesto de 500 aparece marcada como semana de carga elevada.</w:t>
            </w:r>
          </w:p>
        </w:tc>
        <w:tc>
          <w:tcPr>
            <w:tcW w:w="1534" w:type="dxa"/>
          </w:tcPr>
          <w:p w14:paraId="59C4A0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40994C0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0C986F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CA-06</w:t>
            </w:r>
          </w:p>
        </w:tc>
        <w:tc>
          <w:tcPr>
            <w:tcW w:w="1142" w:type="dxa"/>
          </w:tcPr>
          <w:p w14:paraId="4E4A9C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RF-09</w:t>
            </w:r>
          </w:p>
        </w:tc>
        <w:tc>
          <w:tcPr>
            <w:cnfStyle w:val="000010000000" w:firstRow="0" w:lastRow="0" w:firstColumn="0" w:lastColumn="0" w:oddVBand="1" w:evenVBand="0" w:oddHBand="0" w:evenHBand="0" w:firstRowFirstColumn="0" w:firstRowLastColumn="0" w:lastRowFirstColumn="0" w:lastRowLastColumn="0"/>
            <w:tcW w:w="5934" w:type="dxa"/>
          </w:tcPr>
          <w:p w14:paraId="1F75CD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meta de 1,000 en dos meses con un excedente disponible de 300 mensuales se informa como no alcanzable, indicando el faltante.</w:t>
            </w:r>
          </w:p>
        </w:tc>
        <w:tc>
          <w:tcPr>
            <w:tcW w:w="1534" w:type="dxa"/>
          </w:tcPr>
          <w:p w14:paraId="0558F4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290F7697"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407A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CA-07</w:t>
            </w:r>
          </w:p>
        </w:tc>
        <w:tc>
          <w:tcPr>
            <w:tcW w:w="1142" w:type="dxa"/>
          </w:tcPr>
          <w:p w14:paraId="43C32C1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RF-11</w:t>
            </w:r>
          </w:p>
        </w:tc>
        <w:tc>
          <w:tcPr>
            <w:cnfStyle w:val="000010000000" w:firstRow="0" w:lastRow="0" w:firstColumn="0" w:lastColumn="0" w:oddVBand="1" w:evenVBand="0" w:oddHBand="0" w:evenHBand="0" w:firstRowFirstColumn="0" w:firstRowLastColumn="0" w:lastRowFirstColumn="0" w:lastRowLastColumn="0"/>
            <w:tcW w:w="5934" w:type="dxa"/>
          </w:tcPr>
          <w:p w14:paraId="317F152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descargo de responsabilidad es visible sin necesidad de desplazamiento en la pantalla que muestra el plan.</w:t>
            </w:r>
          </w:p>
        </w:tc>
        <w:tc>
          <w:tcPr>
            <w:tcW w:w="1534" w:type="dxa"/>
          </w:tcPr>
          <w:p w14:paraId="735BEFE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w:t>
            </w:r>
          </w:p>
        </w:tc>
      </w:tr>
      <w:tr w:rsidR="00E91329" w:rsidRPr="008947E3" w14:paraId="1EF866B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1455A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CA-08</w:t>
            </w:r>
          </w:p>
        </w:tc>
        <w:tc>
          <w:tcPr>
            <w:tcW w:w="1142" w:type="dxa"/>
          </w:tcPr>
          <w:p w14:paraId="6CAD733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RNF-01</w:t>
            </w:r>
          </w:p>
        </w:tc>
        <w:tc>
          <w:tcPr>
            <w:cnfStyle w:val="000010000000" w:firstRow="0" w:lastRow="0" w:firstColumn="0" w:lastColumn="0" w:oddVBand="1" w:evenVBand="0" w:oddHBand="0" w:evenHBand="0" w:firstRowFirstColumn="0" w:firstRowLastColumn="0" w:lastRowFirstColumn="0" w:lastRowLastColumn="0"/>
            <w:tcW w:w="5934" w:type="dxa"/>
          </w:tcPr>
          <w:p w14:paraId="552A880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Sobre 20 solicitudes registradas, al menos 18 se completan en 30 segundos o menos.</w:t>
            </w:r>
          </w:p>
        </w:tc>
        <w:tc>
          <w:tcPr>
            <w:tcW w:w="1534" w:type="dxa"/>
          </w:tcPr>
          <w:p w14:paraId="5BB08C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w:t>
            </w:r>
          </w:p>
        </w:tc>
      </w:tr>
      <w:tr w:rsidR="00E91329" w:rsidRPr="008947E3" w14:paraId="587D1F0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3A8A797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CA-09</w:t>
            </w:r>
          </w:p>
        </w:tc>
        <w:tc>
          <w:tcPr>
            <w:tcW w:w="1142" w:type="dxa"/>
          </w:tcPr>
          <w:p w14:paraId="6D61A58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RNF-03</w:t>
            </w:r>
          </w:p>
        </w:tc>
        <w:tc>
          <w:tcPr>
            <w:cnfStyle w:val="000010000000" w:firstRow="0" w:lastRow="0" w:firstColumn="0" w:lastColumn="0" w:oddVBand="1" w:evenVBand="0" w:oddHBand="0" w:evenHBand="0" w:firstRowFirstColumn="0" w:firstRowLastColumn="0" w:lastRowFirstColumn="0" w:lastRowLastColumn="0"/>
            <w:tcW w:w="5934" w:type="dxa"/>
          </w:tcPr>
          <w:p w14:paraId="56186F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 la clave del servicio de inteligencia artificial deshabilitada, 5 de 5 solicitudes devuelven el plan numérico con el aviso correspondiente.</w:t>
            </w:r>
          </w:p>
        </w:tc>
        <w:tc>
          <w:tcPr>
            <w:tcW w:w="1534" w:type="dxa"/>
          </w:tcPr>
          <w:p w14:paraId="027B8A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de inyección de fallo</w:t>
            </w:r>
          </w:p>
        </w:tc>
      </w:tr>
      <w:tr w:rsidR="00E91329" w:rsidRPr="008947E3" w14:paraId="52A8C2E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31C10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CA-10</w:t>
            </w:r>
          </w:p>
        </w:tc>
        <w:tc>
          <w:tcPr>
            <w:tcW w:w="1142" w:type="dxa"/>
          </w:tcPr>
          <w:p w14:paraId="76BDA7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RNF-04</w:t>
            </w:r>
          </w:p>
        </w:tc>
        <w:tc>
          <w:tcPr>
            <w:cnfStyle w:val="000010000000" w:firstRow="0" w:lastRow="0" w:firstColumn="0" w:lastColumn="0" w:oddVBand="1" w:evenVBand="0" w:oddHBand="0" w:evenHBand="0" w:firstRowFirstColumn="0" w:firstRowLastColumn="0" w:lastRowFirstColumn="0" w:lastRowLastColumn="0"/>
            <w:tcW w:w="5934" w:type="dxa"/>
          </w:tcPr>
          <w:p w14:paraId="64D730F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Diez intentos de consultar el plan de otro usuario mediante manipulación del identificador devuelven error de autorización.</w:t>
            </w:r>
          </w:p>
        </w:tc>
        <w:tc>
          <w:tcPr>
            <w:tcW w:w="1534" w:type="dxa"/>
          </w:tcPr>
          <w:p w14:paraId="2E7ED47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de seguridad</w:t>
            </w:r>
          </w:p>
        </w:tc>
      </w:tr>
      <w:tr w:rsidR="00E91329" w:rsidRPr="008947E3" w14:paraId="63F0518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F4AC9B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CA-11</w:t>
            </w:r>
          </w:p>
        </w:tc>
        <w:tc>
          <w:tcPr>
            <w:tcW w:w="1142" w:type="dxa"/>
          </w:tcPr>
          <w:p w14:paraId="6328BC6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RNF-10</w:t>
            </w:r>
          </w:p>
        </w:tc>
        <w:tc>
          <w:tcPr>
            <w:cnfStyle w:val="000010000000" w:firstRow="0" w:lastRow="0" w:firstColumn="0" w:lastColumn="0" w:oddVBand="1" w:evenVBand="0" w:oddHBand="0" w:evenHBand="0" w:firstRowFirstColumn="0" w:firstRowLastColumn="0" w:lastRowFirstColumn="0" w:lastRowLastColumn="0"/>
            <w:tcW w:w="5934" w:type="dxa"/>
          </w:tcPr>
          <w:p w14:paraId="2CD1B1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inspección del registro de solicitudes enviadas al proveedor no muestra nombre, correo, número de cuenta ni institución financiera en ninguna de ellas.</w:t>
            </w:r>
          </w:p>
        </w:tc>
        <w:tc>
          <w:tcPr>
            <w:tcW w:w="1534" w:type="dxa"/>
          </w:tcPr>
          <w:p w14:paraId="03836CC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 de registros</w:t>
            </w:r>
          </w:p>
        </w:tc>
      </w:tr>
      <w:tr w:rsidR="00E91329" w:rsidRPr="008947E3" w14:paraId="440E828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57475F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CA-12</w:t>
            </w:r>
          </w:p>
        </w:tc>
        <w:tc>
          <w:tcPr>
            <w:tcW w:w="1142" w:type="dxa"/>
          </w:tcPr>
          <w:p w14:paraId="2FDE81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RNF-11</w:t>
            </w:r>
          </w:p>
        </w:tc>
        <w:tc>
          <w:tcPr>
            <w:cnfStyle w:val="000010000000" w:firstRow="0" w:lastRow="0" w:firstColumn="0" w:lastColumn="0" w:oddVBand="1" w:evenVBand="0" w:oddHBand="0" w:evenHBand="0" w:firstRowFirstColumn="0" w:firstRowLastColumn="0" w:lastRowFirstColumn="0" w:lastRowLastColumn="0"/>
            <w:tcW w:w="5934" w:type="dxa"/>
          </w:tcPr>
          <w:p w14:paraId="06149C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totalidad de los controles interactivos se alcanza y acciona con el teclado, y el contraste medido en texto normal es igual o mayor a 4.5:1.</w:t>
            </w:r>
          </w:p>
        </w:tc>
        <w:tc>
          <w:tcPr>
            <w:tcW w:w="1534" w:type="dxa"/>
          </w:tcPr>
          <w:p w14:paraId="5FCC84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 con herramienta de accesibilidad</w:t>
            </w:r>
          </w:p>
        </w:tc>
      </w:tr>
      <w:tr w:rsidR="00444D87" w:rsidRPr="008947E3" w14:paraId="2DB52AE1"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640AF5B8" w14:textId="1A0340C9" w:rsidR="00444D87" w:rsidRPr="008947E3" w:rsidRDefault="00444D87" w:rsidP="00931550">
            <w:pPr>
              <w:spacing w:line="250" w:lineRule="auto"/>
              <w:rPr>
                <w:rFonts w:ascii="Aptos" w:eastAsia="Calibri" w:hAnsi="Aptos" w:cs="Calibri"/>
                <w:sz w:val="18"/>
                <w:szCs w:val="18"/>
              </w:rPr>
            </w:pPr>
            <w:r>
              <w:rPr>
                <w:rFonts w:ascii="Aptos" w:eastAsia="Calibri" w:hAnsi="Aptos" w:cs="Calibri"/>
                <w:sz w:val="18"/>
                <w:szCs w:val="18"/>
              </w:rPr>
              <w:t>CA-13</w:t>
            </w:r>
          </w:p>
        </w:tc>
        <w:tc>
          <w:tcPr>
            <w:tcW w:w="1142" w:type="dxa"/>
          </w:tcPr>
          <w:p w14:paraId="13818656" w14:textId="6FACA605" w:rsidR="00444D87" w:rsidRPr="008947E3"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RF-14</w:t>
            </w:r>
          </w:p>
        </w:tc>
        <w:tc>
          <w:tcPr>
            <w:cnfStyle w:val="000010000000" w:firstRow="0" w:lastRow="0" w:firstColumn="0" w:lastColumn="0" w:oddVBand="1" w:evenVBand="0" w:oddHBand="0" w:evenHBand="0" w:firstRowFirstColumn="0" w:firstRowLastColumn="0" w:lastRowFirstColumn="0" w:lastRowLastColumn="0"/>
            <w:tcW w:w="5934" w:type="dxa"/>
          </w:tcPr>
          <w:p w14:paraId="6B0B59B2" w14:textId="21476C07" w:rsidR="00444D87" w:rsidRPr="008947E3" w:rsidRDefault="00444D87" w:rsidP="00931550">
            <w:pPr>
              <w:spacing w:line="250" w:lineRule="auto"/>
              <w:rPr>
                <w:rFonts w:ascii="Aptos" w:eastAsia="Calibri" w:hAnsi="Aptos" w:cs="Calibri"/>
                <w:sz w:val="18"/>
                <w:szCs w:val="18"/>
              </w:rPr>
            </w:pPr>
            <w:r w:rsidRPr="00444D87">
              <w:rPr>
                <w:rFonts w:ascii="Aptos" w:eastAsia="Calibri" w:hAnsi="Aptos" w:cs="Calibri"/>
                <w:sz w:val="18"/>
                <w:szCs w:val="18"/>
              </w:rPr>
              <w:t>La secuencia descrita en docs/huevo-de-pascua.md revela los créditos; un plan que no cuadra al centavo no presenta la secuencia; la secuencia se completa solo con teclado.</w:t>
            </w:r>
          </w:p>
        </w:tc>
        <w:tc>
          <w:tcPr>
            <w:tcW w:w="1534" w:type="dxa"/>
          </w:tcPr>
          <w:p w14:paraId="2D7CF44E" w14:textId="41FE8B1C" w:rsidR="00444D87" w:rsidRPr="008947E3"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sidRPr="00444D87">
              <w:rPr>
                <w:rFonts w:ascii="Aptos" w:eastAsia="Calibri" w:hAnsi="Aptos" w:cs="Calibri"/>
                <w:sz w:val="18"/>
                <w:szCs w:val="18"/>
              </w:rPr>
              <w:t>Prueba unitaria y funcional</w:t>
            </w:r>
          </w:p>
        </w:tc>
      </w:tr>
    </w:tbl>
    <w:p w14:paraId="7BB29D1B" w14:textId="77777777" w:rsidR="00E91329" w:rsidRPr="008947E3" w:rsidRDefault="00E91329" w:rsidP="00E91329">
      <w:pPr>
        <w:spacing w:after="200"/>
        <w:rPr>
          <w:rFonts w:ascii="Aptos" w:hAnsi="Aptos"/>
        </w:rPr>
      </w:pPr>
    </w:p>
    <w:p w14:paraId="0E41FEC3"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Requisitos sin criterio individual.</w:t>
      </w:r>
      <w:r w:rsidRPr="008947E3">
        <w:rPr>
          <w:rFonts w:ascii="Aptos" w:eastAsia="Calibri" w:hAnsi="Aptos" w:cs="Calibri"/>
          <w:sz w:val="22"/>
          <w:szCs w:val="22"/>
        </w:rPr>
        <w:t xml:space="preserve"> RF-04, RF-05, RF-06, RF-10, RF-12, RF-13, RNF-02, RNF-05, RNF-06, RNF-07, RNF-08 y RNF-09 se verifican mediante los indicadores ya declarados en su propio enunciado o mediante los casos de prueba que se definirán en el plan de pruebas de la semana 10. Su criterio de aceptación se incorporará en esa etapa, conforme al punto 6.2 de la lista de verificación.</w:t>
      </w:r>
    </w:p>
    <w:p w14:paraId="14D72C53" w14:textId="77777777" w:rsidR="00E91329" w:rsidRPr="008947E3" w:rsidRDefault="00E91329" w:rsidP="00E91329">
      <w:pPr>
        <w:rPr>
          <w:rFonts w:ascii="Aptos" w:hAnsi="Aptos"/>
        </w:rPr>
      </w:pPr>
      <w:r w:rsidRPr="008947E3">
        <w:rPr>
          <w:rFonts w:ascii="Aptos" w:hAnsi="Aptos"/>
        </w:rPr>
        <w:br w:type="page"/>
      </w:r>
    </w:p>
    <w:p w14:paraId="4CC3B1C1" w14:textId="77777777" w:rsidR="00721A8C" w:rsidRPr="00721A8C" w:rsidRDefault="00721A8C" w:rsidP="00721A8C">
      <w:pPr>
        <w:pStyle w:val="Ttulo1"/>
        <w:pBdr>
          <w:bottom w:val="single" w:sz="12" w:space="8" w:color="F09A64"/>
        </w:pBdr>
        <w:spacing w:after="260"/>
        <w:rPr>
          <w:rFonts w:ascii="Poppins" w:hAnsi="Poppins" w:cs="Poppins"/>
          <w:color w:val="auto"/>
        </w:rPr>
      </w:pPr>
      <w:bookmarkStart w:id="39" w:name="_Toc240077119"/>
      <w:r w:rsidRPr="00721A8C">
        <w:rPr>
          <w:rFonts w:ascii="Poppins" w:eastAsia="Cambria" w:hAnsi="Poppins" w:cs="Poppins"/>
          <w:b/>
          <w:bCs/>
          <w:color w:val="auto"/>
          <w:sz w:val="34"/>
          <w:szCs w:val="34"/>
        </w:rPr>
        <w:lastRenderedPageBreak/>
        <w:t>3. Diseño y arquitectura</w:t>
      </w:r>
      <w:bookmarkEnd w:id="39"/>
    </w:p>
    <w:p w14:paraId="0A8705EB" w14:textId="77777777" w:rsidR="00721A8C" w:rsidRPr="00721A8C" w:rsidRDefault="00721A8C" w:rsidP="00721A8C">
      <w:pPr>
        <w:spacing w:line="300" w:lineRule="auto"/>
        <w:jc w:val="both"/>
      </w:pPr>
      <w:r w:rsidRPr="00721A8C">
        <w:rPr>
          <w:rFonts w:eastAsia="Calibri" w:cs="Calibri"/>
          <w:color w:val="1A1A1A"/>
          <w:sz w:val="22"/>
          <w:szCs w:val="22"/>
        </w:rPr>
        <w:t>Esta sección desarrolla los nueve puntos de verificación de la etapa de diseño. Todas las decisiones se justifican contra los requisitos de la sección 2 y contra las restricciones de la sección 1.6; ninguna decisión de diseño se adopta sin un requisito que la origine.</w:t>
      </w:r>
    </w:p>
    <w:p w14:paraId="78FAC2D0" w14:textId="77777777" w:rsidR="00721A8C" w:rsidRPr="00721A8C" w:rsidRDefault="00721A8C" w:rsidP="00721A8C">
      <w:pPr>
        <w:pStyle w:val="Ttulo2"/>
        <w:spacing w:before="340" w:after="160"/>
        <w:rPr>
          <w:rFonts w:ascii="Poppins" w:hAnsi="Poppins" w:cs="Poppins"/>
          <w:color w:val="auto"/>
        </w:rPr>
      </w:pPr>
      <w:bookmarkStart w:id="40" w:name="_Toc240077120"/>
      <w:r w:rsidRPr="00721A8C">
        <w:rPr>
          <w:rFonts w:ascii="Poppins" w:eastAsia="Cambria" w:hAnsi="Poppins" w:cs="Poppins"/>
          <w:b/>
          <w:bCs/>
          <w:color w:val="auto"/>
          <w:sz w:val="26"/>
          <w:szCs w:val="26"/>
        </w:rPr>
        <w:t>3.1 Arquitectura del sistema</w:t>
      </w:r>
      <w:bookmarkEnd w:id="40"/>
    </w:p>
    <w:p w14:paraId="4710997A" w14:textId="77777777" w:rsidR="00721A8C" w:rsidRPr="00721A8C" w:rsidRDefault="00721A8C" w:rsidP="00721A8C">
      <w:pPr>
        <w:pStyle w:val="Ttulo3"/>
        <w:spacing w:before="260" w:after="120"/>
        <w:rPr>
          <w:rFonts w:ascii="Poppins" w:hAnsi="Poppins" w:cs="Poppins"/>
          <w:color w:val="auto"/>
        </w:rPr>
      </w:pPr>
      <w:bookmarkStart w:id="41" w:name="_Toc240077121"/>
      <w:r w:rsidRPr="00721A8C">
        <w:rPr>
          <w:rFonts w:ascii="Poppins" w:eastAsia="Cambria" w:hAnsi="Poppins" w:cs="Poppins"/>
          <w:b/>
          <w:bCs/>
          <w:color w:val="auto"/>
          <w:sz w:val="23"/>
          <w:szCs w:val="23"/>
        </w:rPr>
        <w:t>3.1.1 Estilo arquitectónico adoptado</w:t>
      </w:r>
      <w:bookmarkEnd w:id="41"/>
    </w:p>
    <w:p w14:paraId="62DCB728" w14:textId="77777777" w:rsidR="00721A8C" w:rsidRPr="00721A8C" w:rsidRDefault="00721A8C" w:rsidP="00721A8C">
      <w:pPr>
        <w:spacing w:line="300" w:lineRule="auto"/>
        <w:jc w:val="both"/>
      </w:pPr>
      <w:r w:rsidRPr="00721A8C">
        <w:rPr>
          <w:rFonts w:eastAsia="Calibri" w:cs="Calibri"/>
          <w:sz w:val="22"/>
          <w:szCs w:val="22"/>
        </w:rPr>
        <w:t xml:space="preserve">El sistema adopta una </w:t>
      </w:r>
      <w:r w:rsidRPr="00721A8C">
        <w:rPr>
          <w:rFonts w:eastAsia="Calibri" w:cs="Calibri"/>
          <w:b/>
          <w:bCs/>
          <w:sz w:val="22"/>
          <w:szCs w:val="22"/>
        </w:rPr>
        <w:t>arquitectura por capas con núcleo de dominio aislado</w:t>
      </w:r>
      <w:r w:rsidRPr="00721A8C">
        <w:rPr>
          <w:rFonts w:eastAsia="Calibri" w:cs="Calibri"/>
          <w:sz w:val="22"/>
          <w:szCs w:val="22"/>
        </w:rPr>
        <w:t xml:space="preserve">, siguiendo una versión simplificada del patrón de puertos y adaptadores. La lógica de negocio </w:t>
      </w:r>
      <w:r w:rsidRPr="00721A8C">
        <w:t>(</w:t>
      </w:r>
      <w:r w:rsidRPr="00721A8C">
        <w:rPr>
          <w:rFonts w:eastAsia="Calibri" w:cs="Calibri"/>
          <w:sz w:val="22"/>
          <w:szCs w:val="22"/>
        </w:rPr>
        <w:t>el cálculo de la distribución semanal</w:t>
      </w:r>
      <w:r w:rsidRPr="00721A8C">
        <w:t>)</w:t>
      </w:r>
      <w:r w:rsidRPr="00721A8C">
        <w:rPr>
          <w:rFonts w:eastAsia="Calibri" w:cs="Calibri"/>
          <w:sz w:val="22"/>
          <w:szCs w:val="22"/>
        </w:rPr>
        <w:t xml:space="preserve"> vive en un núcleo que no conoce ni el marco de trabajo web, ni la base de datos, ni el proveedor de inteligencia artificial. Todo lo externo se comunica con ese núcleo a través de adaptadores.</w:t>
      </w:r>
    </w:p>
    <w:tbl>
      <w:tblPr>
        <w:tblStyle w:val="Tablanormal1"/>
        <w:tblW w:w="9360" w:type="dxa"/>
        <w:tblLook w:val="04A0" w:firstRow="1" w:lastRow="0" w:firstColumn="1" w:lastColumn="0" w:noHBand="0" w:noVBand="1"/>
      </w:tblPr>
      <w:tblGrid>
        <w:gridCol w:w="1517"/>
        <w:gridCol w:w="6507"/>
        <w:gridCol w:w="1336"/>
      </w:tblGrid>
      <w:tr w:rsidR="00721A8C" w:rsidRPr="00721A8C" w14:paraId="75D7562B" w14:textId="77777777" w:rsidTr="00721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86B7191" w14:textId="6FAE4C8B" w:rsidR="00721A8C" w:rsidRPr="00721A8C" w:rsidRDefault="00721A8C" w:rsidP="00BC199D">
            <w:pPr>
              <w:spacing w:line="250" w:lineRule="auto"/>
            </w:pPr>
            <w:r w:rsidRPr="00721A8C">
              <w:rPr>
                <w:rFonts w:eastAsia="Calibri" w:cs="Calibri"/>
                <w:sz w:val="18"/>
                <w:szCs w:val="18"/>
              </w:rPr>
              <w:t>CAPA</w:t>
            </w:r>
          </w:p>
        </w:tc>
        <w:tc>
          <w:tcPr>
            <w:tcW w:w="6586" w:type="dxa"/>
          </w:tcPr>
          <w:p w14:paraId="5CF0A110" w14:textId="1AA846B4"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RESPONSABILIDAD</w:t>
            </w:r>
          </w:p>
        </w:tc>
        <w:tc>
          <w:tcPr>
            <w:tcW w:w="1338" w:type="dxa"/>
          </w:tcPr>
          <w:p w14:paraId="165FD767" w14:textId="403744F5"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DEPENDE DE</w:t>
            </w:r>
          </w:p>
        </w:tc>
      </w:tr>
      <w:tr w:rsidR="00721A8C" w:rsidRPr="00721A8C" w14:paraId="56326124"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111A1F6" w14:textId="0ACBB837" w:rsidR="00721A8C" w:rsidRPr="00721A8C" w:rsidRDefault="00721A8C" w:rsidP="00BC199D">
            <w:pPr>
              <w:spacing w:line="250" w:lineRule="auto"/>
            </w:pPr>
            <w:r w:rsidRPr="00721A8C">
              <w:rPr>
                <w:rFonts w:eastAsia="Calibri" w:cs="Calibri"/>
                <w:sz w:val="18"/>
                <w:szCs w:val="18"/>
              </w:rPr>
              <w:t>PRESENTACIÓN</w:t>
            </w:r>
          </w:p>
        </w:tc>
        <w:tc>
          <w:tcPr>
            <w:tcW w:w="6586" w:type="dxa"/>
          </w:tcPr>
          <w:p w14:paraId="7C7F3B65"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Captura de datos y visualización del plan en el navegador</w:t>
            </w:r>
          </w:p>
        </w:tc>
        <w:tc>
          <w:tcPr>
            <w:tcW w:w="1338" w:type="dxa"/>
          </w:tcPr>
          <w:p w14:paraId="38169A83"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Capa de aplicación</w:t>
            </w:r>
          </w:p>
        </w:tc>
      </w:tr>
      <w:tr w:rsidR="00721A8C" w:rsidRPr="00721A8C" w14:paraId="3F3CEEFD"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65C57BD7" w14:textId="3403D96E" w:rsidR="00721A8C" w:rsidRPr="00721A8C" w:rsidRDefault="00721A8C" w:rsidP="00BC199D">
            <w:pPr>
              <w:spacing w:line="250" w:lineRule="auto"/>
            </w:pPr>
            <w:r w:rsidRPr="00721A8C">
              <w:rPr>
                <w:rFonts w:eastAsia="Calibri" w:cs="Calibri"/>
                <w:sz w:val="18"/>
                <w:szCs w:val="18"/>
              </w:rPr>
              <w:t>APLICACIÓN</w:t>
            </w:r>
          </w:p>
        </w:tc>
        <w:tc>
          <w:tcPr>
            <w:tcW w:w="6586" w:type="dxa"/>
          </w:tcPr>
          <w:p w14:paraId="642CD82C"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Orquestación: recibe la petición, invoca el núcleo, solicita la explicación y persiste el resultado</w:t>
            </w:r>
          </w:p>
        </w:tc>
        <w:tc>
          <w:tcPr>
            <w:tcW w:w="1338" w:type="dxa"/>
          </w:tcPr>
          <w:p w14:paraId="276DED7F"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Núcleo, adaptadores</w:t>
            </w:r>
          </w:p>
        </w:tc>
      </w:tr>
      <w:tr w:rsidR="00721A8C" w:rsidRPr="00721A8C" w14:paraId="71D12FC2"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FA92F30" w14:textId="637DF9B9" w:rsidR="00721A8C" w:rsidRPr="00721A8C" w:rsidRDefault="00721A8C" w:rsidP="00BC199D">
            <w:pPr>
              <w:spacing w:line="250" w:lineRule="auto"/>
            </w:pPr>
            <w:r w:rsidRPr="00721A8C">
              <w:rPr>
                <w:rFonts w:eastAsia="Calibri" w:cs="Calibri"/>
                <w:sz w:val="18"/>
                <w:szCs w:val="18"/>
              </w:rPr>
              <w:t>NÚCLEO DE DOMINIO</w:t>
            </w:r>
          </w:p>
        </w:tc>
        <w:tc>
          <w:tcPr>
            <w:tcW w:w="6586" w:type="dxa"/>
          </w:tcPr>
          <w:p w14:paraId="3883FEA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Cálculo determinista del plan semanal</w:t>
            </w:r>
          </w:p>
        </w:tc>
        <w:tc>
          <w:tcPr>
            <w:tcW w:w="1338" w:type="dxa"/>
          </w:tcPr>
          <w:p w14:paraId="3ACD520A"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Nada</w:t>
            </w:r>
          </w:p>
        </w:tc>
      </w:tr>
      <w:tr w:rsidR="00721A8C" w:rsidRPr="00721A8C" w14:paraId="508ECB48"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0122156C" w14:textId="65E55450" w:rsidR="00721A8C" w:rsidRPr="00721A8C" w:rsidRDefault="00721A8C" w:rsidP="00BC199D">
            <w:pPr>
              <w:spacing w:line="250" w:lineRule="auto"/>
            </w:pPr>
            <w:r w:rsidRPr="00721A8C">
              <w:rPr>
                <w:rFonts w:eastAsia="Calibri" w:cs="Calibri"/>
                <w:sz w:val="18"/>
                <w:szCs w:val="18"/>
              </w:rPr>
              <w:t>ADAPTADORES</w:t>
            </w:r>
          </w:p>
        </w:tc>
        <w:tc>
          <w:tcPr>
            <w:tcW w:w="6586" w:type="dxa"/>
          </w:tcPr>
          <w:p w14:paraId="139C9219"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Traducción entre la capa de aplicación y los servicios externos</w:t>
            </w:r>
          </w:p>
        </w:tc>
        <w:tc>
          <w:tcPr>
            <w:tcW w:w="1338" w:type="dxa"/>
          </w:tcPr>
          <w:p w14:paraId="789D95F5"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Servicios externos</w:t>
            </w:r>
          </w:p>
        </w:tc>
      </w:tr>
      <w:tr w:rsidR="00721A8C" w:rsidRPr="00721A8C" w14:paraId="44A17E1F"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119615A" w14:textId="209E8F7D" w:rsidR="00721A8C" w:rsidRPr="00721A8C" w:rsidRDefault="00721A8C" w:rsidP="00BC199D">
            <w:pPr>
              <w:spacing w:line="250" w:lineRule="auto"/>
            </w:pPr>
            <w:r w:rsidRPr="00721A8C">
              <w:rPr>
                <w:rFonts w:eastAsia="Calibri" w:cs="Calibri"/>
                <w:sz w:val="18"/>
                <w:szCs w:val="18"/>
              </w:rPr>
              <w:t>DATOS</w:t>
            </w:r>
          </w:p>
        </w:tc>
        <w:tc>
          <w:tcPr>
            <w:tcW w:w="6586" w:type="dxa"/>
          </w:tcPr>
          <w:p w14:paraId="15B8652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Almacenamiento y control de acceso por fila</w:t>
            </w:r>
          </w:p>
        </w:tc>
        <w:tc>
          <w:tcPr>
            <w:tcW w:w="1338" w:type="dxa"/>
          </w:tcPr>
          <w:p w14:paraId="5E0D707E"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w:t>
            </w:r>
          </w:p>
        </w:tc>
      </w:tr>
    </w:tbl>
    <w:p w14:paraId="027037C5" w14:textId="77777777" w:rsidR="00721A8C" w:rsidRPr="00721A8C" w:rsidRDefault="00721A8C" w:rsidP="00721A8C">
      <w:pPr>
        <w:spacing w:after="200"/>
      </w:pPr>
    </w:p>
    <w:p w14:paraId="26181F24" w14:textId="77777777" w:rsidR="00721A8C" w:rsidRPr="00067516" w:rsidRDefault="00721A8C" w:rsidP="00721A8C">
      <w:pPr>
        <w:pStyle w:val="Ttulo3"/>
        <w:spacing w:before="260" w:after="120"/>
        <w:rPr>
          <w:rFonts w:ascii="Poppins" w:hAnsi="Poppins" w:cs="Poppins"/>
          <w:color w:val="auto"/>
        </w:rPr>
      </w:pPr>
      <w:bookmarkStart w:id="42" w:name="_Toc240077122"/>
      <w:r w:rsidRPr="00067516">
        <w:rPr>
          <w:rFonts w:ascii="Poppins" w:eastAsia="Cambria" w:hAnsi="Poppins" w:cs="Poppins"/>
          <w:b/>
          <w:bCs/>
          <w:color w:val="auto"/>
          <w:sz w:val="23"/>
          <w:szCs w:val="23"/>
        </w:rPr>
        <w:t>3.1.2 Justificación</w:t>
      </w:r>
      <w:bookmarkEnd w:id="42"/>
    </w:p>
    <w:p w14:paraId="066F5FC2" w14:textId="77777777" w:rsidR="00721A8C" w:rsidRPr="00067516" w:rsidRDefault="00721A8C" w:rsidP="00721A8C">
      <w:pPr>
        <w:spacing w:line="300" w:lineRule="auto"/>
        <w:jc w:val="both"/>
      </w:pPr>
      <w:r w:rsidRPr="00067516">
        <w:rPr>
          <w:rFonts w:eastAsia="Calibri" w:cs="Calibri"/>
          <w:sz w:val="22"/>
          <w:szCs w:val="22"/>
        </w:rPr>
        <w:t>Tres requisitos obligan a esta separación y ninguno de ellos se satisface con una arquitectura más simple.</w:t>
      </w:r>
    </w:p>
    <w:p w14:paraId="79B93804" w14:textId="77777777" w:rsidR="00721A8C" w:rsidRPr="00067516" w:rsidRDefault="00721A8C" w:rsidP="00721A8C">
      <w:pPr>
        <w:spacing w:line="300" w:lineRule="auto"/>
        <w:jc w:val="both"/>
      </w:pPr>
      <w:r w:rsidRPr="00067516">
        <w:rPr>
          <w:rFonts w:eastAsia="Calibri" w:cs="Calibri"/>
          <w:b/>
          <w:bCs/>
          <w:sz w:val="22"/>
          <w:szCs w:val="22"/>
        </w:rPr>
        <w:t>RNF-08</w:t>
      </w:r>
      <w:r w:rsidRPr="00067516">
        <w:rPr>
          <w:rFonts w:eastAsia="Calibri" w:cs="Calibri"/>
          <w:sz w:val="22"/>
          <w:szCs w:val="22"/>
        </w:rPr>
        <w:t xml:space="preserve"> exige que el motor de cálculo no importe ningún módulo de Next.js ni de </w:t>
      </w:r>
      <w:proofErr w:type="spellStart"/>
      <w:r w:rsidRPr="00067516">
        <w:rPr>
          <w:rFonts w:eastAsia="Calibri" w:cs="Calibri"/>
          <w:sz w:val="22"/>
          <w:szCs w:val="22"/>
        </w:rPr>
        <w:t>React</w:t>
      </w:r>
      <w:proofErr w:type="spellEnd"/>
      <w:r w:rsidRPr="00067516">
        <w:rPr>
          <w:rFonts w:eastAsia="Calibri" w:cs="Calibri"/>
          <w:sz w:val="22"/>
          <w:szCs w:val="22"/>
        </w:rPr>
        <w:t>, para que pueda probarse y sustituirse por separado. Un núcleo de dominio sin dependencias es la forma directa de cumplirlo, y es lo que permite ejecutar las pruebas unitarias sin levantar un servidor ni un navegador.</w:t>
      </w:r>
    </w:p>
    <w:p w14:paraId="51A6E78A" w14:textId="77777777" w:rsidR="00721A8C" w:rsidRPr="00067516" w:rsidRDefault="00721A8C" w:rsidP="00721A8C">
      <w:pPr>
        <w:spacing w:line="300" w:lineRule="auto"/>
        <w:jc w:val="both"/>
      </w:pPr>
      <w:r w:rsidRPr="00067516">
        <w:rPr>
          <w:rFonts w:eastAsia="Calibri" w:cs="Calibri"/>
          <w:b/>
          <w:bCs/>
          <w:sz w:val="22"/>
          <w:szCs w:val="22"/>
        </w:rPr>
        <w:t>RNF-03</w:t>
      </w:r>
      <w:r w:rsidRPr="00067516">
        <w:rPr>
          <w:rFonts w:eastAsia="Calibri" w:cs="Calibri"/>
          <w:sz w:val="22"/>
          <w:szCs w:val="22"/>
        </w:rPr>
        <w:t xml:space="preserve"> exige que el sistema entregue el plan </w:t>
      </w:r>
      <w:r w:rsidRPr="00067516">
        <w:t>numérico,</w:t>
      </w:r>
      <w:r w:rsidRPr="00067516">
        <w:rPr>
          <w:rFonts w:eastAsia="Calibri" w:cs="Calibri"/>
          <w:sz w:val="22"/>
          <w:szCs w:val="22"/>
        </w:rPr>
        <w:t xml:space="preserve"> aunque el servicio de inteligencia artificial no responda. Con la explicación aislada tras un adaptador, apagar ese servicio es un caso previsto y no una falla: el orquestador recibe un valor nulo y continúa.</w:t>
      </w:r>
    </w:p>
    <w:p w14:paraId="0B0D7D2A" w14:textId="77777777" w:rsidR="00721A8C" w:rsidRPr="00067516" w:rsidRDefault="00721A8C" w:rsidP="00721A8C">
      <w:pPr>
        <w:spacing w:line="300" w:lineRule="auto"/>
        <w:jc w:val="both"/>
      </w:pPr>
      <w:r w:rsidRPr="00067516">
        <w:rPr>
          <w:rFonts w:eastAsia="Calibri" w:cs="Calibri"/>
          <w:b/>
          <w:bCs/>
          <w:sz w:val="22"/>
          <w:szCs w:val="22"/>
        </w:rPr>
        <w:lastRenderedPageBreak/>
        <w:t>RNF-06</w:t>
      </w:r>
      <w:r w:rsidRPr="00067516">
        <w:rPr>
          <w:rFonts w:eastAsia="Calibri" w:cs="Calibri"/>
          <w:sz w:val="22"/>
          <w:szCs w:val="22"/>
        </w:rPr>
        <w:t xml:space="preserve"> exige que el cálculo sea correcto y verificable con un mínimo de quince casos de prueba unitarios. Eso solo es posible si el cálculo es una función determinista que, ante la misma entrada, devuelve siempre la misma salida. Un modelo de lenguaje no cumple esa propiedad.</w:t>
      </w:r>
    </w:p>
    <w:p w14:paraId="008E5F08" w14:textId="77777777" w:rsidR="009E087A" w:rsidRPr="009E087A" w:rsidRDefault="009E087A" w:rsidP="009E087A">
      <w:pPr>
        <w:pStyle w:val="Ttulo3"/>
        <w:spacing w:before="260" w:after="120"/>
        <w:rPr>
          <w:rFonts w:ascii="Poppins" w:hAnsi="Poppins" w:cs="Poppins"/>
          <w:color w:val="auto"/>
        </w:rPr>
      </w:pPr>
      <w:bookmarkStart w:id="43" w:name="_Toc240077123"/>
      <w:r w:rsidRPr="009E087A">
        <w:rPr>
          <w:rFonts w:ascii="Poppins" w:eastAsia="Cambria" w:hAnsi="Poppins" w:cs="Poppins"/>
          <w:b/>
          <w:bCs/>
          <w:color w:val="auto"/>
          <w:sz w:val="23"/>
          <w:szCs w:val="23"/>
        </w:rPr>
        <w:t>3.1.3 Alternativas evaluadas y descartadas</w:t>
      </w:r>
      <w:bookmarkEnd w:id="43"/>
    </w:p>
    <w:p w14:paraId="70E05F6A"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 xml:space="preserve">Lógica de negocio dentro de los componentes de </w:t>
      </w:r>
      <w:proofErr w:type="spellStart"/>
      <w:r w:rsidRPr="009E087A">
        <w:rPr>
          <w:rFonts w:ascii="Aptos" w:eastAsia="Calibri" w:hAnsi="Aptos" w:cs="Calibri"/>
          <w:b/>
          <w:bCs/>
          <w:sz w:val="22"/>
          <w:szCs w:val="22"/>
        </w:rPr>
        <w:t>React</w:t>
      </w:r>
      <w:proofErr w:type="spellEnd"/>
      <w:r w:rsidRPr="009E087A">
        <w:rPr>
          <w:rFonts w:ascii="Aptos" w:eastAsia="Calibri" w:hAnsi="Aptos" w:cs="Calibri"/>
          <w:b/>
          <w:bCs/>
          <w:sz w:val="22"/>
          <w:szCs w:val="22"/>
        </w:rPr>
        <w:t>.</w:t>
      </w:r>
      <w:r w:rsidRPr="009E087A">
        <w:rPr>
          <w:rFonts w:ascii="Aptos" w:eastAsia="Calibri" w:hAnsi="Aptos" w:cs="Calibri"/>
          <w:sz w:val="22"/>
          <w:szCs w:val="22"/>
        </w:rPr>
        <w:t xml:space="preserve"> Es la opción más rápida de construir y la más común en proyectos pequeños. Se descarta porque haría imposible cumplir RNF-08 y volvería las pruebas unitarias del cálculo dependientes del ciclo de renderizado, lo que las hace lentas y frágiles.</w:t>
      </w:r>
    </w:p>
    <w:p w14:paraId="6AB9577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Delegar el cálculo completo al modelo de lenguaje.</w:t>
      </w:r>
      <w:r w:rsidRPr="009E087A">
        <w:rPr>
          <w:rFonts w:ascii="Aptos" w:eastAsia="Calibri" w:hAnsi="Aptos" w:cs="Calibri"/>
          <w:sz w:val="22"/>
          <w:szCs w:val="22"/>
        </w:rPr>
        <w:t xml:space="preserve"> Produce una demostración vistosa con muy poco código. Se descarta por la razón registrada en la restricción RES-05: un modelo probabilístico puede equivocarse en aritmética y no admite pruebas reproducibles. En una aplicación que indica cuánto dinero apartar, esa es una falla inaceptable.</w:t>
      </w:r>
    </w:p>
    <w:p w14:paraId="635DACF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Microservicios independientes.</w:t>
      </w:r>
      <w:r w:rsidRPr="009E087A">
        <w:rPr>
          <w:rFonts w:ascii="Aptos" w:eastAsia="Calibri" w:hAnsi="Aptos" w:cs="Calibri"/>
          <w:sz w:val="22"/>
          <w:szCs w:val="22"/>
        </w:rPr>
        <w:t xml:space="preserve"> Ofrecería escalabilidad y despliegue por separado. Se descarta por sobredimensionamiento: con un desarrollador, catorce semanas y una carga esperada de decenas de usuarios, el costo de operar varios servicios superaría cualquier beneficio.</w:t>
      </w:r>
    </w:p>
    <w:p w14:paraId="1BC1BB81" w14:textId="77777777" w:rsidR="009E087A" w:rsidRPr="009E087A" w:rsidRDefault="009E087A" w:rsidP="009E087A">
      <w:pPr>
        <w:pStyle w:val="Ttulo3"/>
        <w:spacing w:before="260" w:after="120"/>
        <w:rPr>
          <w:rFonts w:ascii="Poppins" w:hAnsi="Poppins" w:cs="Poppins"/>
          <w:color w:val="auto"/>
        </w:rPr>
      </w:pPr>
      <w:bookmarkStart w:id="44" w:name="_Toc240077124"/>
      <w:r w:rsidRPr="009E087A">
        <w:rPr>
          <w:rFonts w:ascii="Poppins" w:eastAsia="Cambria" w:hAnsi="Poppins" w:cs="Poppins"/>
          <w:b/>
          <w:bCs/>
          <w:color w:val="auto"/>
          <w:sz w:val="23"/>
          <w:szCs w:val="23"/>
        </w:rPr>
        <w:t>3.1.4 Diagrama de arquitectura</w:t>
      </w:r>
      <w:bookmarkEnd w:id="44"/>
    </w:p>
    <w:p w14:paraId="7242FEAE" w14:textId="77777777" w:rsidR="009E087A" w:rsidRPr="009E087A" w:rsidRDefault="009E087A" w:rsidP="009E087A">
      <w:pPr>
        <w:spacing w:before="200" w:after="40"/>
        <w:jc w:val="center"/>
      </w:pPr>
      <w:r w:rsidRPr="009E087A">
        <w:rPr>
          <w:noProof/>
        </w:rPr>
        <w:drawing>
          <wp:inline distT="0" distB="0" distL="0" distR="0" wp14:anchorId="16A3BC2C" wp14:editId="2276B00A">
            <wp:extent cx="5905500" cy="2486025"/>
            <wp:effectExtent l="0" t="0" r="0" b="0"/>
            <wp:docPr id="1449706243" name="Imagen 1449706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905500" cy="2486025"/>
                    </a:xfrm>
                    <a:prstGeom prst="rect">
                      <a:avLst/>
                    </a:prstGeom>
                  </pic:spPr>
                </pic:pic>
              </a:graphicData>
            </a:graphic>
          </wp:inline>
        </w:drawing>
      </w:r>
    </w:p>
    <w:p w14:paraId="0F31499B" w14:textId="77777777" w:rsidR="009E087A" w:rsidRPr="009E087A" w:rsidRDefault="009E087A" w:rsidP="009E087A">
      <w:pPr>
        <w:spacing w:after="260"/>
        <w:jc w:val="center"/>
      </w:pPr>
      <w:r w:rsidRPr="009E087A">
        <w:rPr>
          <w:rFonts w:ascii="Calibri" w:eastAsia="Calibri" w:hAnsi="Calibri" w:cs="Calibri"/>
          <w:i/>
          <w:iCs/>
          <w:sz w:val="18"/>
          <w:szCs w:val="18"/>
        </w:rPr>
        <w:t>Figura 6. Arquitectura general del sistema Ahorrito.</w:t>
      </w:r>
    </w:p>
    <w:p w14:paraId="70E18477" w14:textId="77777777" w:rsidR="009E087A" w:rsidRPr="009E087A" w:rsidRDefault="009E087A" w:rsidP="009E087A">
      <w:pPr>
        <w:spacing w:line="300" w:lineRule="auto"/>
        <w:jc w:val="both"/>
      </w:pPr>
      <w:r w:rsidRPr="009E087A">
        <w:rPr>
          <w:rFonts w:eastAsia="Calibri" w:cs="Calibri"/>
          <w:sz w:val="22"/>
          <w:szCs w:val="22"/>
        </w:rPr>
        <w:t>La flecha que va del orquestador al motor es la única que no cruza la red: el motor se ejecuta en el mismo proceso. Esa decisión mantiene el cálculo por debajo de los 100 milisegundos y elimina un punto de falla.</w:t>
      </w:r>
    </w:p>
    <w:p w14:paraId="08185AF8" w14:textId="77777777" w:rsidR="001360D6" w:rsidRDefault="001360D6" w:rsidP="00E91329">
      <w:pPr>
        <w:spacing w:line="300" w:lineRule="auto"/>
        <w:jc w:val="both"/>
      </w:pPr>
    </w:p>
    <w:p w14:paraId="58894E3A" w14:textId="77777777" w:rsidR="00CE3296" w:rsidRPr="00CE3296" w:rsidRDefault="00CE3296" w:rsidP="00CE3296">
      <w:pPr>
        <w:pStyle w:val="Ttulo2"/>
        <w:spacing w:before="340" w:after="160"/>
        <w:rPr>
          <w:rFonts w:ascii="Poppins" w:hAnsi="Poppins" w:cs="Poppins"/>
          <w:color w:val="auto"/>
        </w:rPr>
      </w:pPr>
      <w:bookmarkStart w:id="45" w:name="_Toc240077125"/>
      <w:r w:rsidRPr="00CE3296">
        <w:rPr>
          <w:rFonts w:ascii="Poppins" w:eastAsia="Cambria" w:hAnsi="Poppins" w:cs="Poppins"/>
          <w:b/>
          <w:bCs/>
          <w:color w:val="auto"/>
          <w:sz w:val="26"/>
          <w:szCs w:val="26"/>
        </w:rPr>
        <w:lastRenderedPageBreak/>
        <w:t>3.2 Componentes principales</w:t>
      </w:r>
      <w:bookmarkEnd w:id="45"/>
    </w:p>
    <w:p w14:paraId="268AE33C" w14:textId="77777777" w:rsidR="00CE3296" w:rsidRPr="00CE3296" w:rsidRDefault="00CE3296" w:rsidP="00CE3296">
      <w:pPr>
        <w:pStyle w:val="Ttulo3"/>
        <w:spacing w:before="260" w:after="120"/>
        <w:rPr>
          <w:rFonts w:ascii="Poppins" w:hAnsi="Poppins" w:cs="Poppins"/>
          <w:color w:val="auto"/>
        </w:rPr>
      </w:pPr>
      <w:bookmarkStart w:id="46" w:name="_Toc240077126"/>
      <w:r w:rsidRPr="00CE3296">
        <w:rPr>
          <w:rFonts w:ascii="Poppins" w:eastAsia="Cambria" w:hAnsi="Poppins" w:cs="Poppins"/>
          <w:b/>
          <w:bCs/>
          <w:color w:val="auto"/>
          <w:sz w:val="23"/>
          <w:szCs w:val="23"/>
        </w:rPr>
        <w:t>3.2.1 Catálogo de componentes</w:t>
      </w:r>
      <w:bookmarkEnd w:id="46"/>
    </w:p>
    <w:tbl>
      <w:tblPr>
        <w:tblStyle w:val="Tablanormal1"/>
        <w:tblW w:w="9360" w:type="dxa"/>
        <w:tblLook w:val="04A0" w:firstRow="1" w:lastRow="0" w:firstColumn="1" w:lastColumn="0" w:noHBand="0" w:noVBand="1"/>
      </w:tblPr>
      <w:tblGrid>
        <w:gridCol w:w="652"/>
        <w:gridCol w:w="1633"/>
        <w:gridCol w:w="5341"/>
        <w:gridCol w:w="1734"/>
      </w:tblGrid>
      <w:tr w:rsidR="00CE3296" w:rsidRPr="00CE3296" w14:paraId="54D962CF"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93C384F" w14:textId="56B1B15B" w:rsidR="00CE3296" w:rsidRPr="00CE3296" w:rsidRDefault="00CE3296" w:rsidP="00BC199D">
            <w:pPr>
              <w:spacing w:line="250" w:lineRule="auto"/>
            </w:pPr>
            <w:r w:rsidRPr="00CE3296">
              <w:rPr>
                <w:rFonts w:eastAsia="Calibri" w:cs="Calibri"/>
                <w:sz w:val="18"/>
                <w:szCs w:val="18"/>
              </w:rPr>
              <w:t>ID</w:t>
            </w:r>
          </w:p>
        </w:tc>
        <w:tc>
          <w:tcPr>
            <w:tcW w:w="1633" w:type="dxa"/>
          </w:tcPr>
          <w:p w14:paraId="5648FB6D" w14:textId="34F9909D"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COMPONENTE</w:t>
            </w:r>
          </w:p>
        </w:tc>
        <w:tc>
          <w:tcPr>
            <w:tcW w:w="5341" w:type="dxa"/>
          </w:tcPr>
          <w:p w14:paraId="48E25E70" w14:textId="21667B6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RESPONSABILIDAD</w:t>
            </w:r>
          </w:p>
        </w:tc>
        <w:tc>
          <w:tcPr>
            <w:tcW w:w="1734" w:type="dxa"/>
          </w:tcPr>
          <w:p w14:paraId="2F4DC05C" w14:textId="45DEF0B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REQUISITOS QUE IMPLEMENTA</w:t>
            </w:r>
          </w:p>
        </w:tc>
      </w:tr>
      <w:tr w:rsidR="00CE3296" w:rsidRPr="00444D87" w14:paraId="57A67C98"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2B093CA" w14:textId="722BA991" w:rsidR="00CE3296" w:rsidRPr="00CE3296" w:rsidRDefault="00CE3296" w:rsidP="00BC199D">
            <w:pPr>
              <w:spacing w:line="250" w:lineRule="auto"/>
            </w:pPr>
            <w:r w:rsidRPr="00CE3296">
              <w:rPr>
                <w:rFonts w:eastAsia="Calibri" w:cs="Calibri"/>
                <w:sz w:val="18"/>
                <w:szCs w:val="18"/>
              </w:rPr>
              <w:t>C-01</w:t>
            </w:r>
          </w:p>
        </w:tc>
        <w:tc>
          <w:tcPr>
            <w:tcW w:w="1633" w:type="dxa"/>
          </w:tcPr>
          <w:p w14:paraId="3B227823"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Interfaz web</w:t>
            </w:r>
          </w:p>
        </w:tc>
        <w:tc>
          <w:tcPr>
            <w:tcW w:w="5341" w:type="dxa"/>
          </w:tcPr>
          <w:p w14:paraId="3467A2B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Captura de presupuesto, compromisos, ingresos y meta; presentación del plan y del descargo de responsabilidad</w:t>
            </w:r>
          </w:p>
        </w:tc>
        <w:tc>
          <w:tcPr>
            <w:tcW w:w="1734" w:type="dxa"/>
          </w:tcPr>
          <w:p w14:paraId="06D94130" w14:textId="6E9BFB3A" w:rsidR="00CE3296" w:rsidRPr="00444D87"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lang w:val="en-US"/>
              </w:rPr>
            </w:pPr>
            <w:r w:rsidRPr="00CE3296">
              <w:rPr>
                <w:rFonts w:eastAsia="Calibri" w:cs="Calibri"/>
                <w:sz w:val="18"/>
                <w:szCs w:val="18"/>
                <w:lang w:val="en-US"/>
              </w:rPr>
              <w:t>RF-02, RF-03, RF-04, RF-05, RF-06, RF-11, RF-12</w:t>
            </w:r>
            <w:r w:rsidR="00444D87">
              <w:rPr>
                <w:rFonts w:eastAsia="Calibri" w:cs="Calibri"/>
                <w:sz w:val="18"/>
                <w:szCs w:val="18"/>
                <w:lang w:val="en-US"/>
              </w:rPr>
              <w:t xml:space="preserve">, </w:t>
            </w:r>
            <w:r w:rsidR="00444D87" w:rsidRPr="00444D87">
              <w:rPr>
                <w:rFonts w:eastAsia="Calibri" w:cs="Calibri"/>
                <w:sz w:val="18"/>
                <w:szCs w:val="18"/>
                <w:lang w:val="en-US"/>
              </w:rPr>
              <w:t>RF-14</w:t>
            </w:r>
          </w:p>
        </w:tc>
      </w:tr>
      <w:tr w:rsidR="00CE3296" w:rsidRPr="00CE3296" w14:paraId="6C9C6426"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2906A8DD" w14:textId="152A0FDA" w:rsidR="00CE3296" w:rsidRPr="00CE3296" w:rsidRDefault="00CE3296" w:rsidP="00BC199D">
            <w:pPr>
              <w:spacing w:line="250" w:lineRule="auto"/>
            </w:pPr>
            <w:r w:rsidRPr="00CE3296">
              <w:rPr>
                <w:rFonts w:eastAsia="Calibri" w:cs="Calibri"/>
                <w:sz w:val="18"/>
                <w:szCs w:val="18"/>
              </w:rPr>
              <w:t>C-02</w:t>
            </w:r>
          </w:p>
        </w:tc>
        <w:tc>
          <w:tcPr>
            <w:tcW w:w="1633" w:type="dxa"/>
          </w:tcPr>
          <w:p w14:paraId="7F88F15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Orquestador de planes</w:t>
            </w:r>
          </w:p>
        </w:tc>
        <w:tc>
          <w:tcPr>
            <w:tcW w:w="5341" w:type="dxa"/>
          </w:tcPr>
          <w:p w14:paraId="43A056C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Valida la entrada, invoca el motor, solicita la explicación, persiste el plan y responde</w:t>
            </w:r>
          </w:p>
        </w:tc>
        <w:tc>
          <w:tcPr>
            <w:tcW w:w="1734" w:type="dxa"/>
          </w:tcPr>
          <w:p w14:paraId="792DC99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RF-07, RF-13</w:t>
            </w:r>
          </w:p>
        </w:tc>
      </w:tr>
      <w:tr w:rsidR="00CE3296" w:rsidRPr="00CE3296" w14:paraId="655312BB"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6BAF705" w14:textId="1277E79E" w:rsidR="00CE3296" w:rsidRPr="00CE3296" w:rsidRDefault="00CE3296" w:rsidP="00BC199D">
            <w:pPr>
              <w:spacing w:line="250" w:lineRule="auto"/>
            </w:pPr>
            <w:r w:rsidRPr="00CE3296">
              <w:rPr>
                <w:rFonts w:eastAsia="Calibri" w:cs="Calibri"/>
                <w:sz w:val="18"/>
                <w:szCs w:val="18"/>
              </w:rPr>
              <w:t>C-03</w:t>
            </w:r>
          </w:p>
        </w:tc>
        <w:tc>
          <w:tcPr>
            <w:tcW w:w="1633" w:type="dxa"/>
          </w:tcPr>
          <w:p w14:paraId="0DA36658"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Motor de cálculo determinista</w:t>
            </w:r>
          </w:p>
        </w:tc>
        <w:tc>
          <w:tcPr>
            <w:tcW w:w="5341" w:type="dxa"/>
          </w:tcPr>
          <w:p w14:paraId="5099E42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Genera las fechas de vencimiento, calcula la asignación semanal, detecta semanas sobrecargadas y evalúa la meta</w:t>
            </w:r>
          </w:p>
        </w:tc>
        <w:tc>
          <w:tcPr>
            <w:tcW w:w="1734" w:type="dxa"/>
          </w:tcPr>
          <w:p w14:paraId="3AD3AAFA"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RF-07, RF-08, RF-09</w:t>
            </w:r>
          </w:p>
        </w:tc>
      </w:tr>
      <w:tr w:rsidR="00CE3296" w:rsidRPr="00CE3296" w14:paraId="0D3C9A5F"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3F028EF0" w14:textId="3C7FC01C" w:rsidR="00CE3296" w:rsidRPr="00CE3296" w:rsidRDefault="00CE3296" w:rsidP="00BC199D">
            <w:pPr>
              <w:spacing w:line="250" w:lineRule="auto"/>
            </w:pPr>
            <w:r w:rsidRPr="00CE3296">
              <w:rPr>
                <w:rFonts w:eastAsia="Calibri" w:cs="Calibri"/>
                <w:sz w:val="18"/>
                <w:szCs w:val="18"/>
              </w:rPr>
              <w:t>C-04</w:t>
            </w:r>
          </w:p>
        </w:tc>
        <w:tc>
          <w:tcPr>
            <w:tcW w:w="1633" w:type="dxa"/>
          </w:tcPr>
          <w:p w14:paraId="6032627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Adaptador de inteligencia artificial</w:t>
            </w:r>
          </w:p>
        </w:tc>
        <w:tc>
          <w:tcPr>
            <w:tcW w:w="5341" w:type="dxa"/>
          </w:tcPr>
          <w:p w14:paraId="07F7F11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Construye la solicitud anonimizada, la envía, aplica el tiempo límite y normaliza la respuesta</w:t>
            </w:r>
          </w:p>
        </w:tc>
        <w:tc>
          <w:tcPr>
            <w:tcW w:w="1734" w:type="dxa"/>
          </w:tcPr>
          <w:p w14:paraId="4DE9610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RF-10, RNF-10</w:t>
            </w:r>
          </w:p>
        </w:tc>
      </w:tr>
      <w:tr w:rsidR="00CE3296" w:rsidRPr="00CE3296" w14:paraId="50F7B62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8FAEAE7" w14:textId="057F6A05" w:rsidR="00CE3296" w:rsidRPr="00CE3296" w:rsidRDefault="00CE3296" w:rsidP="00BC199D">
            <w:pPr>
              <w:spacing w:line="250" w:lineRule="auto"/>
            </w:pPr>
            <w:r w:rsidRPr="00CE3296">
              <w:rPr>
                <w:rFonts w:eastAsia="Calibri" w:cs="Calibri"/>
                <w:sz w:val="18"/>
                <w:szCs w:val="18"/>
              </w:rPr>
              <w:t>C-05</w:t>
            </w:r>
          </w:p>
        </w:tc>
        <w:tc>
          <w:tcPr>
            <w:tcW w:w="1633" w:type="dxa"/>
          </w:tcPr>
          <w:p w14:paraId="7D1289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Adaptador de persistencia</w:t>
            </w:r>
          </w:p>
        </w:tc>
        <w:tc>
          <w:tcPr>
            <w:tcW w:w="5341" w:type="dxa"/>
          </w:tcPr>
          <w:p w14:paraId="4B25FE82"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Traduce entre las entidades del dominio y las tablas de la base de datos</w:t>
            </w:r>
          </w:p>
        </w:tc>
        <w:tc>
          <w:tcPr>
            <w:tcW w:w="1734" w:type="dxa"/>
          </w:tcPr>
          <w:p w14:paraId="0BA195A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RF-12, RF-13</w:t>
            </w:r>
          </w:p>
        </w:tc>
      </w:tr>
      <w:tr w:rsidR="00CE3296" w:rsidRPr="00CE3296" w14:paraId="1A9AD1A8"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4A141218" w14:textId="67D19EF9" w:rsidR="00CE3296" w:rsidRPr="00CE3296" w:rsidRDefault="00CE3296" w:rsidP="00BC199D">
            <w:pPr>
              <w:spacing w:line="250" w:lineRule="auto"/>
            </w:pPr>
            <w:r w:rsidRPr="00CE3296">
              <w:rPr>
                <w:rFonts w:eastAsia="Calibri" w:cs="Calibri"/>
                <w:sz w:val="18"/>
                <w:szCs w:val="18"/>
              </w:rPr>
              <w:t>C-06</w:t>
            </w:r>
          </w:p>
        </w:tc>
        <w:tc>
          <w:tcPr>
            <w:tcW w:w="1633" w:type="dxa"/>
          </w:tcPr>
          <w:p w14:paraId="7F06FC5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Autenticación</w:t>
            </w:r>
          </w:p>
        </w:tc>
        <w:tc>
          <w:tcPr>
            <w:tcW w:w="5341" w:type="dxa"/>
          </w:tcPr>
          <w:p w14:paraId="4A0B2C0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Registro, inicio de sesión y emisión de la sesión del usuario</w:t>
            </w:r>
          </w:p>
        </w:tc>
        <w:tc>
          <w:tcPr>
            <w:tcW w:w="1734" w:type="dxa"/>
          </w:tcPr>
          <w:p w14:paraId="29A42E8E"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RF-01</w:t>
            </w:r>
          </w:p>
        </w:tc>
      </w:tr>
      <w:tr w:rsidR="00CE3296" w:rsidRPr="00CE3296" w14:paraId="073D5120"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069EC3A" w14:textId="1B0CA8A1" w:rsidR="00CE3296" w:rsidRPr="00CE3296" w:rsidRDefault="00CE3296" w:rsidP="00BC199D">
            <w:pPr>
              <w:spacing w:line="250" w:lineRule="auto"/>
            </w:pPr>
            <w:r w:rsidRPr="00CE3296">
              <w:rPr>
                <w:rFonts w:eastAsia="Calibri" w:cs="Calibri"/>
                <w:sz w:val="18"/>
                <w:szCs w:val="18"/>
              </w:rPr>
              <w:t>C-07</w:t>
            </w:r>
          </w:p>
        </w:tc>
        <w:tc>
          <w:tcPr>
            <w:tcW w:w="1633" w:type="dxa"/>
          </w:tcPr>
          <w:p w14:paraId="3A9850E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Base de datos</w:t>
            </w:r>
          </w:p>
        </w:tc>
        <w:tc>
          <w:tcPr>
            <w:tcW w:w="5341" w:type="dxa"/>
          </w:tcPr>
          <w:p w14:paraId="0063791F"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Almacenamiento con aislamiento por usuario</w:t>
            </w:r>
          </w:p>
        </w:tc>
        <w:tc>
          <w:tcPr>
            <w:tcW w:w="1734" w:type="dxa"/>
          </w:tcPr>
          <w:p w14:paraId="032A4247"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RNF-04</w:t>
            </w:r>
          </w:p>
        </w:tc>
      </w:tr>
    </w:tbl>
    <w:p w14:paraId="565DE45F" w14:textId="77777777" w:rsidR="00CE3296" w:rsidRPr="00CE3296" w:rsidRDefault="00CE3296" w:rsidP="00CE3296">
      <w:pPr>
        <w:spacing w:after="200"/>
      </w:pPr>
    </w:p>
    <w:p w14:paraId="6B0EED75" w14:textId="77777777" w:rsidR="00CE3296" w:rsidRPr="00CE3296" w:rsidRDefault="00CE3296" w:rsidP="00CE3296">
      <w:pPr>
        <w:pStyle w:val="Ttulo3"/>
        <w:spacing w:before="260" w:after="120"/>
        <w:rPr>
          <w:rFonts w:ascii="Poppins" w:hAnsi="Poppins" w:cs="Poppins"/>
          <w:color w:val="auto"/>
        </w:rPr>
      </w:pPr>
      <w:bookmarkStart w:id="47" w:name="_Toc240077127"/>
      <w:r w:rsidRPr="00CE3296">
        <w:rPr>
          <w:rFonts w:ascii="Poppins" w:eastAsia="Cambria" w:hAnsi="Poppins" w:cs="Poppins"/>
          <w:b/>
          <w:bCs/>
          <w:color w:val="auto"/>
          <w:sz w:val="23"/>
          <w:szCs w:val="23"/>
        </w:rPr>
        <w:t>3.2.2 Estructura interna del motor de cálculo</w:t>
      </w:r>
      <w:bookmarkEnd w:id="47"/>
    </w:p>
    <w:p w14:paraId="36B89B0A" w14:textId="77777777" w:rsidR="00CE3296" w:rsidRPr="00CE3296" w:rsidRDefault="00CE3296" w:rsidP="00CE3296">
      <w:pPr>
        <w:spacing w:line="300" w:lineRule="auto"/>
        <w:jc w:val="both"/>
      </w:pPr>
      <w:r w:rsidRPr="00CE3296">
        <w:rPr>
          <w:rFonts w:ascii="Calibri" w:eastAsia="Calibri" w:hAnsi="Calibri" w:cs="Calibri"/>
          <w:sz w:val="22"/>
          <w:szCs w:val="22"/>
        </w:rPr>
        <w:t>El motor se subdivide en cuatro módulos, cada uno con una responsabilidad única. Esta división existe para que las pruebas unitarias puedan aislar el origen de un error en lugar de constatar que el resultado final es incorrecto.</w:t>
      </w:r>
    </w:p>
    <w:tbl>
      <w:tblPr>
        <w:tblStyle w:val="Tablanormal1"/>
        <w:tblW w:w="9360" w:type="dxa"/>
        <w:tblLook w:val="04A0" w:firstRow="1" w:lastRow="0" w:firstColumn="1" w:lastColumn="0" w:noHBand="0" w:noVBand="1"/>
      </w:tblPr>
      <w:tblGrid>
        <w:gridCol w:w="1502"/>
        <w:gridCol w:w="3624"/>
        <w:gridCol w:w="2201"/>
        <w:gridCol w:w="2033"/>
      </w:tblGrid>
      <w:tr w:rsidR="00CE3296" w:rsidRPr="00CE3296" w14:paraId="5CC7E181"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3209A15" w14:textId="17C1B033" w:rsidR="00CE3296" w:rsidRPr="00CE3296" w:rsidRDefault="00CE3296" w:rsidP="00BC199D">
            <w:pPr>
              <w:spacing w:line="250" w:lineRule="auto"/>
              <w:rPr>
                <w:rFonts w:ascii="Aptos" w:hAnsi="Aptos"/>
              </w:rPr>
            </w:pPr>
            <w:r w:rsidRPr="00CE3296">
              <w:rPr>
                <w:rFonts w:ascii="Aptos" w:eastAsia="Calibri" w:hAnsi="Aptos" w:cs="Calibri"/>
                <w:sz w:val="18"/>
                <w:szCs w:val="18"/>
              </w:rPr>
              <w:t>MÓDULO</w:t>
            </w:r>
          </w:p>
        </w:tc>
        <w:tc>
          <w:tcPr>
            <w:tcW w:w="3661" w:type="dxa"/>
          </w:tcPr>
          <w:p w14:paraId="74C41475" w14:textId="2B155A23"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FUNCIÓN</w:t>
            </w:r>
          </w:p>
        </w:tc>
        <w:tc>
          <w:tcPr>
            <w:tcW w:w="2217" w:type="dxa"/>
          </w:tcPr>
          <w:p w14:paraId="2151BDDF" w14:textId="5D74BB84"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ENTRADA</w:t>
            </w:r>
          </w:p>
        </w:tc>
        <w:tc>
          <w:tcPr>
            <w:tcW w:w="2046" w:type="dxa"/>
          </w:tcPr>
          <w:p w14:paraId="57EDE71B" w14:textId="62CC7FF7"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SALIDA</w:t>
            </w:r>
          </w:p>
        </w:tc>
      </w:tr>
      <w:tr w:rsidR="00CE3296" w:rsidRPr="00CE3296" w14:paraId="74D3A86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7B2304E0" w14:textId="6B92AAE5" w:rsidR="00CE3296" w:rsidRPr="00CE3296" w:rsidRDefault="00CE3296" w:rsidP="00BC199D">
            <w:pPr>
              <w:spacing w:line="250" w:lineRule="auto"/>
              <w:rPr>
                <w:rFonts w:ascii="Aptos" w:hAnsi="Aptos"/>
              </w:rPr>
            </w:pPr>
            <w:r w:rsidRPr="00CE3296">
              <w:rPr>
                <w:rFonts w:ascii="Aptos" w:eastAsia="Calibri" w:hAnsi="Aptos" w:cs="Calibri"/>
                <w:sz w:val="18"/>
                <w:szCs w:val="18"/>
              </w:rPr>
              <w:t>M-01 CALENDARIO</w:t>
            </w:r>
          </w:p>
        </w:tc>
        <w:tc>
          <w:tcPr>
            <w:tcW w:w="3661" w:type="dxa"/>
          </w:tcPr>
          <w:p w14:paraId="097EFE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Genera las semanas del horizonte a partir del día de inicio configurado</w:t>
            </w:r>
          </w:p>
        </w:tc>
        <w:tc>
          <w:tcPr>
            <w:tcW w:w="2217" w:type="dxa"/>
          </w:tcPr>
          <w:p w14:paraId="67FA7C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Fecha de inicio, día de la semana, horizonte</w:t>
            </w:r>
          </w:p>
        </w:tc>
        <w:tc>
          <w:tcPr>
            <w:tcW w:w="2046" w:type="dxa"/>
          </w:tcPr>
          <w:p w14:paraId="0F8B79F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Lista de semanas con fecha de inicio y fin</w:t>
            </w:r>
          </w:p>
        </w:tc>
      </w:tr>
      <w:tr w:rsidR="00CE3296" w:rsidRPr="00CE3296" w14:paraId="1ABC6F32"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76F0CB9D" w14:textId="1512DA68" w:rsidR="00CE3296" w:rsidRPr="00CE3296" w:rsidRDefault="00CE3296" w:rsidP="00BC199D">
            <w:pPr>
              <w:spacing w:line="250" w:lineRule="auto"/>
              <w:rPr>
                <w:rFonts w:ascii="Aptos" w:hAnsi="Aptos"/>
              </w:rPr>
            </w:pPr>
            <w:r w:rsidRPr="00CE3296">
              <w:rPr>
                <w:rFonts w:ascii="Aptos" w:eastAsia="Calibri" w:hAnsi="Aptos" w:cs="Calibri"/>
                <w:sz w:val="18"/>
                <w:szCs w:val="18"/>
              </w:rPr>
              <w:t>M-02 VENCIMIENTOS</w:t>
            </w:r>
          </w:p>
        </w:tc>
        <w:tc>
          <w:tcPr>
            <w:tcW w:w="3661" w:type="dxa"/>
          </w:tcPr>
          <w:p w14:paraId="0EC02F7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Deriva las fechas de vencimiento de cada compromiso recurrente</w:t>
            </w:r>
          </w:p>
        </w:tc>
        <w:tc>
          <w:tcPr>
            <w:tcW w:w="2217" w:type="dxa"/>
          </w:tcPr>
          <w:p w14:paraId="7DE98B38"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Compromiso con número de ocurrencias</w:t>
            </w:r>
          </w:p>
        </w:tc>
        <w:tc>
          <w:tcPr>
            <w:tcW w:w="2046" w:type="dxa"/>
          </w:tcPr>
          <w:p w14:paraId="038EDCE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Lista de ocurrencias con fecha</w:t>
            </w:r>
          </w:p>
        </w:tc>
      </w:tr>
      <w:tr w:rsidR="00CE3296" w:rsidRPr="00CE3296" w14:paraId="2BFAB8FC"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A028145" w14:textId="45BE4FF5" w:rsidR="00CE3296" w:rsidRPr="00CE3296" w:rsidRDefault="00CE3296" w:rsidP="00BC199D">
            <w:pPr>
              <w:spacing w:line="250" w:lineRule="auto"/>
              <w:rPr>
                <w:rFonts w:ascii="Aptos" w:hAnsi="Aptos"/>
              </w:rPr>
            </w:pPr>
            <w:r w:rsidRPr="00CE3296">
              <w:rPr>
                <w:rFonts w:ascii="Aptos" w:eastAsia="Calibri" w:hAnsi="Aptos" w:cs="Calibri"/>
                <w:sz w:val="18"/>
                <w:szCs w:val="18"/>
              </w:rPr>
              <w:t>M-03 DISTRIBUCIÓN</w:t>
            </w:r>
          </w:p>
        </w:tc>
        <w:tc>
          <w:tcPr>
            <w:tcW w:w="3661" w:type="dxa"/>
          </w:tcPr>
          <w:p w14:paraId="5D25FF1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Reparte el presupuesto entre las semanas cubriendo cada vencimiento</w:t>
            </w:r>
          </w:p>
        </w:tc>
        <w:tc>
          <w:tcPr>
            <w:tcW w:w="2217" w:type="dxa"/>
          </w:tcPr>
          <w:p w14:paraId="15B7289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Semanas, ocurrencias, presupuesto, ingresos</w:t>
            </w:r>
          </w:p>
        </w:tc>
        <w:tc>
          <w:tcPr>
            <w:tcW w:w="2046" w:type="dxa"/>
          </w:tcPr>
          <w:p w14:paraId="2E9BD9A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Asignación por semana</w:t>
            </w:r>
          </w:p>
        </w:tc>
      </w:tr>
      <w:tr w:rsidR="00CE3296" w:rsidRPr="00CE3296" w14:paraId="3483875D"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4C976E0B" w14:textId="0A285456" w:rsidR="00CE3296" w:rsidRPr="00CE3296" w:rsidRDefault="00CE3296" w:rsidP="00BC199D">
            <w:pPr>
              <w:spacing w:line="250" w:lineRule="auto"/>
              <w:rPr>
                <w:rFonts w:ascii="Aptos" w:hAnsi="Aptos"/>
              </w:rPr>
            </w:pPr>
            <w:r w:rsidRPr="00CE3296">
              <w:rPr>
                <w:rFonts w:ascii="Aptos" w:eastAsia="Calibri" w:hAnsi="Aptos" w:cs="Calibri"/>
                <w:sz w:val="18"/>
                <w:szCs w:val="18"/>
              </w:rPr>
              <w:t>M-04 EVALUACIÓN</w:t>
            </w:r>
          </w:p>
        </w:tc>
        <w:tc>
          <w:tcPr>
            <w:tcW w:w="3661" w:type="dxa"/>
          </w:tcPr>
          <w:p w14:paraId="6865754F"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Detecta semanas sobrecargadas y determina la viabilidad de la meta</w:t>
            </w:r>
          </w:p>
        </w:tc>
        <w:tc>
          <w:tcPr>
            <w:tcW w:w="2217" w:type="dxa"/>
          </w:tcPr>
          <w:p w14:paraId="1752455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Asignación, meta de ahorro</w:t>
            </w:r>
          </w:p>
        </w:tc>
        <w:tc>
          <w:tcPr>
            <w:tcW w:w="2046" w:type="dxa"/>
          </w:tcPr>
          <w:p w14:paraId="4A3A2AA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Advertencias y veredicto de viabilidad</w:t>
            </w:r>
          </w:p>
        </w:tc>
      </w:tr>
    </w:tbl>
    <w:p w14:paraId="34ECB8D4" w14:textId="77777777" w:rsidR="00CE3296" w:rsidRDefault="00CE3296" w:rsidP="00CE3296">
      <w:pPr>
        <w:spacing w:after="200"/>
      </w:pPr>
    </w:p>
    <w:p w14:paraId="72A7AA71" w14:textId="77777777" w:rsidR="008500A6" w:rsidRDefault="008500A6" w:rsidP="00CE3296">
      <w:pPr>
        <w:spacing w:after="200"/>
      </w:pPr>
    </w:p>
    <w:p w14:paraId="0A30D0EB" w14:textId="77777777" w:rsidR="008500A6" w:rsidRDefault="008500A6" w:rsidP="00CE3296">
      <w:pPr>
        <w:spacing w:after="200"/>
      </w:pPr>
    </w:p>
    <w:p w14:paraId="51968F9E" w14:textId="77777777" w:rsidR="008500A6" w:rsidRDefault="008500A6" w:rsidP="00CE3296">
      <w:pPr>
        <w:spacing w:after="200"/>
      </w:pPr>
    </w:p>
    <w:p w14:paraId="4A95EEB0" w14:textId="77777777" w:rsidR="008500A6" w:rsidRDefault="008500A6" w:rsidP="00CE3296">
      <w:pPr>
        <w:spacing w:after="200"/>
      </w:pPr>
    </w:p>
    <w:p w14:paraId="1B79AC0C" w14:textId="77777777" w:rsidR="008500A6" w:rsidRDefault="008500A6" w:rsidP="00CE3296">
      <w:pPr>
        <w:spacing w:after="200"/>
      </w:pPr>
    </w:p>
    <w:p w14:paraId="04F08F07" w14:textId="77777777" w:rsidR="002418ED" w:rsidRPr="002418ED" w:rsidRDefault="002418ED" w:rsidP="002418ED">
      <w:pPr>
        <w:pStyle w:val="Ttulo3"/>
        <w:spacing w:before="260" w:after="120"/>
        <w:rPr>
          <w:rFonts w:ascii="Poppins" w:hAnsi="Poppins" w:cs="Poppins"/>
          <w:color w:val="auto"/>
        </w:rPr>
      </w:pPr>
      <w:bookmarkStart w:id="48" w:name="_Toc240077128"/>
      <w:r w:rsidRPr="002418ED">
        <w:rPr>
          <w:rFonts w:ascii="Poppins" w:eastAsia="Cambria" w:hAnsi="Poppins" w:cs="Poppins"/>
          <w:b/>
          <w:bCs/>
          <w:color w:val="auto"/>
          <w:sz w:val="23"/>
          <w:szCs w:val="23"/>
        </w:rPr>
        <w:lastRenderedPageBreak/>
        <w:t>3.2.3 Diagrama de clases del dominio</w:t>
      </w:r>
      <w:bookmarkEnd w:id="48"/>
    </w:p>
    <w:p w14:paraId="1BABB498" w14:textId="77777777" w:rsidR="002418ED" w:rsidRPr="002418ED" w:rsidRDefault="002418ED" w:rsidP="002418ED">
      <w:pPr>
        <w:spacing w:before="200" w:after="40"/>
        <w:jc w:val="center"/>
      </w:pPr>
      <w:r w:rsidRPr="002418ED">
        <w:rPr>
          <w:noProof/>
        </w:rPr>
        <w:drawing>
          <wp:inline distT="0" distB="0" distL="0" distR="0" wp14:anchorId="2EF9C2E9" wp14:editId="3EB73C63">
            <wp:extent cx="5905500" cy="3267075"/>
            <wp:effectExtent l="0" t="0" r="0" b="0"/>
            <wp:docPr id="1974349268" name="Imagen 1974349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905500" cy="3267075"/>
                    </a:xfrm>
                    <a:prstGeom prst="rect">
                      <a:avLst/>
                    </a:prstGeom>
                  </pic:spPr>
                </pic:pic>
              </a:graphicData>
            </a:graphic>
          </wp:inline>
        </w:drawing>
      </w:r>
    </w:p>
    <w:p w14:paraId="253BF5C6" w14:textId="77777777" w:rsidR="002418ED" w:rsidRPr="002418ED" w:rsidRDefault="002418ED" w:rsidP="002418ED">
      <w:pPr>
        <w:spacing w:after="260"/>
        <w:jc w:val="center"/>
      </w:pPr>
      <w:r w:rsidRPr="002418ED">
        <w:rPr>
          <w:rFonts w:ascii="Calibri" w:eastAsia="Calibri" w:hAnsi="Calibri" w:cs="Calibri"/>
          <w:i/>
          <w:iCs/>
          <w:sz w:val="18"/>
          <w:szCs w:val="18"/>
        </w:rPr>
        <w:t>Figura 7. Diagrama de clases del dominio.</w:t>
      </w:r>
    </w:p>
    <w:p w14:paraId="08507C82" w14:textId="77777777" w:rsidR="002418ED" w:rsidRPr="002418ED" w:rsidRDefault="002418ED" w:rsidP="002418ED">
      <w:pPr>
        <w:spacing w:line="300" w:lineRule="auto"/>
        <w:jc w:val="both"/>
      </w:pPr>
      <w:r w:rsidRPr="002418ED">
        <w:rPr>
          <w:rFonts w:eastAsia="Calibri" w:cs="Calibri"/>
          <w:sz w:val="22"/>
          <w:szCs w:val="22"/>
        </w:rPr>
        <w:t xml:space="preserve">La clase </w:t>
      </w:r>
      <w:r w:rsidRPr="002418ED">
        <w:rPr>
          <w:rFonts w:eastAsia="Consolas" w:cs="Consolas"/>
          <w:sz w:val="20"/>
          <w:szCs w:val="20"/>
        </w:rPr>
        <w:t>Vencimiento</w:t>
      </w:r>
      <w:r w:rsidRPr="002418ED">
        <w:rPr>
          <w:rFonts w:eastAsia="Calibri" w:cs="Calibri"/>
          <w:sz w:val="22"/>
          <w:szCs w:val="22"/>
        </w:rPr>
        <w:t xml:space="preserve"> no se almacena: se deriva en tiempo de cálculo a partir del compromiso, conforme al supuesto SUP-04. Persistirla obligaría a mantener sincronizadas dos representaciones del mismo hecho.</w:t>
      </w:r>
    </w:p>
    <w:p w14:paraId="12C536F5" w14:textId="77777777" w:rsidR="002418ED" w:rsidRPr="002418ED" w:rsidRDefault="002418ED" w:rsidP="002418ED">
      <w:pPr>
        <w:pStyle w:val="Ttulo2"/>
        <w:spacing w:before="340" w:after="160"/>
        <w:rPr>
          <w:rFonts w:ascii="Poppins" w:hAnsi="Poppins" w:cs="Poppins"/>
          <w:color w:val="auto"/>
        </w:rPr>
      </w:pPr>
      <w:bookmarkStart w:id="49" w:name="_Toc240077129"/>
      <w:r w:rsidRPr="002418ED">
        <w:rPr>
          <w:rFonts w:ascii="Poppins" w:eastAsia="Cambria" w:hAnsi="Poppins" w:cs="Poppins"/>
          <w:b/>
          <w:bCs/>
          <w:color w:val="auto"/>
          <w:sz w:val="26"/>
          <w:szCs w:val="26"/>
        </w:rPr>
        <w:t>3.3 Interfaces entre componentes</w:t>
      </w:r>
      <w:bookmarkEnd w:id="49"/>
    </w:p>
    <w:p w14:paraId="32DA2388" w14:textId="77777777" w:rsidR="002418ED" w:rsidRPr="002418ED" w:rsidRDefault="002418ED" w:rsidP="002418ED">
      <w:pPr>
        <w:pStyle w:val="Ttulo3"/>
        <w:spacing w:before="260" w:after="120"/>
        <w:rPr>
          <w:rFonts w:ascii="Poppins" w:hAnsi="Poppins" w:cs="Poppins"/>
          <w:color w:val="auto"/>
        </w:rPr>
      </w:pPr>
      <w:bookmarkStart w:id="50" w:name="_Toc240077130"/>
      <w:r w:rsidRPr="002418ED">
        <w:rPr>
          <w:rFonts w:ascii="Poppins" w:eastAsia="Cambria" w:hAnsi="Poppins" w:cs="Poppins"/>
          <w:b/>
          <w:bCs/>
          <w:color w:val="auto"/>
          <w:sz w:val="23"/>
          <w:szCs w:val="23"/>
        </w:rPr>
        <w:t>3.3.1 Catálogo de interfaces</w:t>
      </w:r>
      <w:bookmarkEnd w:id="50"/>
    </w:p>
    <w:tbl>
      <w:tblPr>
        <w:tblStyle w:val="Tablanormal1"/>
        <w:tblW w:w="9360" w:type="dxa"/>
        <w:tblLook w:val="04A0" w:firstRow="1" w:lastRow="0" w:firstColumn="1" w:lastColumn="0" w:noHBand="0" w:noVBand="1"/>
      </w:tblPr>
      <w:tblGrid>
        <w:gridCol w:w="652"/>
        <w:gridCol w:w="848"/>
        <w:gridCol w:w="1150"/>
        <w:gridCol w:w="6710"/>
      </w:tblGrid>
      <w:tr w:rsidR="002418ED" w:rsidRPr="002418ED" w14:paraId="02CE2FC2" w14:textId="77777777" w:rsidTr="00241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591D9AA" w14:textId="1C89F8E5" w:rsidR="002418ED" w:rsidRPr="002418ED" w:rsidRDefault="002418ED" w:rsidP="00BC199D">
            <w:pPr>
              <w:spacing w:line="250" w:lineRule="auto"/>
              <w:rPr>
                <w:rFonts w:ascii="Aptos" w:hAnsi="Aptos"/>
              </w:rPr>
            </w:pPr>
            <w:r w:rsidRPr="002418ED">
              <w:rPr>
                <w:rFonts w:ascii="Aptos" w:eastAsia="Calibri" w:hAnsi="Aptos" w:cs="Calibri"/>
                <w:sz w:val="18"/>
                <w:szCs w:val="18"/>
              </w:rPr>
              <w:t>ID</w:t>
            </w:r>
          </w:p>
        </w:tc>
        <w:tc>
          <w:tcPr>
            <w:tcW w:w="848" w:type="dxa"/>
          </w:tcPr>
          <w:p w14:paraId="775856F9" w14:textId="4307D4BE"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ENTRE</w:t>
            </w:r>
          </w:p>
        </w:tc>
        <w:tc>
          <w:tcPr>
            <w:tcW w:w="1150" w:type="dxa"/>
          </w:tcPr>
          <w:p w14:paraId="130D975B" w14:textId="2CF85123"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TIPO</w:t>
            </w:r>
          </w:p>
        </w:tc>
        <w:tc>
          <w:tcPr>
            <w:tcW w:w="6710" w:type="dxa"/>
          </w:tcPr>
          <w:p w14:paraId="0B742C25" w14:textId="2D7A5EC4"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DESCRIPCIÓN</w:t>
            </w:r>
          </w:p>
        </w:tc>
      </w:tr>
      <w:tr w:rsidR="002418ED" w:rsidRPr="002418ED" w14:paraId="3B331FF0"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B0ACE50" w14:textId="6A0A950C" w:rsidR="002418ED" w:rsidRPr="002418ED" w:rsidRDefault="002418ED" w:rsidP="00BC199D">
            <w:pPr>
              <w:spacing w:line="250" w:lineRule="auto"/>
              <w:rPr>
                <w:rFonts w:ascii="Aptos" w:hAnsi="Aptos"/>
              </w:rPr>
            </w:pPr>
            <w:r w:rsidRPr="002418ED">
              <w:rPr>
                <w:rFonts w:ascii="Aptos" w:eastAsia="Calibri" w:hAnsi="Aptos" w:cs="Calibri"/>
                <w:sz w:val="18"/>
                <w:szCs w:val="18"/>
              </w:rPr>
              <w:t>I-01</w:t>
            </w:r>
          </w:p>
        </w:tc>
        <w:tc>
          <w:tcPr>
            <w:tcW w:w="848" w:type="dxa"/>
          </w:tcPr>
          <w:p w14:paraId="2899ACA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C-02</w:t>
            </w:r>
          </w:p>
        </w:tc>
        <w:tc>
          <w:tcPr>
            <w:tcW w:w="1150" w:type="dxa"/>
          </w:tcPr>
          <w:p w14:paraId="2A8262F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JSON</w:t>
            </w:r>
          </w:p>
        </w:tc>
        <w:tc>
          <w:tcPr>
            <w:tcW w:w="6710" w:type="dxa"/>
          </w:tcPr>
          <w:p w14:paraId="671C13D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onsolas" w:hAnsi="Aptos" w:cs="Consolas"/>
                <w:sz w:val="16"/>
                <w:szCs w:val="16"/>
              </w:rPr>
              <w:t>POST /api/planes</w:t>
            </w:r>
            <w:r w:rsidRPr="002418ED">
              <w:rPr>
                <w:rFonts w:ascii="Aptos" w:eastAsia="Calibri" w:hAnsi="Aptos" w:cs="Calibri"/>
                <w:sz w:val="18"/>
                <w:szCs w:val="18"/>
              </w:rPr>
              <w:t xml:space="preserve"> genera un plan; </w:t>
            </w:r>
            <w:r w:rsidRPr="002418ED">
              <w:rPr>
                <w:rFonts w:ascii="Aptos" w:eastAsia="Consolas" w:hAnsi="Aptos" w:cs="Consolas"/>
                <w:sz w:val="16"/>
                <w:szCs w:val="16"/>
              </w:rPr>
              <w:t>GET /api/planes</w:t>
            </w:r>
            <w:r w:rsidRPr="002418ED">
              <w:rPr>
                <w:rFonts w:ascii="Aptos" w:eastAsia="Calibri" w:hAnsi="Aptos" w:cs="Calibri"/>
                <w:sz w:val="18"/>
                <w:szCs w:val="18"/>
              </w:rPr>
              <w:t xml:space="preserve"> lista los planes del usuario; </w:t>
            </w:r>
            <w:r w:rsidRPr="002418ED">
              <w:rPr>
                <w:rFonts w:ascii="Aptos" w:eastAsia="Consolas" w:hAnsi="Aptos" w:cs="Consolas"/>
                <w:sz w:val="16"/>
                <w:szCs w:val="16"/>
              </w:rPr>
              <w:t>GET /api/planes/{id}</w:t>
            </w:r>
            <w:r w:rsidRPr="002418ED">
              <w:rPr>
                <w:rFonts w:ascii="Aptos" w:eastAsia="Calibri" w:hAnsi="Aptos" w:cs="Calibri"/>
                <w:sz w:val="18"/>
                <w:szCs w:val="18"/>
              </w:rPr>
              <w:t xml:space="preserve"> recupera uno</w:t>
            </w:r>
          </w:p>
        </w:tc>
      </w:tr>
      <w:tr w:rsidR="002418ED" w:rsidRPr="002418ED" w14:paraId="709817B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335D106E" w14:textId="5E8AC573" w:rsidR="002418ED" w:rsidRPr="002418ED" w:rsidRDefault="002418ED" w:rsidP="00BC199D">
            <w:pPr>
              <w:spacing w:line="250" w:lineRule="auto"/>
              <w:rPr>
                <w:rFonts w:ascii="Aptos" w:hAnsi="Aptos"/>
              </w:rPr>
            </w:pPr>
            <w:r w:rsidRPr="002418ED">
              <w:rPr>
                <w:rFonts w:ascii="Aptos" w:eastAsia="Calibri" w:hAnsi="Aptos" w:cs="Calibri"/>
                <w:sz w:val="18"/>
                <w:szCs w:val="18"/>
              </w:rPr>
              <w:t>I-02</w:t>
            </w:r>
          </w:p>
        </w:tc>
        <w:tc>
          <w:tcPr>
            <w:tcW w:w="848" w:type="dxa"/>
          </w:tcPr>
          <w:p w14:paraId="144C28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C-03</w:t>
            </w:r>
          </w:p>
        </w:tc>
        <w:tc>
          <w:tcPr>
            <w:tcW w:w="1150" w:type="dxa"/>
          </w:tcPr>
          <w:p w14:paraId="48B7969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Llamada en proceso</w:t>
            </w:r>
          </w:p>
        </w:tc>
        <w:tc>
          <w:tcPr>
            <w:tcW w:w="6710" w:type="dxa"/>
          </w:tcPr>
          <w:p w14:paraId="461A0E01"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proofErr w:type="gramStart"/>
            <w:r w:rsidRPr="002418ED">
              <w:rPr>
                <w:rFonts w:ascii="Aptos" w:eastAsia="Consolas" w:hAnsi="Aptos" w:cs="Consolas"/>
                <w:sz w:val="16"/>
                <w:szCs w:val="16"/>
              </w:rPr>
              <w:t>calcularPlan</w:t>
            </w:r>
            <w:proofErr w:type="spellEnd"/>
            <w:r w:rsidRPr="002418ED">
              <w:rPr>
                <w:rFonts w:ascii="Aptos" w:eastAsia="Consolas" w:hAnsi="Aptos" w:cs="Consolas"/>
                <w:sz w:val="16"/>
                <w:szCs w:val="16"/>
              </w:rPr>
              <w:t>(</w:t>
            </w:r>
            <w:proofErr w:type="gramEnd"/>
            <w:r w:rsidRPr="002418ED">
              <w:rPr>
                <w:rFonts w:ascii="Aptos" w:eastAsia="Consolas" w:hAnsi="Aptos" w:cs="Consolas"/>
                <w:sz w:val="16"/>
                <w:szCs w:val="16"/>
              </w:rPr>
              <w:t xml:space="preserve">entrada: </w:t>
            </w:r>
            <w:proofErr w:type="spellStart"/>
            <w:r w:rsidRPr="002418ED">
              <w:rPr>
                <w:rFonts w:ascii="Aptos" w:eastAsia="Consolas" w:hAnsi="Aptos" w:cs="Consolas"/>
                <w:sz w:val="16"/>
                <w:szCs w:val="16"/>
              </w:rPr>
              <w:t>EntradaPlan</w:t>
            </w:r>
            <w:proofErr w:type="spellEnd"/>
            <w:r w:rsidRPr="002418ED">
              <w:rPr>
                <w:rFonts w:ascii="Aptos" w:eastAsia="Consolas" w:hAnsi="Aptos" w:cs="Consolas"/>
                <w:sz w:val="16"/>
                <w:szCs w:val="16"/>
              </w:rPr>
              <w:t>): Plan</w:t>
            </w:r>
            <w:r w:rsidRPr="002418ED">
              <w:rPr>
                <w:rFonts w:ascii="Aptos" w:eastAsia="Calibri" w:hAnsi="Aptos" w:cs="Calibri"/>
                <w:sz w:val="18"/>
                <w:szCs w:val="18"/>
              </w:rPr>
              <w:t xml:space="preserve"> — función pura, sin efectos secundarios</w:t>
            </w:r>
          </w:p>
        </w:tc>
      </w:tr>
      <w:tr w:rsidR="002418ED" w:rsidRPr="002418ED" w14:paraId="44648DAE"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15D217FB" w14:textId="17A6B547" w:rsidR="002418ED" w:rsidRPr="002418ED" w:rsidRDefault="002418ED" w:rsidP="00BC199D">
            <w:pPr>
              <w:spacing w:line="250" w:lineRule="auto"/>
              <w:rPr>
                <w:rFonts w:ascii="Aptos" w:hAnsi="Aptos"/>
              </w:rPr>
            </w:pPr>
            <w:r w:rsidRPr="002418ED">
              <w:rPr>
                <w:rFonts w:ascii="Aptos" w:eastAsia="Calibri" w:hAnsi="Aptos" w:cs="Calibri"/>
                <w:sz w:val="18"/>
                <w:szCs w:val="18"/>
              </w:rPr>
              <w:t>I-03</w:t>
            </w:r>
          </w:p>
        </w:tc>
        <w:tc>
          <w:tcPr>
            <w:tcW w:w="848" w:type="dxa"/>
          </w:tcPr>
          <w:p w14:paraId="37EEA5A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C-02 → C-04</w:t>
            </w:r>
          </w:p>
        </w:tc>
        <w:tc>
          <w:tcPr>
            <w:tcW w:w="1150" w:type="dxa"/>
          </w:tcPr>
          <w:p w14:paraId="59564E6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5F0B0250"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2418ED">
              <w:rPr>
                <w:rFonts w:ascii="Aptos" w:eastAsia="Consolas" w:hAnsi="Aptos" w:cs="Consolas"/>
                <w:sz w:val="16"/>
                <w:szCs w:val="16"/>
              </w:rPr>
              <w:t>explicarPlan</w:t>
            </w:r>
            <w:proofErr w:type="spellEnd"/>
            <w:r w:rsidRPr="002418ED">
              <w:rPr>
                <w:rFonts w:ascii="Aptos" w:eastAsia="Consolas" w:hAnsi="Aptos" w:cs="Consolas"/>
                <w:sz w:val="16"/>
                <w:szCs w:val="16"/>
              </w:rPr>
              <w:t>(plan)</w:t>
            </w:r>
            <w:r w:rsidRPr="002418ED">
              <w:rPr>
                <w:rFonts w:ascii="Aptos" w:eastAsia="Calibri" w:hAnsi="Aptos" w:cs="Calibri"/>
                <w:sz w:val="18"/>
                <w:szCs w:val="18"/>
              </w:rPr>
              <w:t xml:space="preserve"> devuelve una promesa que resuelve en una explicación o en un valor nulo si el servicio falla o excede el tiempo límite</w:t>
            </w:r>
          </w:p>
        </w:tc>
      </w:tr>
      <w:tr w:rsidR="002418ED" w:rsidRPr="002418ED" w14:paraId="03B481E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609C2526" w14:textId="1B4891FF" w:rsidR="002418ED" w:rsidRPr="002418ED" w:rsidRDefault="002418ED" w:rsidP="00BC199D">
            <w:pPr>
              <w:spacing w:line="250" w:lineRule="auto"/>
              <w:rPr>
                <w:rFonts w:ascii="Aptos" w:hAnsi="Aptos"/>
              </w:rPr>
            </w:pPr>
            <w:r w:rsidRPr="002418ED">
              <w:rPr>
                <w:rFonts w:ascii="Aptos" w:eastAsia="Calibri" w:hAnsi="Aptos" w:cs="Calibri"/>
                <w:sz w:val="18"/>
                <w:szCs w:val="18"/>
              </w:rPr>
              <w:t>I-04</w:t>
            </w:r>
          </w:p>
        </w:tc>
        <w:tc>
          <w:tcPr>
            <w:tcW w:w="848" w:type="dxa"/>
          </w:tcPr>
          <w:p w14:paraId="614A13F2"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C-05</w:t>
            </w:r>
          </w:p>
        </w:tc>
        <w:tc>
          <w:tcPr>
            <w:tcW w:w="1150" w:type="dxa"/>
          </w:tcPr>
          <w:p w14:paraId="71EC0F64"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08175F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2418ED">
              <w:rPr>
                <w:rFonts w:ascii="Aptos" w:eastAsia="Consolas" w:hAnsi="Aptos" w:cs="Consolas"/>
                <w:sz w:val="16"/>
                <w:szCs w:val="16"/>
              </w:rPr>
              <w:t>guardarPlan</w:t>
            </w:r>
            <w:proofErr w:type="spellEnd"/>
            <w:r w:rsidRPr="002418ED">
              <w:rPr>
                <w:rFonts w:ascii="Aptos" w:eastAsia="Consolas" w:hAnsi="Aptos" w:cs="Consolas"/>
                <w:sz w:val="16"/>
                <w:szCs w:val="16"/>
              </w:rPr>
              <w:t>(plan)</w:t>
            </w:r>
            <w:r w:rsidRPr="002418ED">
              <w:rPr>
                <w:rFonts w:ascii="Aptos" w:eastAsia="Calibri" w:hAnsi="Aptos" w:cs="Calibri"/>
                <w:sz w:val="18"/>
                <w:szCs w:val="18"/>
              </w:rPr>
              <w:t xml:space="preserve">, </w:t>
            </w:r>
            <w:proofErr w:type="spellStart"/>
            <w:r w:rsidRPr="002418ED">
              <w:rPr>
                <w:rFonts w:ascii="Aptos" w:eastAsia="Consolas" w:hAnsi="Aptos" w:cs="Consolas"/>
                <w:sz w:val="16"/>
                <w:szCs w:val="16"/>
              </w:rPr>
              <w:t>obtenerPlanes</w:t>
            </w:r>
            <w:proofErr w:type="spellEnd"/>
            <w:r w:rsidRPr="002418ED">
              <w:rPr>
                <w:rFonts w:ascii="Aptos" w:eastAsia="Consolas" w:hAnsi="Aptos" w:cs="Consolas"/>
                <w:sz w:val="16"/>
                <w:szCs w:val="16"/>
              </w:rPr>
              <w:t>(</w:t>
            </w:r>
            <w:proofErr w:type="spellStart"/>
            <w:r w:rsidRPr="002418ED">
              <w:rPr>
                <w:rFonts w:ascii="Aptos" w:eastAsia="Consolas" w:hAnsi="Aptos" w:cs="Consolas"/>
                <w:sz w:val="16"/>
                <w:szCs w:val="16"/>
              </w:rPr>
              <w:t>usuarioId</w:t>
            </w:r>
            <w:proofErr w:type="spellEnd"/>
            <w:r w:rsidRPr="002418ED">
              <w:rPr>
                <w:rFonts w:ascii="Aptos" w:eastAsia="Consolas" w:hAnsi="Aptos" w:cs="Consolas"/>
                <w:sz w:val="16"/>
                <w:szCs w:val="16"/>
              </w:rPr>
              <w:t>)</w:t>
            </w:r>
            <w:r w:rsidRPr="002418ED">
              <w:rPr>
                <w:rFonts w:ascii="Aptos" w:eastAsia="Calibri" w:hAnsi="Aptos" w:cs="Calibri"/>
                <w:sz w:val="18"/>
                <w:szCs w:val="18"/>
              </w:rPr>
              <w:t xml:space="preserve">, </w:t>
            </w:r>
            <w:proofErr w:type="spellStart"/>
            <w:r w:rsidRPr="002418ED">
              <w:rPr>
                <w:rFonts w:ascii="Aptos" w:eastAsia="Consolas" w:hAnsi="Aptos" w:cs="Consolas"/>
                <w:sz w:val="16"/>
                <w:szCs w:val="16"/>
              </w:rPr>
              <w:t>obtenerDatosEntrada</w:t>
            </w:r>
            <w:proofErr w:type="spellEnd"/>
            <w:r w:rsidRPr="002418ED">
              <w:rPr>
                <w:rFonts w:ascii="Aptos" w:eastAsia="Consolas" w:hAnsi="Aptos" w:cs="Consolas"/>
                <w:sz w:val="16"/>
                <w:szCs w:val="16"/>
              </w:rPr>
              <w:t>(</w:t>
            </w:r>
            <w:proofErr w:type="spellStart"/>
            <w:r w:rsidRPr="002418ED">
              <w:rPr>
                <w:rFonts w:ascii="Aptos" w:eastAsia="Consolas" w:hAnsi="Aptos" w:cs="Consolas"/>
                <w:sz w:val="16"/>
                <w:szCs w:val="16"/>
              </w:rPr>
              <w:t>usuarioId</w:t>
            </w:r>
            <w:proofErr w:type="spellEnd"/>
            <w:r w:rsidRPr="002418ED">
              <w:rPr>
                <w:rFonts w:ascii="Aptos" w:eastAsia="Consolas" w:hAnsi="Aptos" w:cs="Consolas"/>
                <w:sz w:val="16"/>
                <w:szCs w:val="16"/>
              </w:rPr>
              <w:t>)</w:t>
            </w:r>
          </w:p>
        </w:tc>
      </w:tr>
      <w:tr w:rsidR="002418ED" w:rsidRPr="002418ED" w14:paraId="73F60B51"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EE7982A" w14:textId="3D975410" w:rsidR="002418ED" w:rsidRPr="002418ED" w:rsidRDefault="002418ED" w:rsidP="00BC199D">
            <w:pPr>
              <w:spacing w:line="250" w:lineRule="auto"/>
              <w:rPr>
                <w:rFonts w:ascii="Aptos" w:hAnsi="Aptos"/>
              </w:rPr>
            </w:pPr>
            <w:r w:rsidRPr="002418ED">
              <w:rPr>
                <w:rFonts w:ascii="Aptos" w:eastAsia="Calibri" w:hAnsi="Aptos" w:cs="Calibri"/>
                <w:sz w:val="18"/>
                <w:szCs w:val="18"/>
              </w:rPr>
              <w:t>I-05</w:t>
            </w:r>
          </w:p>
        </w:tc>
        <w:tc>
          <w:tcPr>
            <w:tcW w:w="848" w:type="dxa"/>
          </w:tcPr>
          <w:p w14:paraId="55C54DA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C-04 → Gemini</w:t>
            </w:r>
          </w:p>
        </w:tc>
        <w:tc>
          <w:tcPr>
            <w:tcW w:w="1150" w:type="dxa"/>
          </w:tcPr>
          <w:p w14:paraId="0D413466"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REST</w:t>
            </w:r>
          </w:p>
        </w:tc>
        <w:tc>
          <w:tcPr>
            <w:tcW w:w="6710" w:type="dxa"/>
          </w:tcPr>
          <w:p w14:paraId="1983E507"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Solicitud con carga anonimizada y respuesta en JSON estructurado</w:t>
            </w:r>
          </w:p>
        </w:tc>
      </w:tr>
      <w:tr w:rsidR="002418ED" w:rsidRPr="002418ED" w14:paraId="32F3CF00"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411D1118" w14:textId="74D5E437" w:rsidR="002418ED" w:rsidRPr="002418ED" w:rsidRDefault="002418ED" w:rsidP="00BC199D">
            <w:pPr>
              <w:spacing w:line="250" w:lineRule="auto"/>
              <w:rPr>
                <w:rFonts w:ascii="Aptos" w:hAnsi="Aptos"/>
              </w:rPr>
            </w:pPr>
            <w:r w:rsidRPr="002418ED">
              <w:rPr>
                <w:rFonts w:ascii="Aptos" w:eastAsia="Calibri" w:hAnsi="Aptos" w:cs="Calibri"/>
                <w:sz w:val="18"/>
                <w:szCs w:val="18"/>
              </w:rPr>
              <w:t>I-06</w:t>
            </w:r>
          </w:p>
        </w:tc>
        <w:tc>
          <w:tcPr>
            <w:tcW w:w="848" w:type="dxa"/>
          </w:tcPr>
          <w:p w14:paraId="1325AA8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C-05 → C-07</w:t>
            </w:r>
          </w:p>
        </w:tc>
        <w:tc>
          <w:tcPr>
            <w:tcW w:w="1150" w:type="dxa"/>
          </w:tcPr>
          <w:p w14:paraId="270AAFB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p>
        </w:tc>
        <w:tc>
          <w:tcPr>
            <w:tcW w:w="6710" w:type="dxa"/>
          </w:tcPr>
          <w:p w14:paraId="6004CB3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Consultas parametrizadas sujetas a las políticas de seguridad por fila</w:t>
            </w:r>
          </w:p>
        </w:tc>
      </w:tr>
      <w:tr w:rsidR="002418ED" w:rsidRPr="002418ED" w14:paraId="6606D3D7"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E58EF51" w14:textId="58D37760" w:rsidR="002418ED" w:rsidRPr="002418ED" w:rsidRDefault="002418ED" w:rsidP="00BC199D">
            <w:pPr>
              <w:spacing w:line="250" w:lineRule="auto"/>
              <w:rPr>
                <w:rFonts w:ascii="Aptos" w:hAnsi="Aptos"/>
              </w:rPr>
            </w:pPr>
            <w:r w:rsidRPr="002418ED">
              <w:rPr>
                <w:rFonts w:ascii="Aptos" w:eastAsia="Calibri" w:hAnsi="Aptos" w:cs="Calibri"/>
                <w:sz w:val="18"/>
                <w:szCs w:val="18"/>
              </w:rPr>
              <w:t>I-07</w:t>
            </w:r>
          </w:p>
        </w:tc>
        <w:tc>
          <w:tcPr>
            <w:tcW w:w="848" w:type="dxa"/>
          </w:tcPr>
          <w:p w14:paraId="44E1D8B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C-06</w:t>
            </w:r>
          </w:p>
        </w:tc>
        <w:tc>
          <w:tcPr>
            <w:tcW w:w="1150" w:type="dxa"/>
          </w:tcPr>
          <w:p w14:paraId="274463C3"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r w:rsidRPr="002418ED">
              <w:rPr>
                <w:rFonts w:ascii="Aptos" w:eastAsia="Calibri" w:hAnsi="Aptos" w:cs="Calibri"/>
                <w:sz w:val="18"/>
                <w:szCs w:val="18"/>
              </w:rPr>
              <w:t xml:space="preserve"> Auth</w:t>
            </w:r>
          </w:p>
        </w:tc>
        <w:tc>
          <w:tcPr>
            <w:tcW w:w="6710" w:type="dxa"/>
          </w:tcPr>
          <w:p w14:paraId="05B403E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Registro, inicio de sesión y refresco de sesión</w:t>
            </w:r>
          </w:p>
        </w:tc>
      </w:tr>
    </w:tbl>
    <w:p w14:paraId="384ACE15" w14:textId="77777777" w:rsidR="00FD0B45" w:rsidRPr="001754B1" w:rsidRDefault="00FD0B45" w:rsidP="00FD0B45">
      <w:pPr>
        <w:pStyle w:val="Ttulo3"/>
        <w:spacing w:before="260" w:after="120"/>
        <w:rPr>
          <w:rFonts w:ascii="Poppins" w:hAnsi="Poppins" w:cs="Poppins"/>
          <w:color w:val="auto"/>
        </w:rPr>
      </w:pPr>
      <w:bookmarkStart w:id="51" w:name="_Toc240077131"/>
      <w:r w:rsidRPr="001754B1">
        <w:rPr>
          <w:rFonts w:ascii="Poppins" w:eastAsia="Cambria" w:hAnsi="Poppins" w:cs="Poppins"/>
          <w:b/>
          <w:bCs/>
          <w:color w:val="auto"/>
          <w:sz w:val="23"/>
          <w:szCs w:val="23"/>
        </w:rPr>
        <w:lastRenderedPageBreak/>
        <w:t>3.3.2 Contrato de la interfaz principal</w:t>
      </w:r>
      <w:bookmarkEnd w:id="51"/>
    </w:p>
    <w:p w14:paraId="28D0C669" w14:textId="77777777" w:rsidR="00FD0B45" w:rsidRPr="001754B1" w:rsidRDefault="00FD0B45" w:rsidP="00FD0B45">
      <w:pPr>
        <w:spacing w:line="300" w:lineRule="auto"/>
        <w:jc w:val="both"/>
      </w:pPr>
      <w:r w:rsidRPr="001754B1">
        <w:rPr>
          <w:rFonts w:eastAsia="Consolas" w:cs="Consolas"/>
          <w:sz w:val="20"/>
          <w:szCs w:val="20"/>
        </w:rPr>
        <w:t>POST /api/planes</w:t>
      </w:r>
      <w:r w:rsidRPr="001754B1">
        <w:rPr>
          <w:rFonts w:eastAsia="Calibri" w:cs="Calibri"/>
          <w:sz w:val="22"/>
          <w:szCs w:val="22"/>
        </w:rPr>
        <w:t xml:space="preserve"> recibe:</w:t>
      </w:r>
    </w:p>
    <w:tbl>
      <w:tblPr>
        <w:tblStyle w:val="Tablanormal1"/>
        <w:tblW w:w="9360" w:type="dxa"/>
        <w:tblLook w:val="04A0" w:firstRow="1" w:lastRow="0" w:firstColumn="1" w:lastColumn="0" w:noHBand="0" w:noVBand="1"/>
      </w:tblPr>
      <w:tblGrid>
        <w:gridCol w:w="2401"/>
        <w:gridCol w:w="940"/>
        <w:gridCol w:w="1326"/>
        <w:gridCol w:w="4693"/>
      </w:tblGrid>
      <w:tr w:rsidR="00FD0B45" w:rsidRPr="001754B1" w14:paraId="3ABB2CE8" w14:textId="77777777" w:rsidTr="0017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6C586842" w14:textId="77777777" w:rsidR="00FD0B45" w:rsidRPr="001754B1" w:rsidRDefault="00FD0B45" w:rsidP="00BC199D">
            <w:pPr>
              <w:spacing w:line="250" w:lineRule="auto"/>
            </w:pPr>
            <w:r w:rsidRPr="001754B1">
              <w:rPr>
                <w:rFonts w:eastAsia="Calibri" w:cs="Calibri"/>
                <w:sz w:val="18"/>
                <w:szCs w:val="18"/>
              </w:rPr>
              <w:t>Campo</w:t>
            </w:r>
          </w:p>
        </w:tc>
        <w:tc>
          <w:tcPr>
            <w:tcW w:w="946" w:type="dxa"/>
          </w:tcPr>
          <w:p w14:paraId="16A49C12"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1338" w:type="dxa"/>
          </w:tcPr>
          <w:p w14:paraId="44042E30"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Obligatorio</w:t>
            </w:r>
          </w:p>
        </w:tc>
        <w:tc>
          <w:tcPr>
            <w:tcW w:w="4897" w:type="dxa"/>
          </w:tcPr>
          <w:p w14:paraId="6F6CC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Regla de validación</w:t>
            </w:r>
          </w:p>
        </w:tc>
      </w:tr>
      <w:tr w:rsidR="00FD0B45" w:rsidRPr="001754B1" w14:paraId="1B7BB631"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39B681FE" w14:textId="77777777" w:rsidR="00FD0B45" w:rsidRPr="001754B1" w:rsidRDefault="00FD0B45" w:rsidP="00BC199D">
            <w:pPr>
              <w:spacing w:line="250" w:lineRule="auto"/>
            </w:pPr>
            <w:proofErr w:type="spellStart"/>
            <w:proofErr w:type="gramStart"/>
            <w:r w:rsidRPr="001754B1">
              <w:rPr>
                <w:rFonts w:eastAsia="Consolas" w:cs="Consolas"/>
                <w:sz w:val="16"/>
                <w:szCs w:val="16"/>
              </w:rPr>
              <w:t>presupuesto.monto</w:t>
            </w:r>
            <w:proofErr w:type="spellEnd"/>
            <w:proofErr w:type="gramEnd"/>
          </w:p>
        </w:tc>
        <w:tc>
          <w:tcPr>
            <w:tcW w:w="946" w:type="dxa"/>
          </w:tcPr>
          <w:p w14:paraId="29A5D29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decimal</w:t>
            </w:r>
          </w:p>
        </w:tc>
        <w:tc>
          <w:tcPr>
            <w:tcW w:w="1338" w:type="dxa"/>
          </w:tcPr>
          <w:p w14:paraId="598C416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Sí</w:t>
            </w:r>
          </w:p>
        </w:tc>
        <w:tc>
          <w:tcPr>
            <w:tcW w:w="4897" w:type="dxa"/>
          </w:tcPr>
          <w:p w14:paraId="74B694E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Mayor que cero</w:t>
            </w:r>
          </w:p>
        </w:tc>
      </w:tr>
      <w:tr w:rsidR="00FD0B45" w:rsidRPr="001754B1" w14:paraId="5188A440" w14:textId="77777777" w:rsidTr="001754B1">
        <w:tc>
          <w:tcPr>
            <w:cnfStyle w:val="001000000000" w:firstRow="0" w:lastRow="0" w:firstColumn="1" w:lastColumn="0" w:oddVBand="0" w:evenVBand="0" w:oddHBand="0" w:evenHBand="0" w:firstRowFirstColumn="0" w:firstRowLastColumn="0" w:lastRowFirstColumn="0" w:lastRowLastColumn="0"/>
            <w:tcW w:w="2179" w:type="dxa"/>
          </w:tcPr>
          <w:p w14:paraId="74093FE7" w14:textId="77777777" w:rsidR="00FD0B45" w:rsidRPr="001754B1" w:rsidRDefault="00FD0B45" w:rsidP="00BC199D">
            <w:pPr>
              <w:spacing w:line="250" w:lineRule="auto"/>
            </w:pPr>
            <w:proofErr w:type="spellStart"/>
            <w:proofErr w:type="gramStart"/>
            <w:r w:rsidRPr="001754B1">
              <w:rPr>
                <w:rFonts w:eastAsia="Consolas" w:cs="Consolas"/>
                <w:sz w:val="16"/>
                <w:szCs w:val="16"/>
              </w:rPr>
              <w:t>presupuesto.diaInicioSemana</w:t>
            </w:r>
            <w:proofErr w:type="spellEnd"/>
            <w:proofErr w:type="gramEnd"/>
          </w:p>
        </w:tc>
        <w:tc>
          <w:tcPr>
            <w:tcW w:w="946" w:type="dxa"/>
          </w:tcPr>
          <w:p w14:paraId="21E5736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entero 0–6</w:t>
            </w:r>
          </w:p>
        </w:tc>
        <w:tc>
          <w:tcPr>
            <w:tcW w:w="1338" w:type="dxa"/>
          </w:tcPr>
          <w:p w14:paraId="7A894B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Sí</w:t>
            </w:r>
          </w:p>
        </w:tc>
        <w:tc>
          <w:tcPr>
            <w:tcW w:w="4897" w:type="dxa"/>
          </w:tcPr>
          <w:p w14:paraId="00261F3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0 corresponde a domingo</w:t>
            </w:r>
          </w:p>
        </w:tc>
      </w:tr>
      <w:tr w:rsidR="00FD0B45" w:rsidRPr="001754B1" w14:paraId="2C2CA4F3"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0211FD3A" w14:textId="77777777" w:rsidR="00FD0B45" w:rsidRPr="001754B1" w:rsidRDefault="00FD0B45" w:rsidP="00BC199D">
            <w:pPr>
              <w:spacing w:line="250" w:lineRule="auto"/>
            </w:pPr>
            <w:proofErr w:type="gramStart"/>
            <w:r w:rsidRPr="001754B1">
              <w:rPr>
                <w:rFonts w:eastAsia="Consolas" w:cs="Consolas"/>
                <w:sz w:val="16"/>
                <w:szCs w:val="16"/>
              </w:rPr>
              <w:t>compromisos[</w:t>
            </w:r>
            <w:proofErr w:type="gramEnd"/>
            <w:r w:rsidRPr="001754B1">
              <w:rPr>
                <w:rFonts w:eastAsia="Consolas" w:cs="Consolas"/>
                <w:sz w:val="16"/>
                <w:szCs w:val="16"/>
              </w:rPr>
              <w:t>]</w:t>
            </w:r>
          </w:p>
        </w:tc>
        <w:tc>
          <w:tcPr>
            <w:tcW w:w="946" w:type="dxa"/>
          </w:tcPr>
          <w:p w14:paraId="072C50F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arreglo</w:t>
            </w:r>
          </w:p>
        </w:tc>
        <w:tc>
          <w:tcPr>
            <w:tcW w:w="1338" w:type="dxa"/>
          </w:tcPr>
          <w:p w14:paraId="4A2BFF9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Sí, al menos uno</w:t>
            </w:r>
          </w:p>
        </w:tc>
        <w:tc>
          <w:tcPr>
            <w:tcW w:w="4897" w:type="dxa"/>
          </w:tcPr>
          <w:p w14:paraId="14F8E9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Cada elemento con denominación, monto, fecha límite y ocurrencias</w:t>
            </w:r>
          </w:p>
        </w:tc>
      </w:tr>
      <w:tr w:rsidR="00FD0B45" w:rsidRPr="001754B1" w14:paraId="6C0C728E" w14:textId="77777777" w:rsidTr="001754B1">
        <w:tc>
          <w:tcPr>
            <w:cnfStyle w:val="001000000000" w:firstRow="0" w:lastRow="0" w:firstColumn="1" w:lastColumn="0" w:oddVBand="0" w:evenVBand="0" w:oddHBand="0" w:evenHBand="0" w:firstRowFirstColumn="0" w:firstRowLastColumn="0" w:lastRowFirstColumn="0" w:lastRowLastColumn="0"/>
            <w:tcW w:w="2179" w:type="dxa"/>
          </w:tcPr>
          <w:p w14:paraId="47C0C037" w14:textId="77777777" w:rsidR="00FD0B45" w:rsidRPr="001754B1" w:rsidRDefault="00FD0B45" w:rsidP="00BC199D">
            <w:pPr>
              <w:spacing w:line="250" w:lineRule="auto"/>
            </w:pPr>
            <w:proofErr w:type="spellStart"/>
            <w:proofErr w:type="gramStart"/>
            <w:r w:rsidRPr="001754B1">
              <w:rPr>
                <w:rFonts w:eastAsia="Consolas" w:cs="Consolas"/>
                <w:sz w:val="16"/>
                <w:szCs w:val="16"/>
              </w:rPr>
              <w:t>ingresosExtra</w:t>
            </w:r>
            <w:proofErr w:type="spellEnd"/>
            <w:r w:rsidRPr="001754B1">
              <w:rPr>
                <w:rFonts w:eastAsia="Consolas" w:cs="Consolas"/>
                <w:sz w:val="16"/>
                <w:szCs w:val="16"/>
              </w:rPr>
              <w:t>[</w:t>
            </w:r>
            <w:proofErr w:type="gramEnd"/>
            <w:r w:rsidRPr="001754B1">
              <w:rPr>
                <w:rFonts w:eastAsia="Consolas" w:cs="Consolas"/>
                <w:sz w:val="16"/>
                <w:szCs w:val="16"/>
              </w:rPr>
              <w:t>]</w:t>
            </w:r>
          </w:p>
        </w:tc>
        <w:tc>
          <w:tcPr>
            <w:tcW w:w="946" w:type="dxa"/>
          </w:tcPr>
          <w:p w14:paraId="489AD1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arreglo</w:t>
            </w:r>
          </w:p>
        </w:tc>
        <w:tc>
          <w:tcPr>
            <w:tcW w:w="1338" w:type="dxa"/>
          </w:tcPr>
          <w:p w14:paraId="76706F4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w:t>
            </w:r>
          </w:p>
        </w:tc>
        <w:tc>
          <w:tcPr>
            <w:tcW w:w="4897" w:type="dxa"/>
          </w:tcPr>
          <w:p w14:paraId="526AF38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Monto mayor que cero y fecha dentro del horizonte</w:t>
            </w:r>
          </w:p>
        </w:tc>
      </w:tr>
      <w:tr w:rsidR="00FD0B45" w:rsidRPr="001754B1" w14:paraId="5EE62293"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3493917F" w14:textId="77777777" w:rsidR="00FD0B45" w:rsidRPr="001754B1" w:rsidRDefault="00FD0B45" w:rsidP="00BC199D">
            <w:pPr>
              <w:spacing w:line="250" w:lineRule="auto"/>
            </w:pPr>
            <w:proofErr w:type="spellStart"/>
            <w:r w:rsidRPr="001754B1">
              <w:rPr>
                <w:rFonts w:eastAsia="Consolas" w:cs="Consolas"/>
                <w:sz w:val="16"/>
                <w:szCs w:val="16"/>
              </w:rPr>
              <w:t>metaAhorro</w:t>
            </w:r>
            <w:proofErr w:type="spellEnd"/>
          </w:p>
        </w:tc>
        <w:tc>
          <w:tcPr>
            <w:tcW w:w="946" w:type="dxa"/>
          </w:tcPr>
          <w:p w14:paraId="1C417BC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objeto</w:t>
            </w:r>
          </w:p>
        </w:tc>
        <w:tc>
          <w:tcPr>
            <w:tcW w:w="1338" w:type="dxa"/>
          </w:tcPr>
          <w:p w14:paraId="1736FF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w:t>
            </w:r>
          </w:p>
        </w:tc>
        <w:tc>
          <w:tcPr>
            <w:tcW w:w="4897" w:type="dxa"/>
          </w:tcPr>
          <w:p w14:paraId="33F87D2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gramStart"/>
            <w:r w:rsidRPr="001754B1">
              <w:rPr>
                <w:rFonts w:eastAsia="Calibri" w:cs="Calibri"/>
                <w:sz w:val="18"/>
                <w:szCs w:val="18"/>
              </w:rPr>
              <w:t>Monto objetivo y fecha objetivo</w:t>
            </w:r>
            <w:proofErr w:type="gramEnd"/>
            <w:r w:rsidRPr="001754B1">
              <w:rPr>
                <w:rFonts w:eastAsia="Calibri" w:cs="Calibri"/>
                <w:sz w:val="18"/>
                <w:szCs w:val="18"/>
              </w:rPr>
              <w:t xml:space="preserve"> posterior a hoy</w:t>
            </w:r>
          </w:p>
        </w:tc>
      </w:tr>
    </w:tbl>
    <w:p w14:paraId="3DC94056" w14:textId="77777777" w:rsidR="00FD0B45" w:rsidRPr="001754B1" w:rsidRDefault="00FD0B45" w:rsidP="00FD0B45">
      <w:pPr>
        <w:spacing w:after="200"/>
      </w:pPr>
    </w:p>
    <w:p w14:paraId="6CB60266" w14:textId="77777777" w:rsidR="00FD0B45" w:rsidRPr="001754B1" w:rsidRDefault="00FD0B45" w:rsidP="00FD0B45">
      <w:pPr>
        <w:spacing w:line="300" w:lineRule="auto"/>
        <w:jc w:val="both"/>
      </w:pPr>
      <w:r w:rsidRPr="001754B1">
        <w:rPr>
          <w:rFonts w:eastAsia="Calibri" w:cs="Calibri"/>
          <w:sz w:val="22"/>
          <w:szCs w:val="22"/>
        </w:rPr>
        <w:t>Y devuelve un objeto con las asignaciones semanales, las advertencias, el veredicto de viabilidad de la meta y la explicación, esta última posiblemente nula.</w:t>
      </w:r>
    </w:p>
    <w:p w14:paraId="1D86F71F" w14:textId="77777777" w:rsidR="00FD0B45" w:rsidRPr="001754B1" w:rsidRDefault="00FD0B45" w:rsidP="00FD0B45">
      <w:pPr>
        <w:spacing w:line="300" w:lineRule="auto"/>
        <w:jc w:val="both"/>
      </w:pPr>
      <w:r w:rsidRPr="001754B1">
        <w:rPr>
          <w:rFonts w:eastAsia="Calibri" w:cs="Calibri"/>
          <w:sz w:val="22"/>
          <w:szCs w:val="22"/>
        </w:rPr>
        <w:t>Que los ingresos extraordinarios y la meta sean opcionales no es un detalle de comodidad: es la resolución del conflicto número 3 documentado en la sección 2.9, donde cada campo obligatorio adicional presionaba el umbral de ocho minutos de RNF-02.</w:t>
      </w:r>
    </w:p>
    <w:p w14:paraId="5DC321AC" w14:textId="77777777" w:rsidR="00FD0B45" w:rsidRPr="001754B1" w:rsidRDefault="00FD0B45" w:rsidP="00FD0B45">
      <w:pPr>
        <w:pStyle w:val="Ttulo3"/>
        <w:spacing w:before="260" w:after="120"/>
        <w:rPr>
          <w:rFonts w:ascii="Poppins" w:hAnsi="Poppins" w:cs="Poppins"/>
          <w:color w:val="auto"/>
        </w:rPr>
      </w:pPr>
      <w:bookmarkStart w:id="52" w:name="_Toc240077132"/>
      <w:r w:rsidRPr="001754B1">
        <w:rPr>
          <w:rFonts w:ascii="Poppins" w:eastAsia="Cambria" w:hAnsi="Poppins" w:cs="Poppins"/>
          <w:b/>
          <w:bCs/>
          <w:color w:val="auto"/>
          <w:sz w:val="23"/>
          <w:szCs w:val="23"/>
        </w:rPr>
        <w:t>3.3.3 Diagrama de secuencia de la generación del plan</w:t>
      </w:r>
      <w:bookmarkEnd w:id="52"/>
    </w:p>
    <w:p w14:paraId="21EFB348" w14:textId="77777777" w:rsidR="00FD0B45" w:rsidRPr="00FD0B45" w:rsidRDefault="00FD0B45" w:rsidP="00FD0B45">
      <w:pPr>
        <w:spacing w:before="200" w:after="40"/>
        <w:jc w:val="center"/>
      </w:pPr>
      <w:r w:rsidRPr="00FD0B45">
        <w:rPr>
          <w:noProof/>
        </w:rPr>
        <w:drawing>
          <wp:inline distT="0" distB="0" distL="0" distR="0" wp14:anchorId="1B390924" wp14:editId="76205888">
            <wp:extent cx="5905500" cy="3352800"/>
            <wp:effectExtent l="0" t="0" r="0" b="0"/>
            <wp:docPr id="1785850624" name="Imagen 1785850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05500" cy="3352800"/>
                    </a:xfrm>
                    <a:prstGeom prst="rect">
                      <a:avLst/>
                    </a:prstGeom>
                  </pic:spPr>
                </pic:pic>
              </a:graphicData>
            </a:graphic>
          </wp:inline>
        </w:drawing>
      </w:r>
    </w:p>
    <w:p w14:paraId="03BD84F0" w14:textId="77777777" w:rsidR="00FD0B45" w:rsidRPr="00FD0B45" w:rsidRDefault="00FD0B45" w:rsidP="00FD0B45">
      <w:pPr>
        <w:spacing w:after="260"/>
        <w:jc w:val="center"/>
      </w:pPr>
      <w:r w:rsidRPr="00FD0B45">
        <w:rPr>
          <w:rFonts w:ascii="Calibri" w:eastAsia="Calibri" w:hAnsi="Calibri" w:cs="Calibri"/>
          <w:i/>
          <w:iCs/>
          <w:sz w:val="18"/>
          <w:szCs w:val="18"/>
        </w:rPr>
        <w:t>Figura 8. Secuencia de la generación de un plan.</w:t>
      </w:r>
    </w:p>
    <w:p w14:paraId="18A18C02" w14:textId="77777777" w:rsidR="00FD0B45" w:rsidRPr="001754B1" w:rsidRDefault="00FD0B45" w:rsidP="00FD0B45">
      <w:pPr>
        <w:spacing w:line="300" w:lineRule="auto"/>
        <w:jc w:val="both"/>
      </w:pPr>
      <w:r w:rsidRPr="001754B1">
        <w:rPr>
          <w:rFonts w:eastAsia="Calibri" w:cs="Calibri"/>
          <w:sz w:val="22"/>
          <w:szCs w:val="22"/>
        </w:rPr>
        <w:lastRenderedPageBreak/>
        <w:t xml:space="preserve">El orden importa y es deliberado: el plan numérico se responde </w:t>
      </w:r>
      <w:r w:rsidRPr="001754B1">
        <w:rPr>
          <w:rFonts w:eastAsia="Calibri" w:cs="Calibri"/>
          <w:b/>
          <w:bCs/>
          <w:sz w:val="22"/>
          <w:szCs w:val="22"/>
        </w:rPr>
        <w:t>antes</w:t>
      </w:r>
      <w:r w:rsidRPr="001754B1">
        <w:rPr>
          <w:rFonts w:eastAsia="Calibri" w:cs="Calibri"/>
          <w:sz w:val="22"/>
          <w:szCs w:val="22"/>
        </w:rPr>
        <w:t xml:space="preserve"> de solicitar la explicación. Si se esperara a la respuesta del modelo para contestar, el tiempo total quedaría atado a un servicio externo y RNF-01 dejaría de ser controlable.</w:t>
      </w:r>
    </w:p>
    <w:p w14:paraId="0884F1A3" w14:textId="77777777" w:rsidR="00FD0B45" w:rsidRPr="001754B1" w:rsidRDefault="00FD0B45" w:rsidP="00FD0B45">
      <w:pPr>
        <w:pStyle w:val="Ttulo2"/>
        <w:spacing w:before="340" w:after="160"/>
        <w:rPr>
          <w:rFonts w:ascii="Poppins" w:hAnsi="Poppins" w:cs="Poppins"/>
          <w:color w:val="auto"/>
        </w:rPr>
      </w:pPr>
      <w:bookmarkStart w:id="53" w:name="_Toc240077133"/>
      <w:r w:rsidRPr="001754B1">
        <w:rPr>
          <w:rFonts w:ascii="Poppins" w:eastAsia="Cambria" w:hAnsi="Poppins" w:cs="Poppins"/>
          <w:b/>
          <w:bCs/>
          <w:color w:val="auto"/>
          <w:sz w:val="26"/>
          <w:szCs w:val="26"/>
        </w:rPr>
        <w:t>3.4 Arquitectura de datos</w:t>
      </w:r>
      <w:bookmarkEnd w:id="53"/>
    </w:p>
    <w:p w14:paraId="6F36A393" w14:textId="77777777" w:rsidR="00FD0B45" w:rsidRPr="001754B1" w:rsidRDefault="00FD0B45" w:rsidP="00FD0B45">
      <w:pPr>
        <w:pStyle w:val="Ttulo3"/>
        <w:spacing w:before="260" w:after="120"/>
        <w:rPr>
          <w:rFonts w:ascii="Poppins" w:hAnsi="Poppins" w:cs="Poppins"/>
          <w:color w:val="auto"/>
        </w:rPr>
      </w:pPr>
      <w:bookmarkStart w:id="54" w:name="_Toc240077134"/>
      <w:r w:rsidRPr="001754B1">
        <w:rPr>
          <w:rFonts w:ascii="Poppins" w:eastAsia="Cambria" w:hAnsi="Poppins" w:cs="Poppins"/>
          <w:b/>
          <w:bCs/>
          <w:color w:val="auto"/>
          <w:sz w:val="23"/>
          <w:szCs w:val="23"/>
        </w:rPr>
        <w:t>3.4.1 Modelo entidad-relación</w:t>
      </w:r>
      <w:bookmarkEnd w:id="54"/>
    </w:p>
    <w:p w14:paraId="1E2E226F" w14:textId="77777777" w:rsidR="00FD0B45" w:rsidRPr="00FD0B45" w:rsidRDefault="00FD0B45" w:rsidP="00FD0B45">
      <w:pPr>
        <w:spacing w:before="200" w:after="40"/>
        <w:jc w:val="center"/>
      </w:pPr>
      <w:r w:rsidRPr="00FD0B45">
        <w:rPr>
          <w:noProof/>
        </w:rPr>
        <w:drawing>
          <wp:inline distT="0" distB="0" distL="0" distR="0" wp14:anchorId="51F14AEC" wp14:editId="30D420C5">
            <wp:extent cx="5905500" cy="3343275"/>
            <wp:effectExtent l="0" t="0" r="0" b="0"/>
            <wp:docPr id="2098973462" name="Imagen 2098973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905500" cy="3343275"/>
                    </a:xfrm>
                    <a:prstGeom prst="rect">
                      <a:avLst/>
                    </a:prstGeom>
                  </pic:spPr>
                </pic:pic>
              </a:graphicData>
            </a:graphic>
          </wp:inline>
        </w:drawing>
      </w:r>
    </w:p>
    <w:p w14:paraId="6AEBC2AE" w14:textId="77777777" w:rsidR="00FD0B45" w:rsidRPr="00FD0B45" w:rsidRDefault="00FD0B45" w:rsidP="00FD0B45">
      <w:pPr>
        <w:spacing w:after="260"/>
        <w:jc w:val="center"/>
      </w:pPr>
      <w:r w:rsidRPr="00FD0B45">
        <w:rPr>
          <w:rFonts w:ascii="Calibri" w:eastAsia="Calibri" w:hAnsi="Calibri" w:cs="Calibri"/>
          <w:i/>
          <w:iCs/>
          <w:sz w:val="18"/>
          <w:szCs w:val="18"/>
        </w:rPr>
        <w:t>Figura 9. Modelo entidad-relación de la base de datos.</w:t>
      </w:r>
    </w:p>
    <w:p w14:paraId="71987C8D" w14:textId="77777777" w:rsidR="00FD0B45" w:rsidRPr="001754B1" w:rsidRDefault="00FD0B45" w:rsidP="00FD0B45">
      <w:pPr>
        <w:pStyle w:val="Ttulo3"/>
        <w:spacing w:before="260" w:after="120"/>
        <w:rPr>
          <w:rFonts w:ascii="Poppins" w:hAnsi="Poppins" w:cs="Poppins"/>
          <w:color w:val="auto"/>
        </w:rPr>
      </w:pPr>
      <w:bookmarkStart w:id="55" w:name="_Toc240077135"/>
      <w:r w:rsidRPr="001754B1">
        <w:rPr>
          <w:rFonts w:ascii="Poppins" w:eastAsia="Cambria" w:hAnsi="Poppins" w:cs="Poppins"/>
          <w:b/>
          <w:bCs/>
          <w:color w:val="auto"/>
          <w:sz w:val="23"/>
          <w:szCs w:val="23"/>
        </w:rPr>
        <w:t>3.4.2 Diccionario de datos</w:t>
      </w:r>
      <w:bookmarkEnd w:id="55"/>
    </w:p>
    <w:p w14:paraId="01EF2A6F" w14:textId="77777777" w:rsidR="00FD0B45" w:rsidRPr="001754B1" w:rsidRDefault="00FD0B45" w:rsidP="00FD0B45">
      <w:pPr>
        <w:spacing w:line="300" w:lineRule="auto"/>
        <w:jc w:val="both"/>
      </w:pPr>
      <w:r w:rsidRPr="001754B1">
        <w:rPr>
          <w:rFonts w:eastAsia="Calibri" w:cs="Calibri"/>
          <w:b/>
          <w:bCs/>
          <w:sz w:val="22"/>
          <w:szCs w:val="22"/>
        </w:rPr>
        <w:t>Tabla `compromisos`</w:t>
      </w:r>
    </w:p>
    <w:tbl>
      <w:tblPr>
        <w:tblStyle w:val="Tablanormal1"/>
        <w:tblW w:w="9360" w:type="dxa"/>
        <w:tblLook w:val="04A0" w:firstRow="1" w:lastRow="0" w:firstColumn="1" w:lastColumn="0" w:noHBand="0" w:noVBand="1"/>
      </w:tblPr>
      <w:tblGrid>
        <w:gridCol w:w="1436"/>
        <w:gridCol w:w="1534"/>
        <w:gridCol w:w="2726"/>
        <w:gridCol w:w="3664"/>
      </w:tblGrid>
      <w:tr w:rsidR="00FD0B45" w:rsidRPr="001754B1" w14:paraId="4F526E7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F3B8584"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397E04B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726" w:type="dxa"/>
          </w:tcPr>
          <w:p w14:paraId="32873F8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664" w:type="dxa"/>
          </w:tcPr>
          <w:p w14:paraId="099C616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1B35A72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286472DF"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30978BD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40DD4F4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 valor por omisión generado</w:t>
            </w:r>
          </w:p>
        </w:tc>
        <w:tc>
          <w:tcPr>
            <w:tcW w:w="3664" w:type="dxa"/>
          </w:tcPr>
          <w:p w14:paraId="05369D1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del compromiso</w:t>
            </w:r>
          </w:p>
        </w:tc>
      </w:tr>
      <w:tr w:rsidR="00FD0B45" w:rsidRPr="001754B1" w14:paraId="2590E1D5"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745AE35A" w14:textId="77777777" w:rsidR="00FD0B45" w:rsidRPr="001754B1" w:rsidRDefault="00FD0B45" w:rsidP="00BC199D">
            <w:pPr>
              <w:spacing w:line="250" w:lineRule="auto"/>
            </w:pPr>
            <w:proofErr w:type="spellStart"/>
            <w:r w:rsidRPr="001754B1">
              <w:rPr>
                <w:rFonts w:eastAsia="Consolas" w:cs="Consolas"/>
                <w:sz w:val="16"/>
                <w:szCs w:val="16"/>
              </w:rPr>
              <w:t>usuario_id</w:t>
            </w:r>
            <w:proofErr w:type="spellEnd"/>
          </w:p>
        </w:tc>
        <w:tc>
          <w:tcPr>
            <w:tcW w:w="1534" w:type="dxa"/>
          </w:tcPr>
          <w:p w14:paraId="5DD0DF8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311BB37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FK → </w:t>
            </w:r>
            <w:proofErr w:type="spellStart"/>
            <w:r w:rsidRPr="001754B1">
              <w:rPr>
                <w:rFonts w:eastAsia="Consolas" w:cs="Consolas"/>
                <w:sz w:val="16"/>
                <w:szCs w:val="16"/>
              </w:rPr>
              <w:t>perfiles.id</w:t>
            </w:r>
            <w:proofErr w:type="spellEnd"/>
            <w:r w:rsidRPr="001754B1">
              <w:rPr>
                <w:rFonts w:eastAsia="Calibri" w:cs="Calibri"/>
                <w:sz w:val="18"/>
                <w:szCs w:val="18"/>
              </w:rPr>
              <w:t>, no nulo</w:t>
            </w:r>
          </w:p>
        </w:tc>
        <w:tc>
          <w:tcPr>
            <w:tcW w:w="3664" w:type="dxa"/>
          </w:tcPr>
          <w:p w14:paraId="0EC1381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Propietario del registro</w:t>
            </w:r>
          </w:p>
        </w:tc>
      </w:tr>
      <w:tr w:rsidR="00FD0B45" w:rsidRPr="001754B1" w14:paraId="49957BB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234734F" w14:textId="77777777" w:rsidR="00FD0B45" w:rsidRPr="001754B1" w:rsidRDefault="00FD0B45" w:rsidP="00BC199D">
            <w:pPr>
              <w:spacing w:line="250" w:lineRule="auto"/>
            </w:pPr>
            <w:proofErr w:type="spellStart"/>
            <w:r w:rsidRPr="001754B1">
              <w:rPr>
                <w:rFonts w:eastAsia="Consolas" w:cs="Consolas"/>
                <w:sz w:val="16"/>
                <w:szCs w:val="16"/>
              </w:rPr>
              <w:t>denominacion</w:t>
            </w:r>
            <w:proofErr w:type="spellEnd"/>
          </w:p>
        </w:tc>
        <w:tc>
          <w:tcPr>
            <w:tcW w:w="1534" w:type="dxa"/>
          </w:tcPr>
          <w:p w14:paraId="713869C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text</w:t>
            </w:r>
            <w:proofErr w:type="spellEnd"/>
          </w:p>
        </w:tc>
        <w:tc>
          <w:tcPr>
            <w:tcW w:w="2726" w:type="dxa"/>
          </w:tcPr>
          <w:p w14:paraId="1C3DD2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AC52E7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Nombre con el que el usuario reconoce el pago</w:t>
            </w:r>
          </w:p>
        </w:tc>
      </w:tr>
      <w:tr w:rsidR="00FD0B45" w:rsidRPr="001754B1" w14:paraId="7FCB9797"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06B87440" w14:textId="77777777" w:rsidR="00FD0B45" w:rsidRPr="001754B1" w:rsidRDefault="00FD0B45" w:rsidP="00BC199D">
            <w:pPr>
              <w:spacing w:line="250" w:lineRule="auto"/>
            </w:pPr>
            <w:r w:rsidRPr="001754B1">
              <w:rPr>
                <w:rFonts w:eastAsia="Consolas" w:cs="Consolas"/>
                <w:sz w:val="16"/>
                <w:szCs w:val="16"/>
              </w:rPr>
              <w:t>monto</w:t>
            </w:r>
          </w:p>
        </w:tc>
        <w:tc>
          <w:tcPr>
            <w:tcW w:w="1534" w:type="dxa"/>
          </w:tcPr>
          <w:p w14:paraId="6D50816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726" w:type="dxa"/>
          </w:tcPr>
          <w:p w14:paraId="448067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mayor que cero</w:t>
            </w:r>
          </w:p>
        </w:tc>
        <w:tc>
          <w:tcPr>
            <w:tcW w:w="3664" w:type="dxa"/>
          </w:tcPr>
          <w:p w14:paraId="0CFDCD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Importe de cada ocurrencia</w:t>
            </w:r>
          </w:p>
        </w:tc>
      </w:tr>
      <w:tr w:rsidR="00FD0B45" w:rsidRPr="001754B1" w14:paraId="4073EB6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0836F52" w14:textId="77777777" w:rsidR="00FD0B45" w:rsidRPr="001754B1" w:rsidRDefault="00FD0B45" w:rsidP="00BC199D">
            <w:pPr>
              <w:spacing w:line="250" w:lineRule="auto"/>
            </w:pPr>
            <w:proofErr w:type="spellStart"/>
            <w:r w:rsidRPr="001754B1">
              <w:rPr>
                <w:rFonts w:eastAsia="Consolas" w:cs="Consolas"/>
                <w:sz w:val="16"/>
                <w:szCs w:val="16"/>
              </w:rPr>
              <w:t>fecha_limite</w:t>
            </w:r>
            <w:proofErr w:type="spellEnd"/>
          </w:p>
        </w:tc>
        <w:tc>
          <w:tcPr>
            <w:tcW w:w="1534" w:type="dxa"/>
          </w:tcPr>
          <w:p w14:paraId="0D5273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date</w:t>
            </w:r>
          </w:p>
        </w:tc>
        <w:tc>
          <w:tcPr>
            <w:tcW w:w="2726" w:type="dxa"/>
          </w:tcPr>
          <w:p w14:paraId="2F19961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3A0875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Vencimiento de la primera ocurrencia</w:t>
            </w:r>
          </w:p>
        </w:tc>
      </w:tr>
      <w:tr w:rsidR="00FD0B45" w:rsidRPr="001754B1" w14:paraId="3F46ECFA"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3A1B3C2B" w14:textId="77777777" w:rsidR="00FD0B45" w:rsidRPr="001754B1" w:rsidRDefault="00FD0B45" w:rsidP="00BC199D">
            <w:pPr>
              <w:spacing w:line="250" w:lineRule="auto"/>
            </w:pPr>
            <w:r w:rsidRPr="001754B1">
              <w:rPr>
                <w:rFonts w:eastAsia="Consolas" w:cs="Consolas"/>
                <w:sz w:val="16"/>
                <w:szCs w:val="16"/>
              </w:rPr>
              <w:t>ocurrencias</w:t>
            </w:r>
          </w:p>
        </w:tc>
        <w:tc>
          <w:tcPr>
            <w:tcW w:w="1534" w:type="dxa"/>
          </w:tcPr>
          <w:p w14:paraId="41DFFE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726" w:type="dxa"/>
          </w:tcPr>
          <w:p w14:paraId="492DE6D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entre 1 y 6</w:t>
            </w:r>
          </w:p>
        </w:tc>
        <w:tc>
          <w:tcPr>
            <w:tcW w:w="3664" w:type="dxa"/>
          </w:tcPr>
          <w:p w14:paraId="00FE852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Número de repeticiones mensuales</w:t>
            </w:r>
          </w:p>
        </w:tc>
      </w:tr>
      <w:tr w:rsidR="00FD0B45" w:rsidRPr="001754B1" w14:paraId="78D64E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EFE1B6C" w14:textId="77777777" w:rsidR="00FD0B45" w:rsidRPr="001754B1" w:rsidRDefault="00FD0B45" w:rsidP="00BC199D">
            <w:pPr>
              <w:spacing w:line="250" w:lineRule="auto"/>
            </w:pPr>
            <w:proofErr w:type="spellStart"/>
            <w:r w:rsidRPr="001754B1">
              <w:rPr>
                <w:rFonts w:eastAsia="Consolas" w:cs="Consolas"/>
                <w:sz w:val="16"/>
                <w:szCs w:val="16"/>
              </w:rPr>
              <w:t>creado_en</w:t>
            </w:r>
            <w:proofErr w:type="spellEnd"/>
          </w:p>
        </w:tc>
        <w:tc>
          <w:tcPr>
            <w:tcW w:w="1534" w:type="dxa"/>
          </w:tcPr>
          <w:p w14:paraId="156ED30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timestamptz</w:t>
            </w:r>
            <w:proofErr w:type="spellEnd"/>
          </w:p>
        </w:tc>
        <w:tc>
          <w:tcPr>
            <w:tcW w:w="2726" w:type="dxa"/>
          </w:tcPr>
          <w:p w14:paraId="57A38B3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Valor por omisión: momento actual</w:t>
            </w:r>
          </w:p>
        </w:tc>
        <w:tc>
          <w:tcPr>
            <w:tcW w:w="3664" w:type="dxa"/>
          </w:tcPr>
          <w:p w14:paraId="3821841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Fecha de alta</w:t>
            </w:r>
          </w:p>
        </w:tc>
      </w:tr>
    </w:tbl>
    <w:p w14:paraId="5089FD7C" w14:textId="77777777" w:rsidR="00FD0B45" w:rsidRDefault="00FD0B45" w:rsidP="00FD0B45">
      <w:pPr>
        <w:spacing w:after="200"/>
      </w:pPr>
    </w:p>
    <w:p w14:paraId="19580B62" w14:textId="77777777" w:rsidR="00A60AD7" w:rsidRPr="001754B1" w:rsidRDefault="00A60AD7" w:rsidP="00FD0B45">
      <w:pPr>
        <w:spacing w:after="200"/>
      </w:pPr>
    </w:p>
    <w:p w14:paraId="58CE6FDD" w14:textId="77777777" w:rsidR="00FD0B45" w:rsidRPr="001754B1" w:rsidRDefault="00FD0B45" w:rsidP="00FD0B45">
      <w:pPr>
        <w:spacing w:line="300" w:lineRule="auto"/>
        <w:jc w:val="both"/>
      </w:pPr>
      <w:r w:rsidRPr="001754B1">
        <w:rPr>
          <w:rFonts w:eastAsia="Calibri" w:cs="Calibri"/>
          <w:b/>
          <w:bCs/>
          <w:sz w:val="22"/>
          <w:szCs w:val="22"/>
        </w:rPr>
        <w:lastRenderedPageBreak/>
        <w:t>Tabla `</w:t>
      </w:r>
      <w:proofErr w:type="spellStart"/>
      <w:r w:rsidRPr="001754B1">
        <w:rPr>
          <w:rFonts w:eastAsia="Calibri" w:cs="Calibri"/>
          <w:b/>
          <w:bCs/>
          <w:sz w:val="22"/>
          <w:szCs w:val="22"/>
        </w:rPr>
        <w:t>asignaciones_semanales</w:t>
      </w:r>
      <w:proofErr w:type="spellEnd"/>
      <w:r w:rsidRPr="001754B1">
        <w:rPr>
          <w:rFonts w:eastAsia="Calibri" w:cs="Calibri"/>
          <w:b/>
          <w:bCs/>
          <w:sz w:val="22"/>
          <w:szCs w:val="22"/>
        </w:rPr>
        <w:t>`</w:t>
      </w:r>
    </w:p>
    <w:tbl>
      <w:tblPr>
        <w:tblStyle w:val="Tablanormal1"/>
        <w:tblW w:w="9360" w:type="dxa"/>
        <w:tblLook w:val="04A0" w:firstRow="1" w:lastRow="0" w:firstColumn="1" w:lastColumn="0" w:noHBand="0" w:noVBand="1"/>
      </w:tblPr>
      <w:tblGrid>
        <w:gridCol w:w="1828"/>
        <w:gridCol w:w="1534"/>
        <w:gridCol w:w="2823"/>
        <w:gridCol w:w="3175"/>
      </w:tblGrid>
      <w:tr w:rsidR="00FD0B45" w:rsidRPr="001754B1" w14:paraId="7F7E20A9"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2A647C2"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401B821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823" w:type="dxa"/>
          </w:tcPr>
          <w:p w14:paraId="7A5B8BE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175" w:type="dxa"/>
          </w:tcPr>
          <w:p w14:paraId="2513B11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4BF0A78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24B7FB04"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412599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5A8277E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w:t>
            </w:r>
          </w:p>
        </w:tc>
        <w:tc>
          <w:tcPr>
            <w:tcW w:w="3175" w:type="dxa"/>
          </w:tcPr>
          <w:p w14:paraId="5A3F5D7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 la asignación</w:t>
            </w:r>
          </w:p>
        </w:tc>
      </w:tr>
      <w:tr w:rsidR="00FD0B45" w:rsidRPr="001754B1" w14:paraId="1E9FFD0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6A58641F" w14:textId="77777777" w:rsidR="00FD0B45" w:rsidRPr="001754B1" w:rsidRDefault="00FD0B45" w:rsidP="00BC199D">
            <w:pPr>
              <w:spacing w:line="250" w:lineRule="auto"/>
            </w:pPr>
            <w:proofErr w:type="spellStart"/>
            <w:r w:rsidRPr="001754B1">
              <w:rPr>
                <w:rFonts w:eastAsia="Consolas" w:cs="Consolas"/>
                <w:sz w:val="16"/>
                <w:szCs w:val="16"/>
              </w:rPr>
              <w:t>plan_id</w:t>
            </w:r>
            <w:proofErr w:type="spellEnd"/>
          </w:p>
        </w:tc>
        <w:tc>
          <w:tcPr>
            <w:tcW w:w="1534" w:type="dxa"/>
          </w:tcPr>
          <w:p w14:paraId="5C05F74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6BECBFA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FK → </w:t>
            </w:r>
            <w:proofErr w:type="spellStart"/>
            <w:r w:rsidRPr="001754B1">
              <w:rPr>
                <w:rFonts w:eastAsia="Consolas" w:cs="Consolas"/>
                <w:sz w:val="16"/>
                <w:szCs w:val="16"/>
              </w:rPr>
              <w:t>planes.id</w:t>
            </w:r>
            <w:proofErr w:type="spellEnd"/>
            <w:r w:rsidRPr="001754B1">
              <w:rPr>
                <w:rFonts w:eastAsia="Calibri" w:cs="Calibri"/>
                <w:sz w:val="18"/>
                <w:szCs w:val="18"/>
              </w:rPr>
              <w:t>, no nulo, borrado en cascada</w:t>
            </w:r>
          </w:p>
        </w:tc>
        <w:tc>
          <w:tcPr>
            <w:tcW w:w="3175" w:type="dxa"/>
          </w:tcPr>
          <w:p w14:paraId="7481477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Plan al que pertenece</w:t>
            </w:r>
          </w:p>
        </w:tc>
      </w:tr>
      <w:tr w:rsidR="00FD0B45" w:rsidRPr="001754B1" w14:paraId="1C4FB36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7ABB7439" w14:textId="77777777" w:rsidR="00FD0B45" w:rsidRPr="001754B1" w:rsidRDefault="00FD0B45" w:rsidP="00BC199D">
            <w:pPr>
              <w:spacing w:line="250" w:lineRule="auto"/>
            </w:pPr>
            <w:proofErr w:type="spellStart"/>
            <w:r w:rsidRPr="001754B1">
              <w:rPr>
                <w:rFonts w:eastAsia="Consolas" w:cs="Consolas"/>
                <w:sz w:val="16"/>
                <w:szCs w:val="16"/>
              </w:rPr>
              <w:t>numero_semana</w:t>
            </w:r>
            <w:proofErr w:type="spellEnd"/>
          </w:p>
        </w:tc>
        <w:tc>
          <w:tcPr>
            <w:tcW w:w="1534" w:type="dxa"/>
          </w:tcPr>
          <w:p w14:paraId="046697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823" w:type="dxa"/>
          </w:tcPr>
          <w:p w14:paraId="6ED8BA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175" w:type="dxa"/>
          </w:tcPr>
          <w:p w14:paraId="0B74D65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Posición dentro del horizonte</w:t>
            </w:r>
          </w:p>
        </w:tc>
      </w:tr>
      <w:tr w:rsidR="00FD0B45" w:rsidRPr="001754B1" w14:paraId="1AFEDD18"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38A3450C" w14:textId="77777777" w:rsidR="00FD0B45" w:rsidRPr="001754B1" w:rsidRDefault="00FD0B45" w:rsidP="00BC199D">
            <w:pPr>
              <w:spacing w:line="250" w:lineRule="auto"/>
            </w:pPr>
            <w:proofErr w:type="spellStart"/>
            <w:r w:rsidRPr="001754B1">
              <w:rPr>
                <w:rFonts w:eastAsia="Consolas" w:cs="Consolas"/>
                <w:sz w:val="16"/>
                <w:szCs w:val="16"/>
              </w:rPr>
              <w:t>fecha_inicio</w:t>
            </w:r>
            <w:proofErr w:type="spellEnd"/>
          </w:p>
        </w:tc>
        <w:tc>
          <w:tcPr>
            <w:tcW w:w="1534" w:type="dxa"/>
          </w:tcPr>
          <w:p w14:paraId="6A9CBF2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date</w:t>
            </w:r>
          </w:p>
        </w:tc>
        <w:tc>
          <w:tcPr>
            <w:tcW w:w="2823" w:type="dxa"/>
          </w:tcPr>
          <w:p w14:paraId="1A5DA37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w:t>
            </w:r>
          </w:p>
        </w:tc>
        <w:tc>
          <w:tcPr>
            <w:tcW w:w="3175" w:type="dxa"/>
          </w:tcPr>
          <w:p w14:paraId="1555E35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Inicio de la semana presupuestal</w:t>
            </w:r>
          </w:p>
        </w:tc>
      </w:tr>
      <w:tr w:rsidR="00FD0B45" w:rsidRPr="001754B1" w14:paraId="295F2A1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3E749173" w14:textId="77777777" w:rsidR="00FD0B45" w:rsidRPr="001754B1" w:rsidRDefault="00FD0B45" w:rsidP="00BC199D">
            <w:pPr>
              <w:spacing w:line="250" w:lineRule="auto"/>
            </w:pPr>
            <w:proofErr w:type="spellStart"/>
            <w:r w:rsidRPr="001754B1">
              <w:rPr>
                <w:rFonts w:eastAsia="Consolas" w:cs="Consolas"/>
                <w:sz w:val="16"/>
                <w:szCs w:val="16"/>
              </w:rPr>
              <w:t>monto_disponible</w:t>
            </w:r>
            <w:proofErr w:type="spellEnd"/>
          </w:p>
        </w:tc>
        <w:tc>
          <w:tcPr>
            <w:tcW w:w="1534" w:type="dxa"/>
          </w:tcPr>
          <w:p w14:paraId="18FCB74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3210EC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175" w:type="dxa"/>
          </w:tcPr>
          <w:p w14:paraId="4E518B7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Presupuesto de esa semana</w:t>
            </w:r>
          </w:p>
        </w:tc>
      </w:tr>
      <w:tr w:rsidR="00FD0B45" w:rsidRPr="001754B1" w14:paraId="5558EE52"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42DDBAF9" w14:textId="77777777" w:rsidR="00FD0B45" w:rsidRPr="001754B1" w:rsidRDefault="00FD0B45" w:rsidP="00BC199D">
            <w:pPr>
              <w:spacing w:line="250" w:lineRule="auto"/>
            </w:pPr>
            <w:proofErr w:type="spellStart"/>
            <w:r w:rsidRPr="001754B1">
              <w:rPr>
                <w:rFonts w:eastAsia="Consolas" w:cs="Consolas"/>
                <w:sz w:val="16"/>
                <w:szCs w:val="16"/>
              </w:rPr>
              <w:t>monto_apartado</w:t>
            </w:r>
            <w:proofErr w:type="spellEnd"/>
          </w:p>
        </w:tc>
        <w:tc>
          <w:tcPr>
            <w:tcW w:w="1534" w:type="dxa"/>
          </w:tcPr>
          <w:p w14:paraId="4F5AB26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657B125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w:t>
            </w:r>
          </w:p>
        </w:tc>
        <w:tc>
          <w:tcPr>
            <w:tcW w:w="3175" w:type="dxa"/>
          </w:tcPr>
          <w:p w14:paraId="3D7BE6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Cantidad que debe reservarse</w:t>
            </w:r>
          </w:p>
        </w:tc>
      </w:tr>
      <w:tr w:rsidR="00FD0B45" w:rsidRPr="001754B1" w14:paraId="7F80D2E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FBB9009" w14:textId="77777777" w:rsidR="00FD0B45" w:rsidRPr="001754B1" w:rsidRDefault="00FD0B45" w:rsidP="00BC199D">
            <w:pPr>
              <w:spacing w:line="250" w:lineRule="auto"/>
            </w:pPr>
            <w:r w:rsidRPr="001754B1">
              <w:rPr>
                <w:rFonts w:eastAsia="Consolas" w:cs="Consolas"/>
                <w:sz w:val="16"/>
                <w:szCs w:val="16"/>
              </w:rPr>
              <w:t>sobrecargada</w:t>
            </w:r>
          </w:p>
        </w:tc>
        <w:tc>
          <w:tcPr>
            <w:tcW w:w="1534" w:type="dxa"/>
          </w:tcPr>
          <w:p w14:paraId="699197B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boolean</w:t>
            </w:r>
            <w:proofErr w:type="spellEnd"/>
          </w:p>
        </w:tc>
        <w:tc>
          <w:tcPr>
            <w:tcW w:w="2823" w:type="dxa"/>
          </w:tcPr>
          <w:p w14:paraId="117617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 valor por omisión falso</w:t>
            </w:r>
          </w:p>
        </w:tc>
        <w:tc>
          <w:tcPr>
            <w:tcW w:w="3175" w:type="dxa"/>
          </w:tcPr>
          <w:p w14:paraId="7A67E9C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Marca la semana detectada por RF-08</w:t>
            </w:r>
          </w:p>
        </w:tc>
      </w:tr>
    </w:tbl>
    <w:p w14:paraId="0C27F71C" w14:textId="77777777" w:rsidR="00FD0B45" w:rsidRPr="001754B1" w:rsidRDefault="00FD0B45" w:rsidP="00FD0B45">
      <w:pPr>
        <w:spacing w:after="200"/>
      </w:pPr>
    </w:p>
    <w:p w14:paraId="743FA524" w14:textId="77777777" w:rsidR="00FD0B45" w:rsidRPr="001754B1" w:rsidRDefault="00FD0B45" w:rsidP="00FD0B45">
      <w:pPr>
        <w:spacing w:line="300" w:lineRule="auto"/>
        <w:jc w:val="both"/>
      </w:pPr>
      <w:r w:rsidRPr="001754B1">
        <w:rPr>
          <w:rFonts w:eastAsia="Calibri" w:cs="Calibri"/>
          <w:sz w:val="22"/>
          <w:szCs w:val="22"/>
        </w:rPr>
        <w:t>Las restantes tablas siguen la misma estructura de propietario e importes; se documentan de forma completa en el anexo del modelo físico.</w:t>
      </w:r>
    </w:p>
    <w:p w14:paraId="48AF4A37" w14:textId="77777777" w:rsidR="00FD0B45" w:rsidRPr="001754B1" w:rsidRDefault="00FD0B45" w:rsidP="00FD0B45">
      <w:pPr>
        <w:pStyle w:val="Ttulo3"/>
        <w:spacing w:before="260" w:after="120"/>
        <w:rPr>
          <w:rFonts w:ascii="Poppins" w:hAnsi="Poppins" w:cs="Poppins"/>
          <w:color w:val="auto"/>
        </w:rPr>
      </w:pPr>
      <w:bookmarkStart w:id="56" w:name="_Toc240077136"/>
      <w:r w:rsidRPr="001754B1">
        <w:rPr>
          <w:rFonts w:ascii="Poppins" w:eastAsia="Cambria" w:hAnsi="Poppins" w:cs="Poppins"/>
          <w:b/>
          <w:bCs/>
          <w:color w:val="auto"/>
          <w:sz w:val="23"/>
          <w:szCs w:val="23"/>
        </w:rPr>
        <w:t>3.4.3 Decisiones de diseño de datos</w:t>
      </w:r>
      <w:bookmarkEnd w:id="56"/>
    </w:p>
    <w:p w14:paraId="07BF0ECE" w14:textId="77777777" w:rsidR="00FD0B45" w:rsidRPr="001754B1" w:rsidRDefault="00FD0B45" w:rsidP="00FD0B45">
      <w:pPr>
        <w:spacing w:line="300" w:lineRule="auto"/>
        <w:jc w:val="both"/>
      </w:pPr>
      <w:r w:rsidRPr="001754B1">
        <w:rPr>
          <w:rFonts w:eastAsia="Calibri" w:cs="Calibri"/>
          <w:sz w:val="22"/>
          <w:szCs w:val="22"/>
        </w:rPr>
        <w:t xml:space="preserve">El tipo </w:t>
      </w:r>
      <w:proofErr w:type="spellStart"/>
      <w:proofErr w:type="gramStart"/>
      <w:r w:rsidRPr="001754B1">
        <w:rPr>
          <w:rFonts w:eastAsia="Consolas" w:cs="Consolas"/>
          <w:sz w:val="20"/>
          <w:szCs w:val="20"/>
        </w:rPr>
        <w:t>numeric</w:t>
      </w:r>
      <w:proofErr w:type="spellEnd"/>
      <w:r w:rsidRPr="001754B1">
        <w:rPr>
          <w:rFonts w:eastAsia="Consolas" w:cs="Consolas"/>
          <w:sz w:val="20"/>
          <w:szCs w:val="20"/>
        </w:rPr>
        <w:t>(</w:t>
      </w:r>
      <w:proofErr w:type="gramEnd"/>
      <w:r w:rsidRPr="001754B1">
        <w:rPr>
          <w:rFonts w:eastAsia="Consolas" w:cs="Consolas"/>
          <w:sz w:val="20"/>
          <w:szCs w:val="20"/>
        </w:rPr>
        <w:t>12,2)</w:t>
      </w:r>
      <w:r w:rsidRPr="001754B1">
        <w:rPr>
          <w:rFonts w:eastAsia="Calibri" w:cs="Calibri"/>
          <w:sz w:val="22"/>
          <w:szCs w:val="22"/>
        </w:rPr>
        <w:t xml:space="preserve"> se emplea para todos los importes en lugar de un tipo de punto flotante. La razón es que el punto flotante no representa exactamente valores decimales y acumula error en sumas sucesivas; en un sistema que reparte dinero entre catorce o más semanas, ese error se vuelve visible y contradiría RNF-06.</w:t>
      </w:r>
    </w:p>
    <w:p w14:paraId="47A79AC0" w14:textId="37F52712" w:rsidR="00FD0B45" w:rsidRPr="001754B1" w:rsidRDefault="00FD0B45" w:rsidP="00FD0B45">
      <w:pPr>
        <w:spacing w:line="300" w:lineRule="auto"/>
        <w:jc w:val="both"/>
      </w:pPr>
      <w:r w:rsidRPr="001754B1">
        <w:rPr>
          <w:rFonts w:eastAsia="Calibri" w:cs="Calibri"/>
          <w:sz w:val="22"/>
          <w:szCs w:val="22"/>
        </w:rPr>
        <w:t xml:space="preserve">El límite de seis ocurrencias en </w:t>
      </w:r>
      <w:r w:rsidRPr="001754B1">
        <w:rPr>
          <w:rFonts w:eastAsia="Consolas" w:cs="Consolas"/>
          <w:sz w:val="20"/>
          <w:szCs w:val="20"/>
        </w:rPr>
        <w:t>compromisos</w:t>
      </w:r>
      <w:r w:rsidRPr="001754B1">
        <w:rPr>
          <w:rFonts w:eastAsia="Calibri" w:cs="Calibri"/>
          <w:sz w:val="22"/>
          <w:szCs w:val="22"/>
        </w:rPr>
        <w:t xml:space="preserve"> implementa el supuesto SUP-01, que fija el horizonte máximo de planificación en seis meses. Codificar la regla como una restricción de la base de datos y no solo como validación en la interfaz asegura que se </w:t>
      </w:r>
      <w:r w:rsidR="00A60AD7" w:rsidRPr="001754B1">
        <w:rPr>
          <w:rFonts w:eastAsia="Calibri" w:cs="Calibri"/>
          <w:sz w:val="22"/>
          <w:szCs w:val="22"/>
        </w:rPr>
        <w:t>cumpla,</w:t>
      </w:r>
      <w:r w:rsidRPr="001754B1">
        <w:rPr>
          <w:rFonts w:eastAsia="Calibri" w:cs="Calibri"/>
          <w:sz w:val="22"/>
          <w:szCs w:val="22"/>
        </w:rPr>
        <w:t xml:space="preserve"> aunque la petición llegue por otra vía.</w:t>
      </w:r>
    </w:p>
    <w:p w14:paraId="03E88E25" w14:textId="62817E09" w:rsidR="00FD0B45" w:rsidRPr="001754B1" w:rsidRDefault="00FD0B45" w:rsidP="00FD0B45">
      <w:pPr>
        <w:spacing w:line="300" w:lineRule="auto"/>
        <w:jc w:val="both"/>
      </w:pPr>
      <w:r w:rsidRPr="001754B1">
        <w:rPr>
          <w:rFonts w:eastAsia="Calibri" w:cs="Calibri"/>
          <w:sz w:val="22"/>
          <w:szCs w:val="22"/>
        </w:rPr>
        <w:t xml:space="preserve">El campo </w:t>
      </w:r>
      <w:r w:rsidR="00A60AD7" w:rsidRPr="001754B1">
        <w:rPr>
          <w:rFonts w:eastAsia="Consolas" w:cs="Consolas"/>
          <w:sz w:val="20"/>
          <w:szCs w:val="20"/>
        </w:rPr>
        <w:t>explicación</w:t>
      </w:r>
      <w:r w:rsidRPr="001754B1">
        <w:rPr>
          <w:rFonts w:eastAsia="Calibri" w:cs="Calibri"/>
          <w:sz w:val="22"/>
          <w:szCs w:val="22"/>
        </w:rPr>
        <w:t xml:space="preserve"> admite valor nulo. No es un descuido: es la representación en el modelo de datos del comportamiento degradado exigido por RNF-03. Un plan sin explicación es un estado válido del sistema.</w:t>
      </w:r>
    </w:p>
    <w:p w14:paraId="0BA1E57B" w14:textId="77777777" w:rsidR="00FD0B45" w:rsidRPr="001754B1" w:rsidRDefault="00FD0B45" w:rsidP="00FD0B45">
      <w:pPr>
        <w:pStyle w:val="Ttulo3"/>
        <w:spacing w:before="260" w:after="120"/>
        <w:rPr>
          <w:rFonts w:ascii="Poppins" w:hAnsi="Poppins" w:cs="Poppins"/>
          <w:color w:val="auto"/>
        </w:rPr>
      </w:pPr>
      <w:bookmarkStart w:id="57" w:name="_Toc240077137"/>
      <w:r w:rsidRPr="001754B1">
        <w:rPr>
          <w:rFonts w:ascii="Poppins" w:eastAsia="Cambria" w:hAnsi="Poppins" w:cs="Poppins"/>
          <w:b/>
          <w:bCs/>
          <w:color w:val="auto"/>
          <w:sz w:val="23"/>
          <w:szCs w:val="23"/>
        </w:rPr>
        <w:t>3.4.4 Aislamiento por usuario</w:t>
      </w:r>
      <w:bookmarkEnd w:id="57"/>
    </w:p>
    <w:p w14:paraId="5CED5076" w14:textId="77777777" w:rsidR="00FD0B45" w:rsidRPr="001754B1" w:rsidRDefault="00FD0B45" w:rsidP="00FD0B45">
      <w:pPr>
        <w:spacing w:line="300" w:lineRule="auto"/>
        <w:jc w:val="both"/>
      </w:pPr>
      <w:r w:rsidRPr="001754B1">
        <w:rPr>
          <w:rFonts w:eastAsia="Calibri" w:cs="Calibri"/>
          <w:sz w:val="22"/>
          <w:szCs w:val="22"/>
        </w:rPr>
        <w:t>Todas las tablas activan seguridad a nivel de fila. La política aplicada a cada una compara la columna de propietario con el identificador del usuario autenticado, de modo que una consulta que intente leer registros ajenos devuelve un conjunto vacío en lugar de un error.</w:t>
      </w:r>
    </w:p>
    <w:p w14:paraId="1734A23A" w14:textId="77777777" w:rsidR="00FD0B45" w:rsidRPr="001754B1" w:rsidRDefault="00FD0B45" w:rsidP="00FD0B45">
      <w:pPr>
        <w:spacing w:line="300" w:lineRule="auto"/>
        <w:jc w:val="both"/>
      </w:pPr>
      <w:r w:rsidRPr="001754B1">
        <w:rPr>
          <w:rFonts w:eastAsia="Calibri" w:cs="Calibri"/>
          <w:sz w:val="22"/>
          <w:szCs w:val="22"/>
        </w:rPr>
        <w:t>Este control se implementa en la base de datos y no en la capa de aplicación de forma deliberada. Un filtro escrito en el código puede omitirse por descuido en una consulta nueva; una política de la base de datos se aplica a todas las consultas por igual, incluidas las futuras. Es el mecanismo con el que se verifica CA-10 y se cumple RNF-04.</w:t>
      </w:r>
    </w:p>
    <w:p w14:paraId="59403900" w14:textId="77777777" w:rsidR="00FD0B45" w:rsidRPr="001754B1" w:rsidRDefault="00FD0B45" w:rsidP="00FD0B45">
      <w:pPr>
        <w:pStyle w:val="Ttulo2"/>
        <w:spacing w:before="340" w:after="160"/>
        <w:rPr>
          <w:rFonts w:ascii="Poppins" w:hAnsi="Poppins" w:cs="Poppins"/>
          <w:color w:val="auto"/>
        </w:rPr>
      </w:pPr>
      <w:bookmarkStart w:id="58" w:name="_Toc240077138"/>
      <w:r w:rsidRPr="001754B1">
        <w:rPr>
          <w:rFonts w:ascii="Poppins" w:eastAsia="Cambria" w:hAnsi="Poppins" w:cs="Poppins"/>
          <w:b/>
          <w:bCs/>
          <w:color w:val="auto"/>
          <w:sz w:val="26"/>
          <w:szCs w:val="26"/>
        </w:rPr>
        <w:lastRenderedPageBreak/>
        <w:t>3.5 Tecnologías utilizadas</w:t>
      </w:r>
      <w:bookmarkEnd w:id="58"/>
    </w:p>
    <w:tbl>
      <w:tblPr>
        <w:tblStyle w:val="Tablanormal1"/>
        <w:tblW w:w="9360" w:type="dxa"/>
        <w:tblLook w:val="04A0" w:firstRow="1" w:lastRow="0" w:firstColumn="1" w:lastColumn="0" w:noHBand="0" w:noVBand="1"/>
      </w:tblPr>
      <w:tblGrid>
        <w:gridCol w:w="1534"/>
        <w:gridCol w:w="1546"/>
        <w:gridCol w:w="1240"/>
        <w:gridCol w:w="5040"/>
      </w:tblGrid>
      <w:tr w:rsidR="00FD0B45" w:rsidRPr="001754B1" w14:paraId="4D5D559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0FD79C1B" w14:textId="77777777" w:rsidR="00FD0B45" w:rsidRPr="001754B1" w:rsidRDefault="00FD0B45" w:rsidP="00BC199D">
            <w:pPr>
              <w:spacing w:line="250" w:lineRule="auto"/>
            </w:pPr>
            <w:r w:rsidRPr="001754B1">
              <w:rPr>
                <w:rFonts w:eastAsia="Calibri" w:cs="Calibri"/>
                <w:sz w:val="18"/>
                <w:szCs w:val="18"/>
              </w:rPr>
              <w:t>Capa</w:t>
            </w:r>
          </w:p>
        </w:tc>
        <w:tc>
          <w:tcPr>
            <w:tcW w:w="1546" w:type="dxa"/>
          </w:tcPr>
          <w:p w14:paraId="5D8C68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Tecnología</w:t>
            </w:r>
          </w:p>
        </w:tc>
        <w:tc>
          <w:tcPr>
            <w:tcW w:w="1240" w:type="dxa"/>
          </w:tcPr>
          <w:p w14:paraId="6EA0A55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Versión de referencia</w:t>
            </w:r>
          </w:p>
        </w:tc>
        <w:tc>
          <w:tcPr>
            <w:tcW w:w="5040" w:type="dxa"/>
          </w:tcPr>
          <w:p w14:paraId="23F371B1"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Justificación</w:t>
            </w:r>
          </w:p>
        </w:tc>
      </w:tr>
      <w:tr w:rsidR="00FD0B45" w:rsidRPr="001754B1" w14:paraId="1E101E8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0AA385D" w14:textId="77777777" w:rsidR="00FD0B45" w:rsidRPr="001754B1" w:rsidRDefault="00FD0B45" w:rsidP="00BC199D">
            <w:pPr>
              <w:spacing w:line="250" w:lineRule="auto"/>
            </w:pPr>
            <w:r w:rsidRPr="001754B1">
              <w:rPr>
                <w:rFonts w:eastAsia="Calibri" w:cs="Calibri"/>
                <w:sz w:val="18"/>
                <w:szCs w:val="18"/>
              </w:rPr>
              <w:t>Interfaz</w:t>
            </w:r>
          </w:p>
        </w:tc>
        <w:tc>
          <w:tcPr>
            <w:tcW w:w="1546" w:type="dxa"/>
          </w:tcPr>
          <w:p w14:paraId="6D40F07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Next.js con </w:t>
            </w:r>
            <w:proofErr w:type="spellStart"/>
            <w:r w:rsidRPr="001754B1">
              <w:rPr>
                <w:rFonts w:eastAsia="Calibri" w:cs="Calibri"/>
                <w:sz w:val="18"/>
                <w:szCs w:val="18"/>
              </w:rPr>
              <w:t>React</w:t>
            </w:r>
            <w:proofErr w:type="spellEnd"/>
          </w:p>
        </w:tc>
        <w:tc>
          <w:tcPr>
            <w:tcW w:w="1240" w:type="dxa"/>
          </w:tcPr>
          <w:p w14:paraId="6F561D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15</w:t>
            </w:r>
          </w:p>
        </w:tc>
        <w:tc>
          <w:tcPr>
            <w:tcW w:w="5040" w:type="dxa"/>
          </w:tcPr>
          <w:p w14:paraId="55BBBB5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Permite ejecutar código de servidor y de cliente en un mismo proyecto, lo que hace posible RES-03 sin desplegar un servidor aparte</w:t>
            </w:r>
          </w:p>
        </w:tc>
      </w:tr>
      <w:tr w:rsidR="00FD0B45" w:rsidRPr="001754B1" w14:paraId="67C93BC7"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B6FF3E9" w14:textId="77777777" w:rsidR="00FD0B45" w:rsidRPr="001754B1" w:rsidRDefault="00FD0B45" w:rsidP="00BC199D">
            <w:pPr>
              <w:spacing w:line="250" w:lineRule="auto"/>
            </w:pPr>
            <w:r w:rsidRPr="001754B1">
              <w:rPr>
                <w:rFonts w:eastAsia="Calibri" w:cs="Calibri"/>
                <w:sz w:val="18"/>
                <w:szCs w:val="18"/>
              </w:rPr>
              <w:t>Estilos</w:t>
            </w:r>
          </w:p>
        </w:tc>
        <w:tc>
          <w:tcPr>
            <w:tcW w:w="1546" w:type="dxa"/>
          </w:tcPr>
          <w:p w14:paraId="40ED2DC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Tailwind</w:t>
            </w:r>
            <w:proofErr w:type="spellEnd"/>
            <w:r w:rsidRPr="001754B1">
              <w:rPr>
                <w:rFonts w:eastAsia="Calibri" w:cs="Calibri"/>
                <w:sz w:val="18"/>
                <w:szCs w:val="18"/>
              </w:rPr>
              <w:t xml:space="preserve"> CSS</w:t>
            </w:r>
          </w:p>
        </w:tc>
        <w:tc>
          <w:tcPr>
            <w:tcW w:w="1240" w:type="dxa"/>
          </w:tcPr>
          <w:p w14:paraId="6602EA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4</w:t>
            </w:r>
          </w:p>
        </w:tc>
        <w:tc>
          <w:tcPr>
            <w:tcW w:w="5040" w:type="dxa"/>
          </w:tcPr>
          <w:p w14:paraId="18ED6F0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Facilita mantener el contraste y los tamaños de área táctil exigidos por RNF-11 mediante utilidades consistentes</w:t>
            </w:r>
          </w:p>
        </w:tc>
      </w:tr>
      <w:tr w:rsidR="00FD0B45" w:rsidRPr="001754B1" w14:paraId="282E69B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073223" w14:textId="77777777" w:rsidR="00FD0B45" w:rsidRPr="001754B1" w:rsidRDefault="00FD0B45" w:rsidP="00BC199D">
            <w:pPr>
              <w:spacing w:line="250" w:lineRule="auto"/>
            </w:pPr>
            <w:r w:rsidRPr="001754B1">
              <w:rPr>
                <w:rFonts w:eastAsia="Calibri" w:cs="Calibri"/>
                <w:sz w:val="18"/>
                <w:szCs w:val="18"/>
              </w:rPr>
              <w:t>Lenguaje</w:t>
            </w:r>
          </w:p>
        </w:tc>
        <w:tc>
          <w:tcPr>
            <w:tcW w:w="1546" w:type="dxa"/>
          </w:tcPr>
          <w:p w14:paraId="651B315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en modo estricto</w:t>
            </w:r>
          </w:p>
        </w:tc>
        <w:tc>
          <w:tcPr>
            <w:tcW w:w="1240" w:type="dxa"/>
          </w:tcPr>
          <w:p w14:paraId="5F3FF10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5</w:t>
            </w:r>
          </w:p>
        </w:tc>
        <w:tc>
          <w:tcPr>
            <w:tcW w:w="5040" w:type="dxa"/>
          </w:tcPr>
          <w:p w14:paraId="330D81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El tipado estático detecta en compilación una parte de los errores que de otro modo llegarían a las pruebas</w:t>
            </w:r>
          </w:p>
        </w:tc>
      </w:tr>
      <w:tr w:rsidR="00FD0B45" w:rsidRPr="001754B1" w14:paraId="763EFA3A"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79B47C3" w14:textId="77777777" w:rsidR="00FD0B45" w:rsidRPr="001754B1" w:rsidRDefault="00FD0B45" w:rsidP="00BC199D">
            <w:pPr>
              <w:spacing w:line="250" w:lineRule="auto"/>
            </w:pPr>
            <w:r w:rsidRPr="001754B1">
              <w:rPr>
                <w:rFonts w:eastAsia="Calibri" w:cs="Calibri"/>
                <w:sz w:val="18"/>
                <w:szCs w:val="18"/>
              </w:rPr>
              <w:t>Núcleo de dominio</w:t>
            </w:r>
          </w:p>
        </w:tc>
        <w:tc>
          <w:tcPr>
            <w:tcW w:w="1546" w:type="dxa"/>
          </w:tcPr>
          <w:p w14:paraId="3B1CBDF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sin dependencias externas</w:t>
            </w:r>
          </w:p>
        </w:tc>
        <w:tc>
          <w:tcPr>
            <w:tcW w:w="1240" w:type="dxa"/>
          </w:tcPr>
          <w:p w14:paraId="58B1449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3A118B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Requisito RNF-08</w:t>
            </w:r>
          </w:p>
        </w:tc>
      </w:tr>
      <w:tr w:rsidR="00FD0B45" w:rsidRPr="001754B1" w14:paraId="583B6160"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69126EAA" w14:textId="77777777" w:rsidR="00FD0B45" w:rsidRPr="001754B1" w:rsidRDefault="00FD0B45" w:rsidP="00BC199D">
            <w:pPr>
              <w:spacing w:line="250" w:lineRule="auto"/>
            </w:pPr>
            <w:r w:rsidRPr="001754B1">
              <w:rPr>
                <w:rFonts w:eastAsia="Calibri" w:cs="Calibri"/>
                <w:sz w:val="18"/>
                <w:szCs w:val="18"/>
              </w:rPr>
              <w:t>Persistencia</w:t>
            </w:r>
          </w:p>
        </w:tc>
        <w:tc>
          <w:tcPr>
            <w:tcW w:w="1546" w:type="dxa"/>
          </w:tcPr>
          <w:p w14:paraId="032C69A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(PostgreSQL)</w:t>
            </w:r>
          </w:p>
        </w:tc>
        <w:tc>
          <w:tcPr>
            <w:tcW w:w="1240" w:type="dxa"/>
          </w:tcPr>
          <w:p w14:paraId="59DE8CE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49D05435"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Modelo relacional documentable y seguridad por fila incluida</w:t>
            </w:r>
          </w:p>
        </w:tc>
      </w:tr>
      <w:tr w:rsidR="00FD0B45" w:rsidRPr="001754B1" w14:paraId="646ADD2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79137DD5" w14:textId="77777777" w:rsidR="00FD0B45" w:rsidRPr="001754B1" w:rsidRDefault="00FD0B45" w:rsidP="00BC199D">
            <w:pPr>
              <w:spacing w:line="250" w:lineRule="auto"/>
            </w:pPr>
            <w:r w:rsidRPr="001754B1">
              <w:rPr>
                <w:rFonts w:eastAsia="Calibri" w:cs="Calibri"/>
                <w:sz w:val="18"/>
                <w:szCs w:val="18"/>
              </w:rPr>
              <w:t>Autenticación</w:t>
            </w:r>
          </w:p>
        </w:tc>
        <w:tc>
          <w:tcPr>
            <w:tcW w:w="1546" w:type="dxa"/>
          </w:tcPr>
          <w:p w14:paraId="7BCF4C0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Auth</w:t>
            </w:r>
          </w:p>
        </w:tc>
        <w:tc>
          <w:tcPr>
            <w:tcW w:w="1240" w:type="dxa"/>
          </w:tcPr>
          <w:p w14:paraId="5AA4F89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05E2A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Evita implementar almacenamiento de contraseñas propio, que es una fuente habitual de vulnerabilidades</w:t>
            </w:r>
          </w:p>
        </w:tc>
      </w:tr>
      <w:tr w:rsidR="00FD0B45" w:rsidRPr="001754B1" w14:paraId="76EC9A0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72B3215E" w14:textId="77777777" w:rsidR="00FD0B45" w:rsidRPr="001754B1" w:rsidRDefault="00FD0B45" w:rsidP="00BC199D">
            <w:pPr>
              <w:spacing w:line="250" w:lineRule="auto"/>
            </w:pPr>
            <w:r w:rsidRPr="001754B1">
              <w:rPr>
                <w:rFonts w:eastAsia="Calibri" w:cs="Calibri"/>
                <w:sz w:val="18"/>
                <w:szCs w:val="18"/>
              </w:rPr>
              <w:t>Inteligencia artificial</w:t>
            </w:r>
          </w:p>
        </w:tc>
        <w:tc>
          <w:tcPr>
            <w:tcW w:w="1546" w:type="dxa"/>
          </w:tcPr>
          <w:p w14:paraId="5D140B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API de Gemini, capa gratuita</w:t>
            </w:r>
          </w:p>
        </w:tc>
        <w:tc>
          <w:tcPr>
            <w:tcW w:w="1240" w:type="dxa"/>
          </w:tcPr>
          <w:p w14:paraId="64FDE39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7B11DA3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Restricción RES-04; admite respuesta en formato JSON estructurado</w:t>
            </w:r>
          </w:p>
        </w:tc>
      </w:tr>
      <w:tr w:rsidR="00FD0B45" w:rsidRPr="001754B1" w14:paraId="370E0A73"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DDE3E6F" w14:textId="77777777" w:rsidR="00FD0B45" w:rsidRPr="001754B1" w:rsidRDefault="00FD0B45" w:rsidP="00BC199D">
            <w:pPr>
              <w:spacing w:line="250" w:lineRule="auto"/>
            </w:pPr>
            <w:r w:rsidRPr="001754B1">
              <w:rPr>
                <w:rFonts w:eastAsia="Calibri" w:cs="Calibri"/>
                <w:sz w:val="18"/>
                <w:szCs w:val="18"/>
              </w:rPr>
              <w:t>Pruebas</w:t>
            </w:r>
          </w:p>
        </w:tc>
        <w:tc>
          <w:tcPr>
            <w:tcW w:w="1546" w:type="dxa"/>
          </w:tcPr>
          <w:p w14:paraId="020E093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Vitest</w:t>
            </w:r>
            <w:proofErr w:type="spellEnd"/>
          </w:p>
        </w:tc>
        <w:tc>
          <w:tcPr>
            <w:tcW w:w="1240" w:type="dxa"/>
          </w:tcPr>
          <w:p w14:paraId="6F840AD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37A103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Ejecuta las pruebas del núcleo sin necesidad de navegador ni servidor</w:t>
            </w:r>
          </w:p>
        </w:tc>
      </w:tr>
      <w:tr w:rsidR="00FD0B45" w:rsidRPr="001754B1" w14:paraId="397C1DF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30B3B60B" w14:textId="77777777" w:rsidR="00FD0B45" w:rsidRPr="001754B1" w:rsidRDefault="00FD0B45" w:rsidP="00BC199D">
            <w:pPr>
              <w:spacing w:line="250" w:lineRule="auto"/>
            </w:pPr>
            <w:r w:rsidRPr="001754B1">
              <w:rPr>
                <w:rFonts w:eastAsia="Calibri" w:cs="Calibri"/>
                <w:sz w:val="18"/>
                <w:szCs w:val="18"/>
              </w:rPr>
              <w:t>Análisis estático</w:t>
            </w:r>
          </w:p>
        </w:tc>
        <w:tc>
          <w:tcPr>
            <w:tcW w:w="1546" w:type="dxa"/>
          </w:tcPr>
          <w:p w14:paraId="795B9CC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ESLint</w:t>
            </w:r>
            <w:proofErr w:type="spellEnd"/>
          </w:p>
        </w:tc>
        <w:tc>
          <w:tcPr>
            <w:tcW w:w="1240" w:type="dxa"/>
          </w:tcPr>
          <w:p w14:paraId="4A9AAE3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2B1AAD6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Actividad de prevención P-05</w:t>
            </w:r>
          </w:p>
        </w:tc>
      </w:tr>
      <w:tr w:rsidR="00FD0B45" w:rsidRPr="001754B1" w14:paraId="022706D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9957D3E" w14:textId="77777777" w:rsidR="00FD0B45" w:rsidRPr="001754B1" w:rsidRDefault="00FD0B45" w:rsidP="00BC199D">
            <w:pPr>
              <w:spacing w:line="250" w:lineRule="auto"/>
            </w:pPr>
            <w:r w:rsidRPr="001754B1">
              <w:rPr>
                <w:rFonts w:eastAsia="Calibri" w:cs="Calibri"/>
                <w:sz w:val="18"/>
                <w:szCs w:val="18"/>
              </w:rPr>
              <w:t>Despliegue</w:t>
            </w:r>
          </w:p>
        </w:tc>
        <w:tc>
          <w:tcPr>
            <w:tcW w:w="1546" w:type="dxa"/>
          </w:tcPr>
          <w:p w14:paraId="26F2936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Vercel</w:t>
            </w:r>
            <w:proofErr w:type="spellEnd"/>
          </w:p>
        </w:tc>
        <w:tc>
          <w:tcPr>
            <w:tcW w:w="1240" w:type="dxa"/>
          </w:tcPr>
          <w:p w14:paraId="430ECF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A4DB5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Restricción RES-06</w:t>
            </w:r>
          </w:p>
        </w:tc>
      </w:tr>
      <w:tr w:rsidR="00FD0B45" w:rsidRPr="001754B1" w14:paraId="7006D5F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3E4783" w14:textId="77777777" w:rsidR="00FD0B45" w:rsidRPr="001754B1" w:rsidRDefault="00FD0B45" w:rsidP="00BC199D">
            <w:pPr>
              <w:spacing w:line="250" w:lineRule="auto"/>
            </w:pPr>
            <w:r w:rsidRPr="001754B1">
              <w:rPr>
                <w:rFonts w:eastAsia="Calibri" w:cs="Calibri"/>
                <w:sz w:val="18"/>
                <w:szCs w:val="18"/>
              </w:rPr>
              <w:t>Control de versiones</w:t>
            </w:r>
          </w:p>
        </w:tc>
        <w:tc>
          <w:tcPr>
            <w:tcW w:w="1546" w:type="dxa"/>
          </w:tcPr>
          <w:p w14:paraId="264A4B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Git y GitHub</w:t>
            </w:r>
          </w:p>
        </w:tc>
        <w:tc>
          <w:tcPr>
            <w:tcW w:w="1240" w:type="dxa"/>
          </w:tcPr>
          <w:p w14:paraId="0B4049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3C5DA81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Puntos 4.2, 4.3 y 4.8 de la lista de verificación</w:t>
            </w:r>
          </w:p>
        </w:tc>
      </w:tr>
      <w:tr w:rsidR="00444D87" w:rsidRPr="001754B1" w14:paraId="6B6BFC46"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2EEC2F14" w14:textId="46AEB752" w:rsidR="00444D87" w:rsidRPr="001754B1" w:rsidRDefault="00444D87" w:rsidP="00BC199D">
            <w:pPr>
              <w:spacing w:line="250" w:lineRule="auto"/>
              <w:rPr>
                <w:rFonts w:eastAsia="Calibri" w:cs="Calibri"/>
                <w:sz w:val="18"/>
                <w:szCs w:val="18"/>
              </w:rPr>
            </w:pPr>
            <w:proofErr w:type="spellStart"/>
            <w:proofErr w:type="gramStart"/>
            <w:r>
              <w:rPr>
                <w:rFonts w:eastAsia="Calibri" w:cs="Calibri"/>
                <w:sz w:val="18"/>
                <w:szCs w:val="18"/>
              </w:rPr>
              <w:t>Animaci</w:t>
            </w:r>
            <w:proofErr w:type="spellEnd"/>
            <w:r>
              <w:rPr>
                <w:rFonts w:eastAsia="Calibri" w:cs="Calibri"/>
                <w:sz w:val="18"/>
                <w:szCs w:val="18"/>
              </w:rPr>
              <w:t>[</w:t>
            </w:r>
            <w:proofErr w:type="spellStart"/>
            <w:proofErr w:type="gramEnd"/>
            <w:r>
              <w:rPr>
                <w:rFonts w:eastAsia="Calibri" w:cs="Calibri"/>
                <w:sz w:val="18"/>
                <w:szCs w:val="18"/>
              </w:rPr>
              <w:t>on</w:t>
            </w:r>
            <w:proofErr w:type="spellEnd"/>
          </w:p>
        </w:tc>
        <w:tc>
          <w:tcPr>
            <w:tcW w:w="1546" w:type="dxa"/>
          </w:tcPr>
          <w:p w14:paraId="35D6EAAF" w14:textId="4DC8B79B"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sidRPr="00444D87">
              <w:rPr>
                <w:rFonts w:eastAsia="Calibri" w:cs="Calibri"/>
                <w:sz w:val="18"/>
                <w:szCs w:val="18"/>
              </w:rPr>
              <w:t>canvas-confetti</w:t>
            </w:r>
            <w:proofErr w:type="spellEnd"/>
            <w:r w:rsidRPr="00444D87">
              <w:rPr>
                <w:rFonts w:eastAsia="Calibri" w:cs="Calibri"/>
                <w:sz w:val="18"/>
                <w:szCs w:val="18"/>
              </w:rPr>
              <w:t xml:space="preserve"> y componente </w:t>
            </w:r>
            <w:proofErr w:type="spellStart"/>
            <w:r w:rsidRPr="00444D87">
              <w:rPr>
                <w:rFonts w:eastAsia="Calibri" w:cs="Calibri"/>
                <w:sz w:val="18"/>
                <w:szCs w:val="18"/>
              </w:rPr>
              <w:t>Confetti</w:t>
            </w:r>
            <w:proofErr w:type="spellEnd"/>
            <w:r w:rsidRPr="00444D87">
              <w:rPr>
                <w:rFonts w:eastAsia="Calibri" w:cs="Calibri"/>
                <w:sz w:val="18"/>
                <w:szCs w:val="18"/>
              </w:rPr>
              <w:t xml:space="preserve"> de Magic UI</w:t>
            </w:r>
          </w:p>
        </w:tc>
        <w:tc>
          <w:tcPr>
            <w:tcW w:w="1240" w:type="dxa"/>
          </w:tcPr>
          <w:p w14:paraId="10F5FBF1" w14:textId="7856D820"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44D87">
              <w:rPr>
                <w:rFonts w:eastAsia="Calibri" w:cs="Calibri"/>
                <w:sz w:val="18"/>
                <w:szCs w:val="18"/>
              </w:rPr>
              <w:t xml:space="preserve">1.9.4 </w:t>
            </w:r>
          </w:p>
        </w:tc>
        <w:tc>
          <w:tcPr>
            <w:tcW w:w="5040" w:type="dxa"/>
          </w:tcPr>
          <w:p w14:paraId="47CF0126" w14:textId="1256A656"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44D87">
              <w:rPr>
                <w:rFonts w:eastAsia="Calibri" w:cs="Calibri"/>
                <w:i/>
                <w:iCs/>
                <w:sz w:val="18"/>
                <w:szCs w:val="18"/>
              </w:rPr>
              <w:t>Efecto visual de RF-14; licencias ISC y MIT; respeta la preferencia de reducir movimiento</w:t>
            </w:r>
          </w:p>
        </w:tc>
      </w:tr>
    </w:tbl>
    <w:p w14:paraId="18A2BB9E" w14:textId="77777777" w:rsidR="001754B1" w:rsidRPr="001754B1" w:rsidRDefault="001754B1" w:rsidP="00FD0B45">
      <w:pPr>
        <w:spacing w:after="200"/>
      </w:pPr>
    </w:p>
    <w:p w14:paraId="56A7FCE9" w14:textId="77777777" w:rsidR="00FD0B45" w:rsidRPr="001754B1" w:rsidRDefault="00FD0B45" w:rsidP="00FD0B45">
      <w:pPr>
        <w:spacing w:line="300" w:lineRule="auto"/>
        <w:jc w:val="both"/>
      </w:pPr>
      <w:r w:rsidRPr="001754B1">
        <w:rPr>
          <w:rFonts w:eastAsia="Calibri" w:cs="Calibri"/>
          <w:b/>
          <w:bCs/>
          <w:sz w:val="22"/>
          <w:szCs w:val="22"/>
        </w:rPr>
        <w:t>Tecnologías descartadas.</w:t>
      </w:r>
      <w:r w:rsidRPr="001754B1">
        <w:rPr>
          <w:rFonts w:eastAsia="Calibri" w:cs="Calibri"/>
          <w:sz w:val="22"/>
          <w:szCs w:val="22"/>
        </w:rPr>
        <w:t xml:space="preserve"> </w:t>
      </w:r>
      <w:proofErr w:type="spellStart"/>
      <w:r w:rsidRPr="001754B1">
        <w:rPr>
          <w:rFonts w:eastAsia="Calibri" w:cs="Calibri"/>
          <w:sz w:val="22"/>
          <w:szCs w:val="22"/>
        </w:rPr>
        <w:t>Convex</w:t>
      </w:r>
      <w:proofErr w:type="spellEnd"/>
      <w:r w:rsidRPr="001754B1">
        <w:rPr>
          <w:rFonts w:eastAsia="Calibri" w:cs="Calibri"/>
          <w:sz w:val="22"/>
          <w:szCs w:val="22"/>
        </w:rPr>
        <w:t xml:space="preserve"> se evaluó como alternativa de persistencia y se descartó por dos motivos documentados: su modelo orientado a documentos dificulta producir el modelo entidad-relación que exige el punto 3.4, y aprender una herramienta nueva dentro del calendario del proyecto constituye un riesgo innecesario. Prisma se descartó como capa intermedia porque el cliente de </w:t>
      </w:r>
      <w:proofErr w:type="spellStart"/>
      <w:r w:rsidRPr="001754B1">
        <w:rPr>
          <w:rFonts w:eastAsia="Calibri" w:cs="Calibri"/>
          <w:sz w:val="22"/>
          <w:szCs w:val="22"/>
        </w:rPr>
        <w:t>Supabase</w:t>
      </w:r>
      <w:proofErr w:type="spellEnd"/>
      <w:r w:rsidRPr="001754B1">
        <w:rPr>
          <w:rFonts w:eastAsia="Calibri" w:cs="Calibri"/>
          <w:sz w:val="22"/>
          <w:szCs w:val="22"/>
        </w:rPr>
        <w:t xml:space="preserve"> ya cubre las consultas necesarias y añadirlo duplicaría la definición del esquema.</w:t>
      </w:r>
    </w:p>
    <w:p w14:paraId="059E4F83" w14:textId="77777777" w:rsidR="00FD0B45" w:rsidRPr="001754B1" w:rsidRDefault="00FD0B45" w:rsidP="00FD0B45">
      <w:pPr>
        <w:pStyle w:val="Ttulo2"/>
        <w:spacing w:before="340" w:after="160"/>
        <w:rPr>
          <w:rFonts w:ascii="Poppins" w:hAnsi="Poppins" w:cs="Poppins"/>
          <w:color w:val="auto"/>
        </w:rPr>
      </w:pPr>
      <w:bookmarkStart w:id="59" w:name="_Toc240077139"/>
      <w:r w:rsidRPr="001754B1">
        <w:rPr>
          <w:rFonts w:ascii="Poppins" w:eastAsia="Cambria" w:hAnsi="Poppins" w:cs="Poppins"/>
          <w:b/>
          <w:bCs/>
          <w:color w:val="auto"/>
          <w:sz w:val="26"/>
          <w:szCs w:val="26"/>
        </w:rPr>
        <w:t>3.6 Requisitos de seguridad considerados</w:t>
      </w:r>
      <w:bookmarkEnd w:id="59"/>
    </w:p>
    <w:p w14:paraId="255D1867" w14:textId="77777777" w:rsidR="00FD0B45" w:rsidRPr="00FD0B45" w:rsidRDefault="00FD0B45" w:rsidP="00FD0B45">
      <w:pPr>
        <w:sectPr w:rsidR="00FD0B45" w:rsidRPr="00FD0B45" w:rsidSect="00FD0B45">
          <w:headerReference w:type="default" r:id="rId59"/>
          <w:footerReference w:type="default" r:id="rId60"/>
          <w:pgSz w:w="12240" w:h="15840"/>
          <w:pgMar w:top="1440" w:right="1440" w:bottom="1440" w:left="1440" w:header="708" w:footer="708" w:gutter="0"/>
          <w:cols w:space="720"/>
          <w:docGrid w:linePitch="360"/>
        </w:sectPr>
      </w:pPr>
    </w:p>
    <w:p w14:paraId="7F7DE9A7" w14:textId="77777777" w:rsidR="00FD0B45" w:rsidRPr="001754B1" w:rsidRDefault="00FD0B45" w:rsidP="00FD0B45">
      <w:pPr>
        <w:pStyle w:val="Ttulo3"/>
        <w:spacing w:before="260" w:after="120"/>
        <w:rPr>
          <w:rFonts w:ascii="Poppins" w:hAnsi="Poppins" w:cs="Poppins"/>
          <w:color w:val="auto"/>
        </w:rPr>
      </w:pPr>
      <w:bookmarkStart w:id="60" w:name="_Toc240077140"/>
      <w:r w:rsidRPr="001754B1">
        <w:rPr>
          <w:rFonts w:ascii="Poppins" w:eastAsia="Cambria" w:hAnsi="Poppins" w:cs="Poppins"/>
          <w:b/>
          <w:bCs/>
          <w:color w:val="auto"/>
          <w:sz w:val="23"/>
          <w:szCs w:val="23"/>
        </w:rPr>
        <w:lastRenderedPageBreak/>
        <w:t>3.6.1 Análisis de amenazas y controles</w:t>
      </w:r>
      <w:bookmarkEnd w:id="60"/>
    </w:p>
    <w:tbl>
      <w:tblPr>
        <w:tblStyle w:val="Tablanormal1"/>
        <w:tblW w:w="10183" w:type="dxa"/>
        <w:tblLook w:val="04A0" w:firstRow="1" w:lastRow="0" w:firstColumn="1" w:lastColumn="0" w:noHBand="0" w:noVBand="1"/>
      </w:tblPr>
      <w:tblGrid>
        <w:gridCol w:w="555"/>
        <w:gridCol w:w="3027"/>
        <w:gridCol w:w="1168"/>
        <w:gridCol w:w="4523"/>
        <w:gridCol w:w="910"/>
      </w:tblGrid>
      <w:tr w:rsidR="00FD0B45" w:rsidRPr="001754B1" w14:paraId="55B11593" w14:textId="77777777" w:rsidTr="00A60AD7">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1C799B63"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ID</w:t>
            </w:r>
          </w:p>
        </w:tc>
        <w:tc>
          <w:tcPr>
            <w:tcW w:w="3137" w:type="dxa"/>
          </w:tcPr>
          <w:p w14:paraId="004AF837"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Amenaza</w:t>
            </w:r>
          </w:p>
        </w:tc>
        <w:tc>
          <w:tcPr>
            <w:tcW w:w="923" w:type="dxa"/>
          </w:tcPr>
          <w:p w14:paraId="572101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Componente expuesto</w:t>
            </w:r>
          </w:p>
        </w:tc>
        <w:tc>
          <w:tcPr>
            <w:tcW w:w="4715" w:type="dxa"/>
          </w:tcPr>
          <w:p w14:paraId="28524C3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Control de diseño</w:t>
            </w:r>
          </w:p>
        </w:tc>
        <w:tc>
          <w:tcPr>
            <w:tcW w:w="850" w:type="dxa"/>
          </w:tcPr>
          <w:p w14:paraId="7843A22A"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Requisito</w:t>
            </w:r>
          </w:p>
        </w:tc>
      </w:tr>
      <w:tr w:rsidR="00FD0B45" w:rsidRPr="001754B1" w14:paraId="5214C9EF"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05958D0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AM-01</w:t>
            </w:r>
          </w:p>
        </w:tc>
        <w:tc>
          <w:tcPr>
            <w:tcW w:w="3137" w:type="dxa"/>
          </w:tcPr>
          <w:p w14:paraId="555043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Un usuario accede a los datos financieros de otro manipulando identificadores en la petición</w:t>
            </w:r>
          </w:p>
        </w:tc>
        <w:tc>
          <w:tcPr>
            <w:tcW w:w="923" w:type="dxa"/>
          </w:tcPr>
          <w:p w14:paraId="033D25D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C-07</w:t>
            </w:r>
          </w:p>
        </w:tc>
        <w:tc>
          <w:tcPr>
            <w:tcW w:w="4715" w:type="dxa"/>
          </w:tcPr>
          <w:p w14:paraId="5BE0540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Políticas de seguridad por fila en todas las tablas</w:t>
            </w:r>
          </w:p>
        </w:tc>
        <w:tc>
          <w:tcPr>
            <w:tcW w:w="850" w:type="dxa"/>
          </w:tcPr>
          <w:p w14:paraId="4803BA7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RNF-04</w:t>
            </w:r>
          </w:p>
        </w:tc>
      </w:tr>
      <w:tr w:rsidR="00FD0B45" w:rsidRPr="001754B1" w14:paraId="54F4F3BD" w14:textId="77777777" w:rsidTr="00A60AD7">
        <w:trPr>
          <w:trHeight w:val="531"/>
        </w:trPr>
        <w:tc>
          <w:tcPr>
            <w:cnfStyle w:val="001000000000" w:firstRow="0" w:lastRow="0" w:firstColumn="1" w:lastColumn="0" w:oddVBand="0" w:evenVBand="0" w:oddHBand="0" w:evenHBand="0" w:firstRowFirstColumn="0" w:firstRowLastColumn="0" w:lastRowFirstColumn="0" w:lastRowLastColumn="0"/>
            <w:tcW w:w="558" w:type="dxa"/>
          </w:tcPr>
          <w:p w14:paraId="0293AED8"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AM-02</w:t>
            </w:r>
          </w:p>
        </w:tc>
        <w:tc>
          <w:tcPr>
            <w:tcW w:w="3137" w:type="dxa"/>
          </w:tcPr>
          <w:p w14:paraId="76A73FD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Robo de credenciales almacenadas</w:t>
            </w:r>
          </w:p>
        </w:tc>
        <w:tc>
          <w:tcPr>
            <w:tcW w:w="923" w:type="dxa"/>
          </w:tcPr>
          <w:p w14:paraId="09496E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C-06</w:t>
            </w:r>
          </w:p>
        </w:tc>
        <w:tc>
          <w:tcPr>
            <w:tcW w:w="4715" w:type="dxa"/>
          </w:tcPr>
          <w:p w14:paraId="61231E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 xml:space="preserve">Delegación en </w:t>
            </w:r>
            <w:proofErr w:type="spellStart"/>
            <w:r w:rsidRPr="001754B1">
              <w:rPr>
                <w:rFonts w:ascii="Aptos" w:eastAsia="Calibri" w:hAnsi="Aptos" w:cs="Calibri"/>
                <w:sz w:val="16"/>
                <w:szCs w:val="16"/>
              </w:rPr>
              <w:t>Supabase</w:t>
            </w:r>
            <w:proofErr w:type="spellEnd"/>
            <w:r w:rsidRPr="001754B1">
              <w:rPr>
                <w:rFonts w:ascii="Aptos" w:eastAsia="Calibri" w:hAnsi="Aptos" w:cs="Calibri"/>
                <w:sz w:val="16"/>
                <w:szCs w:val="16"/>
              </w:rPr>
              <w:t xml:space="preserve"> Auth, que almacena las contraseñas mediante función de derivación de clave, nunca en texto claro</w:t>
            </w:r>
          </w:p>
        </w:tc>
        <w:tc>
          <w:tcPr>
            <w:tcW w:w="850" w:type="dxa"/>
          </w:tcPr>
          <w:p w14:paraId="1B6035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4C557029" w14:textId="77777777" w:rsidTr="00A60AD7">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558" w:type="dxa"/>
          </w:tcPr>
          <w:p w14:paraId="54378C9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AM-03</w:t>
            </w:r>
          </w:p>
        </w:tc>
        <w:tc>
          <w:tcPr>
            <w:tcW w:w="3137" w:type="dxa"/>
          </w:tcPr>
          <w:p w14:paraId="7219BB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Intercepción de la información en tránsito</w:t>
            </w:r>
          </w:p>
        </w:tc>
        <w:tc>
          <w:tcPr>
            <w:tcW w:w="923" w:type="dxa"/>
          </w:tcPr>
          <w:p w14:paraId="60484DB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I-01, I-05, I-06</w:t>
            </w:r>
          </w:p>
        </w:tc>
        <w:tc>
          <w:tcPr>
            <w:tcW w:w="4715" w:type="dxa"/>
          </w:tcPr>
          <w:p w14:paraId="50DB710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Cifrado obligatorio en todas las comunicaciones; la aplicación rechaza peticiones sin cifrar</w:t>
            </w:r>
          </w:p>
        </w:tc>
        <w:tc>
          <w:tcPr>
            <w:tcW w:w="850" w:type="dxa"/>
          </w:tcPr>
          <w:p w14:paraId="0D8BEED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26CA2E23"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04BCC37E"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AM-04</w:t>
            </w:r>
          </w:p>
        </w:tc>
        <w:tc>
          <w:tcPr>
            <w:tcW w:w="3137" w:type="dxa"/>
          </w:tcPr>
          <w:p w14:paraId="58A470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Filtración de datos personales hacia el proveedor de inteligencia artificial</w:t>
            </w:r>
          </w:p>
        </w:tc>
        <w:tc>
          <w:tcPr>
            <w:tcW w:w="923" w:type="dxa"/>
          </w:tcPr>
          <w:p w14:paraId="376F1E3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CE64D7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El adaptador construye la carga con montos, fechas y etiquetas genéricas; nunca incluye nombre, correo ni institución financiera</w:t>
            </w:r>
          </w:p>
        </w:tc>
        <w:tc>
          <w:tcPr>
            <w:tcW w:w="850" w:type="dxa"/>
          </w:tcPr>
          <w:p w14:paraId="6A35A36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RNF-10, RES-10</w:t>
            </w:r>
          </w:p>
        </w:tc>
      </w:tr>
      <w:tr w:rsidR="00FD0B45" w:rsidRPr="001754B1" w14:paraId="47456547" w14:textId="77777777" w:rsidTr="00A60AD7">
        <w:trPr>
          <w:cnfStyle w:val="000000100000" w:firstRow="0" w:lastRow="0" w:firstColumn="0" w:lastColumn="0" w:oddVBand="0" w:evenVBand="0" w:oddHBand="1"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558" w:type="dxa"/>
          </w:tcPr>
          <w:p w14:paraId="3558C36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AM-05</w:t>
            </w:r>
          </w:p>
        </w:tc>
        <w:tc>
          <w:tcPr>
            <w:tcW w:w="3137" w:type="dxa"/>
          </w:tcPr>
          <w:p w14:paraId="294CA2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Exposición de la clave del servicio de inteligencia artificial</w:t>
            </w:r>
          </w:p>
        </w:tc>
        <w:tc>
          <w:tcPr>
            <w:tcW w:w="923" w:type="dxa"/>
          </w:tcPr>
          <w:p w14:paraId="7C03E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DE7862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clave reside únicamente en variables de entorno del servidor; el adaptador nunca se ejecuta en el navegador</w:t>
            </w:r>
          </w:p>
        </w:tc>
        <w:tc>
          <w:tcPr>
            <w:tcW w:w="850" w:type="dxa"/>
          </w:tcPr>
          <w:p w14:paraId="7612B8B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RES-03, RES-07</w:t>
            </w:r>
          </w:p>
        </w:tc>
      </w:tr>
      <w:tr w:rsidR="00FD0B45" w:rsidRPr="001754B1" w14:paraId="2FA5603B"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4C4B272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AM-06</w:t>
            </w:r>
          </w:p>
        </w:tc>
        <w:tc>
          <w:tcPr>
            <w:tcW w:w="3137" w:type="dxa"/>
          </w:tcPr>
          <w:p w14:paraId="7A295B7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Inyección de datos maliciosos en la entrada del plan</w:t>
            </w:r>
          </w:p>
        </w:tc>
        <w:tc>
          <w:tcPr>
            <w:tcW w:w="923" w:type="dxa"/>
          </w:tcPr>
          <w:p w14:paraId="1FA6670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C-02</w:t>
            </w:r>
          </w:p>
        </w:tc>
        <w:tc>
          <w:tcPr>
            <w:tcW w:w="4715" w:type="dxa"/>
          </w:tcPr>
          <w:p w14:paraId="4DCA60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Validación de esquema en el servidor antes de invocar el motor; consultas parametrizadas en toda la persistencia</w:t>
            </w:r>
          </w:p>
        </w:tc>
        <w:tc>
          <w:tcPr>
            <w:tcW w:w="850" w:type="dxa"/>
          </w:tcPr>
          <w:p w14:paraId="67E74DE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RNF-06</w:t>
            </w:r>
          </w:p>
        </w:tc>
      </w:tr>
      <w:tr w:rsidR="00FD0B45" w:rsidRPr="001754B1" w14:paraId="35A4E90A"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766976D2"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AM-07</w:t>
            </w:r>
          </w:p>
        </w:tc>
        <w:tc>
          <w:tcPr>
            <w:tcW w:w="3137" w:type="dxa"/>
          </w:tcPr>
          <w:p w14:paraId="470049C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Manipulación del contenido devuelto por el modelo de lenguaje</w:t>
            </w:r>
          </w:p>
        </w:tc>
        <w:tc>
          <w:tcPr>
            <w:tcW w:w="923" w:type="dxa"/>
          </w:tcPr>
          <w:p w14:paraId="711A478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18360A4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explicación se trata como texto plano y nunca se interpreta como instrucción ni como código ejecutable</w:t>
            </w:r>
          </w:p>
        </w:tc>
        <w:tc>
          <w:tcPr>
            <w:tcW w:w="850" w:type="dxa"/>
          </w:tcPr>
          <w:p w14:paraId="6C34837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bl>
    <w:p w14:paraId="128CF915" w14:textId="77777777" w:rsidR="00FD0B45" w:rsidRPr="00FD0B45" w:rsidRDefault="00FD0B45" w:rsidP="00FD0B45">
      <w:pPr>
        <w:spacing w:after="120"/>
      </w:pPr>
    </w:p>
    <w:p w14:paraId="453C42F1" w14:textId="77777777" w:rsidR="00FD0B45" w:rsidRPr="00FD0B45" w:rsidRDefault="00FD0B45" w:rsidP="00FD0B45">
      <w:pPr>
        <w:sectPr w:rsidR="00FD0B45" w:rsidRPr="00FD0B45" w:rsidSect="00FD0B45">
          <w:headerReference w:type="default" r:id="rId61"/>
          <w:footerReference w:type="default" r:id="rId62"/>
          <w:pgSz w:w="12240" w:h="15840"/>
          <w:pgMar w:top="1080" w:right="1080" w:bottom="1080" w:left="1080" w:header="708" w:footer="708" w:gutter="0"/>
          <w:cols w:space="720"/>
          <w:docGrid w:linePitch="360"/>
        </w:sectPr>
      </w:pPr>
    </w:p>
    <w:p w14:paraId="33E0E6C0" w14:textId="77777777" w:rsidR="00FD0B45" w:rsidRPr="001754B1" w:rsidRDefault="00FD0B45" w:rsidP="00FD0B45">
      <w:pPr>
        <w:pStyle w:val="Ttulo3"/>
        <w:spacing w:before="260" w:after="120"/>
        <w:rPr>
          <w:rFonts w:ascii="Poppins" w:hAnsi="Poppins" w:cs="Poppins"/>
          <w:color w:val="auto"/>
        </w:rPr>
      </w:pPr>
      <w:bookmarkStart w:id="61" w:name="_Toc240077141"/>
      <w:r w:rsidRPr="001754B1">
        <w:rPr>
          <w:rFonts w:ascii="Poppins" w:eastAsia="Cambria" w:hAnsi="Poppins" w:cs="Poppins"/>
          <w:b/>
          <w:bCs/>
          <w:color w:val="auto"/>
          <w:sz w:val="23"/>
          <w:szCs w:val="23"/>
        </w:rPr>
        <w:lastRenderedPageBreak/>
        <w:t>3.6.2 Principio rector</w:t>
      </w:r>
      <w:bookmarkEnd w:id="61"/>
    </w:p>
    <w:p w14:paraId="56012D5D" w14:textId="50C6F0FC" w:rsidR="00FD0B45" w:rsidRPr="001754B1" w:rsidRDefault="00FD0B45" w:rsidP="00FD0B45">
      <w:pPr>
        <w:spacing w:line="300" w:lineRule="auto"/>
        <w:jc w:val="both"/>
      </w:pPr>
      <w:r w:rsidRPr="001754B1">
        <w:rPr>
          <w:rFonts w:eastAsia="Calibri" w:cs="Calibri"/>
          <w:sz w:val="22"/>
          <w:szCs w:val="22"/>
        </w:rPr>
        <w:t xml:space="preserve">La validación se ejecuta en el </w:t>
      </w:r>
      <w:r w:rsidR="001754B1" w:rsidRPr="001754B1">
        <w:rPr>
          <w:rFonts w:eastAsia="Calibri" w:cs="Calibri"/>
          <w:sz w:val="22"/>
          <w:szCs w:val="22"/>
        </w:rPr>
        <w:t>servidor,</w:t>
      </w:r>
      <w:r w:rsidRPr="001754B1">
        <w:rPr>
          <w:rFonts w:eastAsia="Calibri" w:cs="Calibri"/>
          <w:sz w:val="22"/>
          <w:szCs w:val="22"/>
        </w:rPr>
        <w:t xml:space="preserve"> aunque también exista en el navegador. La validación del navegador mejora la experiencia y reduce peticiones inútiles, pero puede omitirse por completo: cualquier persona puede enviar una petición directa sin pasar por la interfaz. Por eso la validación del cliente se considera comodidad y la del servidor, control de seguridad.</w:t>
      </w:r>
    </w:p>
    <w:p w14:paraId="06362BEB" w14:textId="77777777" w:rsidR="00FD0B45" w:rsidRPr="001754B1" w:rsidRDefault="00FD0B45" w:rsidP="00FD0B45">
      <w:pPr>
        <w:pStyle w:val="Ttulo2"/>
        <w:spacing w:before="340" w:after="160"/>
        <w:rPr>
          <w:rFonts w:ascii="Poppins" w:hAnsi="Poppins" w:cs="Poppins"/>
          <w:color w:val="auto"/>
        </w:rPr>
      </w:pPr>
      <w:bookmarkStart w:id="62" w:name="_Toc240077142"/>
      <w:r w:rsidRPr="001754B1">
        <w:rPr>
          <w:rFonts w:ascii="Poppins" w:eastAsia="Cambria" w:hAnsi="Poppins" w:cs="Poppins"/>
          <w:b/>
          <w:bCs/>
          <w:color w:val="auto"/>
          <w:sz w:val="26"/>
          <w:szCs w:val="26"/>
        </w:rPr>
        <w:t>3.7 Rendimiento, disponibilidad y escalabilidad</w:t>
      </w:r>
      <w:bookmarkEnd w:id="62"/>
    </w:p>
    <w:p w14:paraId="673F95C2" w14:textId="77777777" w:rsidR="00FD0B45" w:rsidRPr="001754B1" w:rsidRDefault="00FD0B45" w:rsidP="00FD0B45">
      <w:pPr>
        <w:pStyle w:val="Ttulo3"/>
        <w:spacing w:before="260" w:after="120"/>
        <w:rPr>
          <w:rFonts w:ascii="Poppins" w:hAnsi="Poppins" w:cs="Poppins"/>
          <w:color w:val="auto"/>
        </w:rPr>
      </w:pPr>
      <w:bookmarkStart w:id="63" w:name="_Toc240077143"/>
      <w:r w:rsidRPr="001754B1">
        <w:rPr>
          <w:rFonts w:ascii="Poppins" w:eastAsia="Cambria" w:hAnsi="Poppins" w:cs="Poppins"/>
          <w:b/>
          <w:bCs/>
          <w:color w:val="auto"/>
          <w:sz w:val="23"/>
          <w:szCs w:val="23"/>
        </w:rPr>
        <w:t>3.7.1 Presupuesto de tiempo de respuesta</w:t>
      </w:r>
      <w:bookmarkEnd w:id="63"/>
    </w:p>
    <w:p w14:paraId="0D6126F2" w14:textId="77777777" w:rsidR="00FD0B45" w:rsidRPr="001754B1" w:rsidRDefault="00FD0B45" w:rsidP="00FD0B45">
      <w:pPr>
        <w:spacing w:line="300" w:lineRule="auto"/>
        <w:jc w:val="both"/>
        <w:rPr>
          <w:rFonts w:ascii="Aptos" w:hAnsi="Aptos"/>
        </w:rPr>
      </w:pPr>
      <w:r w:rsidRPr="001754B1">
        <w:rPr>
          <w:rFonts w:ascii="Aptos" w:eastAsia="Calibri" w:hAnsi="Aptos" w:cs="Calibri"/>
          <w:sz w:val="22"/>
          <w:szCs w:val="22"/>
        </w:rPr>
        <w:t>RNF-01 exige que el plan se entregue en 30 segundos o menos en el 90 % de las solicitudes. El presupuesto se reparte así:</w:t>
      </w:r>
    </w:p>
    <w:tbl>
      <w:tblPr>
        <w:tblStyle w:val="Tablanormal1"/>
        <w:tblW w:w="9360" w:type="dxa"/>
        <w:tblLook w:val="04A0" w:firstRow="1" w:lastRow="0" w:firstColumn="1" w:lastColumn="0" w:noHBand="0" w:noVBand="1"/>
      </w:tblPr>
      <w:tblGrid>
        <w:gridCol w:w="2839"/>
        <w:gridCol w:w="1876"/>
        <w:gridCol w:w="4645"/>
      </w:tblGrid>
      <w:tr w:rsidR="00FD0B45" w:rsidRPr="001754B1" w14:paraId="5E6B7D0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31FC1DE"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Etapa</w:t>
            </w:r>
          </w:p>
        </w:tc>
        <w:tc>
          <w:tcPr>
            <w:tcW w:w="1876" w:type="dxa"/>
          </w:tcPr>
          <w:p w14:paraId="545D451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Tiempo objetivo</w:t>
            </w:r>
          </w:p>
        </w:tc>
        <w:tc>
          <w:tcPr>
            <w:tcW w:w="4645" w:type="dxa"/>
          </w:tcPr>
          <w:p w14:paraId="192FEB88"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Observación</w:t>
            </w:r>
          </w:p>
        </w:tc>
      </w:tr>
      <w:tr w:rsidR="00FD0B45" w:rsidRPr="001754B1" w14:paraId="37947B3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CA826FF"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Validación de la entrada y de la sesión</w:t>
            </w:r>
          </w:p>
        </w:tc>
        <w:tc>
          <w:tcPr>
            <w:tcW w:w="1876" w:type="dxa"/>
          </w:tcPr>
          <w:p w14:paraId="39ECD9F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50 ms</w:t>
            </w:r>
          </w:p>
        </w:tc>
        <w:tc>
          <w:tcPr>
            <w:tcW w:w="4645" w:type="dxa"/>
          </w:tcPr>
          <w:p w14:paraId="4E7347C0" w14:textId="75E7034B"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Operación en memoria</w:t>
            </w:r>
            <w:r w:rsidR="004113D4">
              <w:rPr>
                <w:rFonts w:ascii="Aptos" w:eastAsia="Calibri" w:hAnsi="Aptos" w:cs="Calibri"/>
                <w:sz w:val="18"/>
                <w:szCs w:val="18"/>
              </w:rPr>
              <w:t>.</w:t>
            </w:r>
          </w:p>
        </w:tc>
      </w:tr>
      <w:tr w:rsidR="00FD0B45" w:rsidRPr="001754B1" w14:paraId="3D3CD8E5"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564817D1"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Cálculo en el motor determinista</w:t>
            </w:r>
          </w:p>
        </w:tc>
        <w:tc>
          <w:tcPr>
            <w:tcW w:w="1876" w:type="dxa"/>
          </w:tcPr>
          <w:p w14:paraId="26C68C2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menos de 100 ms</w:t>
            </w:r>
          </w:p>
        </w:tc>
        <w:tc>
          <w:tcPr>
            <w:tcW w:w="4645" w:type="dxa"/>
          </w:tcPr>
          <w:p w14:paraId="29FBD591" w14:textId="700D6A4A" w:rsidR="00FD0B45" w:rsidRPr="001754B1" w:rsidRDefault="004113D4"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8"/>
                <w:szCs w:val="18"/>
              </w:rPr>
              <w:t>Aritmética sobre un máximo de 28 semanas y 6 ocurrencias por compromiso. El horizonte de seis meses alcanza 184 días y la primera semana puede iniciar hasta seis días antes de la fecha de referencia.</w:t>
            </w:r>
          </w:p>
        </w:tc>
      </w:tr>
      <w:tr w:rsidR="00FD0B45" w:rsidRPr="001754B1" w14:paraId="145F7C8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2598C07"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Persistencia del plan</w:t>
            </w:r>
          </w:p>
        </w:tc>
        <w:tc>
          <w:tcPr>
            <w:tcW w:w="1876" w:type="dxa"/>
          </w:tcPr>
          <w:p w14:paraId="205DC34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400 ms</w:t>
            </w:r>
          </w:p>
        </w:tc>
        <w:tc>
          <w:tcPr>
            <w:tcW w:w="4645" w:type="dxa"/>
          </w:tcPr>
          <w:p w14:paraId="481979B9" w14:textId="3A7658F2"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Inserción del plan y sus asignaciones en una sola transacción</w:t>
            </w:r>
            <w:r w:rsidR="004113D4">
              <w:rPr>
                <w:rFonts w:ascii="Aptos" w:eastAsia="Calibri" w:hAnsi="Aptos" w:cs="Calibri"/>
                <w:sz w:val="18"/>
                <w:szCs w:val="18"/>
              </w:rPr>
              <w:t>.</w:t>
            </w:r>
          </w:p>
        </w:tc>
      </w:tr>
      <w:tr w:rsidR="00FD0B45" w:rsidRPr="001754B1" w14:paraId="5CCDA5AB"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2E3859F3"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Respuesta del plan numérico al usuario</w:t>
            </w:r>
          </w:p>
        </w:tc>
        <w:tc>
          <w:tcPr>
            <w:tcW w:w="1876" w:type="dxa"/>
          </w:tcPr>
          <w:p w14:paraId="42DF872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b/>
                <w:bCs/>
                <w:sz w:val="18"/>
                <w:szCs w:val="18"/>
              </w:rPr>
              <w:t>menos de 1 s</w:t>
            </w:r>
          </w:p>
        </w:tc>
        <w:tc>
          <w:tcPr>
            <w:tcW w:w="4645" w:type="dxa"/>
          </w:tcPr>
          <w:p w14:paraId="1450049D" w14:textId="693F09C3"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Es el momento en que se considera cumplido RNF-01</w:t>
            </w:r>
            <w:r w:rsidR="004113D4">
              <w:rPr>
                <w:rFonts w:ascii="Aptos" w:eastAsia="Calibri" w:hAnsi="Aptos" w:cs="Calibri"/>
                <w:sz w:val="18"/>
                <w:szCs w:val="18"/>
              </w:rPr>
              <w:t>.</w:t>
            </w:r>
          </w:p>
        </w:tc>
      </w:tr>
      <w:tr w:rsidR="00FD0B45" w:rsidRPr="001754B1" w14:paraId="7133374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8597885"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Explicación del modelo de lenguaje</w:t>
            </w:r>
          </w:p>
        </w:tc>
        <w:tc>
          <w:tcPr>
            <w:tcW w:w="1876" w:type="dxa"/>
          </w:tcPr>
          <w:p w14:paraId="7B7179A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de 2 a 20 s, con límite de 20 s</w:t>
            </w:r>
          </w:p>
        </w:tc>
        <w:tc>
          <w:tcPr>
            <w:tcW w:w="4645" w:type="dxa"/>
          </w:tcPr>
          <w:p w14:paraId="4B54043B" w14:textId="3266737A"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Se entrega después, de forma asíncrona</w:t>
            </w:r>
            <w:r w:rsidR="004113D4">
              <w:rPr>
                <w:rFonts w:ascii="Aptos" w:eastAsia="Calibri" w:hAnsi="Aptos" w:cs="Calibri"/>
                <w:sz w:val="18"/>
                <w:szCs w:val="18"/>
              </w:rPr>
              <w:t>.</w:t>
            </w:r>
          </w:p>
        </w:tc>
      </w:tr>
    </w:tbl>
    <w:p w14:paraId="54DBA110" w14:textId="77777777" w:rsidR="00FD0B45" w:rsidRPr="00FD0B45" w:rsidRDefault="00FD0B45" w:rsidP="00FD0B45">
      <w:pPr>
        <w:spacing w:after="200"/>
      </w:pPr>
    </w:p>
    <w:p w14:paraId="08BEC4BF" w14:textId="77777777" w:rsidR="00FD0B45" w:rsidRDefault="00FD0B45" w:rsidP="00FD0B45">
      <w:pPr>
        <w:spacing w:line="300" w:lineRule="auto"/>
        <w:jc w:val="both"/>
        <w:rPr>
          <w:rFonts w:eastAsia="Calibri" w:cs="Calibri"/>
          <w:sz w:val="22"/>
          <w:szCs w:val="22"/>
        </w:rPr>
      </w:pPr>
      <w:r w:rsidRPr="001754B1">
        <w:rPr>
          <w:rFonts w:eastAsia="Calibri" w:cs="Calibri"/>
          <w:sz w:val="22"/>
          <w:szCs w:val="22"/>
        </w:rPr>
        <w:t>El cumplimiento de RNF-01 se mide sobre la entrega del plan numérico, no sobre la explicación. Esa delimitación es la resolución del conflicto número 1 de la sección 2.9 y quedó registrada ahí; sin ella, el umbral dependería de un tercero.</w:t>
      </w:r>
    </w:p>
    <w:p w14:paraId="2870FF10" w14:textId="77777777" w:rsidR="001754B1" w:rsidRDefault="001754B1" w:rsidP="00FD0B45">
      <w:pPr>
        <w:spacing w:line="300" w:lineRule="auto"/>
        <w:jc w:val="both"/>
        <w:rPr>
          <w:rFonts w:eastAsia="Calibri" w:cs="Calibri"/>
          <w:sz w:val="22"/>
          <w:szCs w:val="22"/>
        </w:rPr>
      </w:pPr>
    </w:p>
    <w:p w14:paraId="20BD2114" w14:textId="77777777" w:rsidR="001754B1" w:rsidRDefault="001754B1" w:rsidP="00FD0B45">
      <w:pPr>
        <w:spacing w:line="300" w:lineRule="auto"/>
        <w:jc w:val="both"/>
        <w:rPr>
          <w:rFonts w:eastAsia="Calibri" w:cs="Calibri"/>
          <w:sz w:val="22"/>
          <w:szCs w:val="22"/>
        </w:rPr>
      </w:pPr>
    </w:p>
    <w:p w14:paraId="3976CA03" w14:textId="37993956" w:rsidR="001754B1" w:rsidRDefault="001754B1" w:rsidP="00FD0B45">
      <w:pPr>
        <w:spacing w:line="300" w:lineRule="auto"/>
        <w:jc w:val="both"/>
      </w:pPr>
    </w:p>
    <w:p w14:paraId="1147F369" w14:textId="77777777" w:rsidR="00A60AD7" w:rsidRDefault="00A60AD7" w:rsidP="00FD0B45">
      <w:pPr>
        <w:spacing w:line="300" w:lineRule="auto"/>
        <w:jc w:val="both"/>
      </w:pPr>
    </w:p>
    <w:p w14:paraId="2A0001A0" w14:textId="77777777" w:rsidR="00A60AD7" w:rsidRDefault="00A60AD7" w:rsidP="00FD0B45">
      <w:pPr>
        <w:spacing w:line="300" w:lineRule="auto"/>
        <w:jc w:val="both"/>
      </w:pPr>
    </w:p>
    <w:p w14:paraId="25AB678C" w14:textId="77777777" w:rsidR="00A60AD7" w:rsidRDefault="00A60AD7" w:rsidP="00FD0B45">
      <w:pPr>
        <w:spacing w:line="300" w:lineRule="auto"/>
        <w:jc w:val="both"/>
      </w:pPr>
    </w:p>
    <w:p w14:paraId="6FC872E4" w14:textId="77777777" w:rsidR="00A60AD7" w:rsidRPr="001754B1" w:rsidRDefault="00A60AD7" w:rsidP="00FD0B45">
      <w:pPr>
        <w:spacing w:line="300" w:lineRule="auto"/>
        <w:jc w:val="both"/>
      </w:pPr>
    </w:p>
    <w:p w14:paraId="198E9660" w14:textId="77777777" w:rsidR="00FD0B45" w:rsidRPr="001754B1" w:rsidRDefault="00FD0B45" w:rsidP="00FD0B45">
      <w:pPr>
        <w:pStyle w:val="Ttulo3"/>
        <w:spacing w:before="260" w:after="120"/>
        <w:rPr>
          <w:rFonts w:ascii="Poppins" w:hAnsi="Poppins" w:cs="Poppins"/>
          <w:color w:val="auto"/>
        </w:rPr>
      </w:pPr>
      <w:bookmarkStart w:id="64" w:name="_Toc240077144"/>
      <w:r w:rsidRPr="001754B1">
        <w:rPr>
          <w:rFonts w:ascii="Poppins" w:eastAsia="Cambria" w:hAnsi="Poppins" w:cs="Poppins"/>
          <w:b/>
          <w:bCs/>
          <w:color w:val="auto"/>
          <w:sz w:val="23"/>
          <w:szCs w:val="23"/>
        </w:rPr>
        <w:lastRenderedPageBreak/>
        <w:t>3.7.2 Disponibilidad y degradación</w:t>
      </w:r>
      <w:bookmarkEnd w:id="64"/>
    </w:p>
    <w:p w14:paraId="0E2BA331" w14:textId="77777777" w:rsidR="00FD0B45" w:rsidRPr="001754B1" w:rsidRDefault="00FD0B45" w:rsidP="00FD0B45">
      <w:pPr>
        <w:spacing w:line="300" w:lineRule="auto"/>
        <w:jc w:val="both"/>
      </w:pPr>
      <w:r w:rsidRPr="001754B1">
        <w:rPr>
          <w:rFonts w:eastAsia="Calibri" w:cs="Calibri"/>
          <w:sz w:val="22"/>
          <w:szCs w:val="22"/>
        </w:rPr>
        <w:t>El sistema define tres niveles de servicio según qué dependencia externa esté disponible:</w:t>
      </w:r>
    </w:p>
    <w:tbl>
      <w:tblPr>
        <w:tblStyle w:val="Tablanormal1"/>
        <w:tblW w:w="9360" w:type="dxa"/>
        <w:tblLook w:val="04A0" w:firstRow="1" w:lastRow="0" w:firstColumn="1" w:lastColumn="0" w:noHBand="0" w:noVBand="1"/>
      </w:tblPr>
      <w:tblGrid>
        <w:gridCol w:w="3309"/>
        <w:gridCol w:w="4909"/>
        <w:gridCol w:w="1142"/>
      </w:tblGrid>
      <w:tr w:rsidR="00FD0B45" w:rsidRPr="00A60AD7" w14:paraId="033F353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3B2038C3" w14:textId="77777777" w:rsidR="00FD0B45" w:rsidRPr="00A60AD7" w:rsidRDefault="00FD0B45" w:rsidP="00BC199D">
            <w:pPr>
              <w:spacing w:line="250" w:lineRule="auto"/>
            </w:pPr>
            <w:r w:rsidRPr="00A60AD7">
              <w:rPr>
                <w:rFonts w:eastAsia="Calibri" w:cs="Calibri"/>
                <w:sz w:val="18"/>
                <w:szCs w:val="18"/>
              </w:rPr>
              <w:t>Escenario</w:t>
            </w:r>
          </w:p>
        </w:tc>
        <w:tc>
          <w:tcPr>
            <w:tcW w:w="4909" w:type="dxa"/>
          </w:tcPr>
          <w:p w14:paraId="5E2E5F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Comportamiento</w:t>
            </w:r>
          </w:p>
        </w:tc>
        <w:tc>
          <w:tcPr>
            <w:tcW w:w="1142" w:type="dxa"/>
          </w:tcPr>
          <w:p w14:paraId="34217982"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Requisito</w:t>
            </w:r>
          </w:p>
        </w:tc>
      </w:tr>
      <w:tr w:rsidR="00FD0B45" w:rsidRPr="00A60AD7" w14:paraId="7135355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2AEA23CD" w14:textId="77777777" w:rsidR="00FD0B45" w:rsidRPr="00A60AD7" w:rsidRDefault="00FD0B45" w:rsidP="00BC199D">
            <w:pPr>
              <w:spacing w:line="250" w:lineRule="auto"/>
            </w:pPr>
            <w:r w:rsidRPr="00A60AD7">
              <w:rPr>
                <w:rFonts w:eastAsia="Calibri" w:cs="Calibri"/>
                <w:sz w:val="18"/>
                <w:szCs w:val="18"/>
              </w:rPr>
              <w:t>Todo disponible</w:t>
            </w:r>
          </w:p>
        </w:tc>
        <w:tc>
          <w:tcPr>
            <w:tcW w:w="4909" w:type="dxa"/>
          </w:tcPr>
          <w:p w14:paraId="736C439E"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Plan numérico con explicación, advertencias y sugerencias</w:t>
            </w:r>
          </w:p>
        </w:tc>
        <w:tc>
          <w:tcPr>
            <w:tcW w:w="1142" w:type="dxa"/>
          </w:tcPr>
          <w:p w14:paraId="1B6AF492"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RF-07, RF-10</w:t>
            </w:r>
          </w:p>
        </w:tc>
      </w:tr>
      <w:tr w:rsidR="00FD0B45" w:rsidRPr="00A60AD7" w14:paraId="12A138F8" w14:textId="77777777" w:rsidTr="00A60AD7">
        <w:tc>
          <w:tcPr>
            <w:cnfStyle w:val="001000000000" w:firstRow="0" w:lastRow="0" w:firstColumn="1" w:lastColumn="0" w:oddVBand="0" w:evenVBand="0" w:oddHBand="0" w:evenHBand="0" w:firstRowFirstColumn="0" w:firstRowLastColumn="0" w:lastRowFirstColumn="0" w:lastRowLastColumn="0"/>
            <w:tcW w:w="3309" w:type="dxa"/>
          </w:tcPr>
          <w:p w14:paraId="214D370F" w14:textId="77777777" w:rsidR="00FD0B45" w:rsidRPr="00A60AD7" w:rsidRDefault="00FD0B45" w:rsidP="00BC199D">
            <w:pPr>
              <w:spacing w:line="250" w:lineRule="auto"/>
            </w:pPr>
            <w:r w:rsidRPr="00A60AD7">
              <w:rPr>
                <w:rFonts w:eastAsia="Calibri" w:cs="Calibri"/>
                <w:sz w:val="18"/>
                <w:szCs w:val="18"/>
              </w:rPr>
              <w:t>Servicio de inteligencia artificial caído o cuota agotada</w:t>
            </w:r>
          </w:p>
        </w:tc>
        <w:tc>
          <w:tcPr>
            <w:tcW w:w="4909" w:type="dxa"/>
          </w:tcPr>
          <w:p w14:paraId="2A46011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Plan numérico completo con aviso de que la explicación no está disponible</w:t>
            </w:r>
          </w:p>
        </w:tc>
        <w:tc>
          <w:tcPr>
            <w:tcW w:w="1142" w:type="dxa"/>
          </w:tcPr>
          <w:p w14:paraId="5AA54DA9"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RNF-03, OBJ-04</w:t>
            </w:r>
          </w:p>
        </w:tc>
      </w:tr>
      <w:tr w:rsidR="00FD0B45" w:rsidRPr="00A60AD7" w14:paraId="2AD8FBE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4E133D23" w14:textId="77777777" w:rsidR="00FD0B45" w:rsidRPr="00A60AD7" w:rsidRDefault="00FD0B45" w:rsidP="00BC199D">
            <w:pPr>
              <w:spacing w:line="250" w:lineRule="auto"/>
            </w:pPr>
            <w:r w:rsidRPr="00A60AD7">
              <w:rPr>
                <w:rFonts w:eastAsia="Calibri" w:cs="Calibri"/>
                <w:sz w:val="18"/>
                <w:szCs w:val="18"/>
              </w:rPr>
              <w:t>Base de datos no disponible</w:t>
            </w:r>
          </w:p>
        </w:tc>
        <w:tc>
          <w:tcPr>
            <w:tcW w:w="4909" w:type="dxa"/>
          </w:tcPr>
          <w:p w14:paraId="531D46A6"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El sistema informa el fallo y no genera el plan</w:t>
            </w:r>
          </w:p>
        </w:tc>
        <w:tc>
          <w:tcPr>
            <w:tcW w:w="1142" w:type="dxa"/>
          </w:tcPr>
          <w:p w14:paraId="252C2D7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w:t>
            </w:r>
          </w:p>
        </w:tc>
      </w:tr>
    </w:tbl>
    <w:p w14:paraId="6145C129" w14:textId="77777777" w:rsidR="00FD0B45" w:rsidRPr="001754B1" w:rsidRDefault="00FD0B45" w:rsidP="00FD0B45">
      <w:pPr>
        <w:spacing w:after="200"/>
      </w:pPr>
    </w:p>
    <w:p w14:paraId="4C102AB8" w14:textId="77777777" w:rsidR="00FD0B45" w:rsidRPr="001754B1" w:rsidRDefault="00FD0B45" w:rsidP="00FD0B45">
      <w:pPr>
        <w:spacing w:line="300" w:lineRule="auto"/>
        <w:jc w:val="both"/>
      </w:pPr>
      <w:r w:rsidRPr="001754B1">
        <w:rPr>
          <w:rFonts w:eastAsia="Calibri" w:cs="Calibri"/>
          <w:sz w:val="22"/>
          <w:szCs w:val="22"/>
        </w:rPr>
        <w:t>Solo la primera dependencia admite degradación. La base de datos es indispensable porque sin ella no hay sesión ni datos de entrada, de modo que su caída es una falla total y así se declara, en lugar de simularse un funcionamiento parcial que confundiría al usuario.</w:t>
      </w:r>
    </w:p>
    <w:p w14:paraId="2343B31B" w14:textId="77777777" w:rsidR="00FD0B45" w:rsidRPr="001754B1" w:rsidRDefault="00FD0B45" w:rsidP="00FD0B45">
      <w:pPr>
        <w:spacing w:line="300" w:lineRule="auto"/>
        <w:jc w:val="both"/>
      </w:pPr>
      <w:r w:rsidRPr="001754B1">
        <w:rPr>
          <w:rFonts w:eastAsia="Calibri" w:cs="Calibri"/>
          <w:sz w:val="22"/>
          <w:szCs w:val="22"/>
        </w:rPr>
        <w:t>El tiempo límite de 20 segundos en el adaptador de inteligencia artificial no es arbitrario: es el margen que permite recibir la explicación dentro del presupuesto de 30 segundos dejando holgura para la red, y a la vez evita que una petición colgada mantenga recursos ocupados de forma indefinida.</w:t>
      </w:r>
    </w:p>
    <w:p w14:paraId="773AD99D" w14:textId="77777777" w:rsidR="00FD0B45" w:rsidRPr="001754B1" w:rsidRDefault="00FD0B45" w:rsidP="00FD0B45">
      <w:pPr>
        <w:pStyle w:val="Ttulo3"/>
        <w:spacing w:before="260" w:after="120"/>
        <w:rPr>
          <w:rFonts w:ascii="Poppins" w:hAnsi="Poppins" w:cs="Poppins"/>
          <w:color w:val="auto"/>
        </w:rPr>
      </w:pPr>
      <w:bookmarkStart w:id="65" w:name="_Toc240077145"/>
      <w:r w:rsidRPr="001754B1">
        <w:rPr>
          <w:rFonts w:ascii="Poppins" w:eastAsia="Cambria" w:hAnsi="Poppins" w:cs="Poppins"/>
          <w:b/>
          <w:bCs/>
          <w:color w:val="auto"/>
          <w:sz w:val="23"/>
          <w:szCs w:val="23"/>
        </w:rPr>
        <w:t>3.7.3 Escalabilidad</w:t>
      </w:r>
      <w:bookmarkEnd w:id="65"/>
    </w:p>
    <w:p w14:paraId="27BB4ED4" w14:textId="77777777" w:rsidR="00FD0B45" w:rsidRPr="001754B1" w:rsidRDefault="00FD0B45" w:rsidP="00FD0B45">
      <w:pPr>
        <w:spacing w:line="300" w:lineRule="auto"/>
        <w:jc w:val="both"/>
      </w:pPr>
      <w:r w:rsidRPr="001754B1">
        <w:rPr>
          <w:rFonts w:eastAsia="Calibri" w:cs="Calibri"/>
          <w:sz w:val="22"/>
          <w:szCs w:val="22"/>
        </w:rPr>
        <w:t>La escalabilidad exigida es modesta y conviene declararlo con honestidad en lugar de proyectar cifras que el proyecto no necesita: durante la validación habrá tres usuarios y no se prevé operación posterior, conforme a RES-14 y RES-15.</w:t>
      </w:r>
    </w:p>
    <w:p w14:paraId="57CBD8FB" w14:textId="77777777" w:rsidR="00FD0B45" w:rsidRPr="001754B1" w:rsidRDefault="00FD0B45" w:rsidP="00FD0B45">
      <w:pPr>
        <w:spacing w:line="300" w:lineRule="auto"/>
        <w:jc w:val="both"/>
      </w:pPr>
      <w:r w:rsidRPr="001754B1">
        <w:rPr>
          <w:rFonts w:eastAsia="Calibri" w:cs="Calibri"/>
          <w:sz w:val="22"/>
          <w:szCs w:val="22"/>
        </w:rPr>
        <w:t>Aun así, el diseño no impide crecer. El orquestador no guarda estado entre peticiones, por lo que la plataforma puede ejecutar varias instancias en paralelo sin coordinación. El costo de cálculo es lineal respecto al número de semanas del horizonte, acotado a 26. Las consultas se apoyan en índices sobre las columnas de propietario y de plan, que son las que aparecen en todos los filtros.</w:t>
      </w:r>
    </w:p>
    <w:p w14:paraId="424FF757" w14:textId="77777777" w:rsidR="00FD0B45" w:rsidRPr="001754B1" w:rsidRDefault="00FD0B45" w:rsidP="00FD0B45">
      <w:pPr>
        <w:spacing w:line="300" w:lineRule="auto"/>
        <w:jc w:val="both"/>
        <w:rPr>
          <w:rFonts w:eastAsia="Calibri" w:cs="Calibri"/>
          <w:sz w:val="22"/>
          <w:szCs w:val="22"/>
        </w:rPr>
      </w:pPr>
      <w:r w:rsidRPr="001754B1">
        <w:rPr>
          <w:rFonts w:eastAsia="Calibri" w:cs="Calibri"/>
          <w:sz w:val="22"/>
          <w:szCs w:val="22"/>
        </w:rPr>
        <w:t>Lo que sí constituiría un límite real es la cuota gratuita del servicio de inteligencia artificial, registrada como riesgo RSG-01. Ese es el primer componente que habría que sustituir ante un crecimiento sostenido de usuarios.</w:t>
      </w:r>
    </w:p>
    <w:p w14:paraId="6C68080D" w14:textId="77777777" w:rsidR="001754B1" w:rsidRDefault="001754B1" w:rsidP="00FD0B45">
      <w:pPr>
        <w:spacing w:line="300" w:lineRule="auto"/>
        <w:jc w:val="both"/>
      </w:pPr>
    </w:p>
    <w:p w14:paraId="005B897D" w14:textId="77777777" w:rsidR="00A60AD7" w:rsidRDefault="00A60AD7" w:rsidP="00FD0B45">
      <w:pPr>
        <w:spacing w:line="300" w:lineRule="auto"/>
        <w:jc w:val="both"/>
      </w:pPr>
    </w:p>
    <w:p w14:paraId="2983FC53" w14:textId="77777777" w:rsidR="00A60AD7" w:rsidRDefault="00A60AD7" w:rsidP="00FD0B45">
      <w:pPr>
        <w:spacing w:line="300" w:lineRule="auto"/>
        <w:jc w:val="both"/>
      </w:pPr>
    </w:p>
    <w:p w14:paraId="4107ECE7" w14:textId="77777777" w:rsidR="00A60AD7" w:rsidRPr="00FD0B45" w:rsidRDefault="00A60AD7" w:rsidP="00FD0B45">
      <w:pPr>
        <w:spacing w:line="300" w:lineRule="auto"/>
        <w:jc w:val="both"/>
      </w:pPr>
    </w:p>
    <w:p w14:paraId="10D09C80" w14:textId="77777777" w:rsidR="00FD0B45" w:rsidRPr="00A60AD7" w:rsidRDefault="00FD0B45" w:rsidP="00FD0B45">
      <w:pPr>
        <w:pStyle w:val="Ttulo2"/>
        <w:spacing w:before="340" w:after="160"/>
        <w:rPr>
          <w:rFonts w:ascii="Poppins" w:hAnsi="Poppins" w:cs="Poppins"/>
          <w:color w:val="auto"/>
        </w:rPr>
      </w:pPr>
      <w:bookmarkStart w:id="66" w:name="_Toc240077146"/>
      <w:r w:rsidRPr="00A60AD7">
        <w:rPr>
          <w:rFonts w:ascii="Poppins" w:eastAsia="Cambria" w:hAnsi="Poppins" w:cs="Poppins"/>
          <w:b/>
          <w:bCs/>
          <w:color w:val="auto"/>
          <w:sz w:val="26"/>
          <w:szCs w:val="26"/>
        </w:rPr>
        <w:lastRenderedPageBreak/>
        <w:t>3.8 Revisión y aprobación del diseño</w:t>
      </w:r>
      <w:bookmarkEnd w:id="66"/>
    </w:p>
    <w:tbl>
      <w:tblPr>
        <w:tblStyle w:val="Tablanormal1"/>
        <w:tblW w:w="9360" w:type="dxa"/>
        <w:tblLook w:val="04A0" w:firstRow="1" w:lastRow="0" w:firstColumn="1" w:lastColumn="0" w:noHBand="0" w:noVBand="1"/>
      </w:tblPr>
      <w:tblGrid>
        <w:gridCol w:w="1848"/>
        <w:gridCol w:w="7512"/>
      </w:tblGrid>
      <w:tr w:rsidR="00FD0B45" w:rsidRPr="00A60AD7" w14:paraId="403F3E8E"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2E109073" w14:textId="77777777" w:rsidR="00FD0B45" w:rsidRPr="00A60AD7" w:rsidRDefault="00FD0B45" w:rsidP="00BC199D">
            <w:pPr>
              <w:spacing w:line="250" w:lineRule="auto"/>
            </w:pPr>
            <w:r w:rsidRPr="00A60AD7">
              <w:rPr>
                <w:rFonts w:eastAsia="Calibri" w:cs="Calibri"/>
                <w:sz w:val="18"/>
                <w:szCs w:val="18"/>
              </w:rPr>
              <w:t>Campo</w:t>
            </w:r>
          </w:p>
        </w:tc>
        <w:tc>
          <w:tcPr>
            <w:tcW w:w="7512" w:type="dxa"/>
          </w:tcPr>
          <w:p w14:paraId="4C825D3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Contenido</w:t>
            </w:r>
          </w:p>
        </w:tc>
      </w:tr>
      <w:tr w:rsidR="00FD0B45" w:rsidRPr="00A60AD7" w14:paraId="7A0D9D5C"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54FA82C" w14:textId="77777777" w:rsidR="00FD0B45" w:rsidRPr="00A60AD7" w:rsidRDefault="00FD0B45" w:rsidP="00BC199D">
            <w:pPr>
              <w:spacing w:line="250" w:lineRule="auto"/>
            </w:pPr>
            <w:r w:rsidRPr="00A60AD7">
              <w:rPr>
                <w:rFonts w:eastAsia="Calibri" w:cs="Calibri"/>
                <w:sz w:val="18"/>
                <w:szCs w:val="18"/>
              </w:rPr>
              <w:t>Documento revisado</w:t>
            </w:r>
          </w:p>
        </w:tc>
        <w:tc>
          <w:tcPr>
            <w:tcW w:w="7512" w:type="dxa"/>
          </w:tcPr>
          <w:p w14:paraId="6BF390F9"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Sección 3 del documento maestro, versión 3.0</w:t>
            </w:r>
          </w:p>
        </w:tc>
      </w:tr>
      <w:tr w:rsidR="00FD0B45" w:rsidRPr="00A60AD7" w14:paraId="126BE7D2"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775ACAD4" w14:textId="77777777" w:rsidR="00FD0B45" w:rsidRPr="00A60AD7" w:rsidRDefault="00FD0B45" w:rsidP="00BC199D">
            <w:pPr>
              <w:spacing w:line="250" w:lineRule="auto"/>
            </w:pPr>
            <w:r w:rsidRPr="00A60AD7">
              <w:rPr>
                <w:rFonts w:eastAsia="Calibri" w:cs="Calibri"/>
                <w:sz w:val="18"/>
                <w:szCs w:val="18"/>
              </w:rPr>
              <w:t>Alcance de la revisión</w:t>
            </w:r>
          </w:p>
        </w:tc>
        <w:tc>
          <w:tcPr>
            <w:tcW w:w="7512" w:type="dxa"/>
          </w:tcPr>
          <w:p w14:paraId="7124235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Arquitectura, componentes, interfaces, modelo de datos, tecnologías, seguridad y atributos de calidad</w:t>
            </w:r>
          </w:p>
        </w:tc>
      </w:tr>
      <w:tr w:rsidR="00FD0B45" w:rsidRPr="00A60AD7" w14:paraId="6686D6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0A90D79" w14:textId="77777777" w:rsidR="00FD0B45" w:rsidRPr="00A60AD7" w:rsidRDefault="00FD0B45" w:rsidP="00BC199D">
            <w:pPr>
              <w:spacing w:line="250" w:lineRule="auto"/>
            </w:pPr>
            <w:r w:rsidRPr="00A60AD7">
              <w:rPr>
                <w:rFonts w:eastAsia="Calibri" w:cs="Calibri"/>
                <w:sz w:val="18"/>
                <w:szCs w:val="18"/>
              </w:rPr>
              <w:t>Fecha de revisión</w:t>
            </w:r>
          </w:p>
        </w:tc>
        <w:tc>
          <w:tcPr>
            <w:tcW w:w="7512" w:type="dxa"/>
          </w:tcPr>
          <w:p w14:paraId="0076BEEA" w14:textId="50896E9E"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i/>
                <w:iCs/>
                <w:sz w:val="18"/>
                <w:szCs w:val="18"/>
              </w:rPr>
              <w:t>16/09/2026</w:t>
            </w:r>
          </w:p>
        </w:tc>
      </w:tr>
      <w:tr w:rsidR="00FD0B45" w:rsidRPr="00A60AD7" w14:paraId="64055C45"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5DD8F449" w14:textId="77777777" w:rsidR="00FD0B45" w:rsidRPr="00A60AD7" w:rsidRDefault="00FD0B45" w:rsidP="00BC199D">
            <w:pPr>
              <w:spacing w:line="250" w:lineRule="auto"/>
            </w:pPr>
            <w:r w:rsidRPr="00A60AD7">
              <w:rPr>
                <w:rFonts w:eastAsia="Calibri" w:cs="Calibri"/>
                <w:sz w:val="18"/>
                <w:szCs w:val="18"/>
              </w:rPr>
              <w:t>Revisó y aprobó</w:t>
            </w:r>
          </w:p>
        </w:tc>
        <w:tc>
          <w:tcPr>
            <w:tcW w:w="7512" w:type="dxa"/>
          </w:tcPr>
          <w:p w14:paraId="67207A6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Abdiel Ávila Neri, en su rol de cliente (STK-01)</w:t>
            </w:r>
          </w:p>
        </w:tc>
      </w:tr>
      <w:tr w:rsidR="00FD0B45" w:rsidRPr="00A60AD7" w14:paraId="22DCDE3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3CB1B781" w14:textId="77777777" w:rsidR="00FD0B45" w:rsidRPr="00A60AD7" w:rsidRDefault="00FD0B45" w:rsidP="00BC199D">
            <w:pPr>
              <w:spacing w:line="250" w:lineRule="auto"/>
            </w:pPr>
            <w:r w:rsidRPr="00A60AD7">
              <w:rPr>
                <w:rFonts w:eastAsia="Calibri" w:cs="Calibri"/>
                <w:sz w:val="18"/>
                <w:szCs w:val="18"/>
              </w:rPr>
              <w:t>Elaboró</w:t>
            </w:r>
          </w:p>
        </w:tc>
        <w:tc>
          <w:tcPr>
            <w:tcW w:w="7512" w:type="dxa"/>
          </w:tcPr>
          <w:p w14:paraId="08D9B40C"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Abdiel Ávila Neri, en su rol de desarrollador (STK-02)</w:t>
            </w:r>
          </w:p>
        </w:tc>
      </w:tr>
    </w:tbl>
    <w:p w14:paraId="0E45C41E" w14:textId="77777777" w:rsidR="00FD0B45" w:rsidRPr="00FD0B45" w:rsidRDefault="00FD0B45" w:rsidP="00FD0B45">
      <w:pPr>
        <w:spacing w:after="200"/>
      </w:pPr>
    </w:p>
    <w:p w14:paraId="25816819" w14:textId="77777777" w:rsidR="00FD0B45" w:rsidRPr="00A60AD7" w:rsidRDefault="00FD0B45" w:rsidP="00FD0B45">
      <w:pPr>
        <w:spacing w:line="300" w:lineRule="auto"/>
        <w:jc w:val="both"/>
        <w:rPr>
          <w:rFonts w:ascii="Poppins" w:hAnsi="Poppins" w:cs="Poppins"/>
        </w:rPr>
      </w:pPr>
      <w:r w:rsidRPr="00A60AD7">
        <w:rPr>
          <w:rFonts w:ascii="Poppins" w:eastAsia="Calibri" w:hAnsi="Poppins" w:cs="Poppins"/>
          <w:b/>
          <w:bCs/>
          <w:sz w:val="22"/>
          <w:szCs w:val="22"/>
        </w:rPr>
        <w:t>Criterios verificados</w:t>
      </w:r>
    </w:p>
    <w:tbl>
      <w:tblPr>
        <w:tblStyle w:val="Tablanormal1"/>
        <w:tblW w:w="9360" w:type="dxa"/>
        <w:tblLook w:val="04A0" w:firstRow="1" w:lastRow="0" w:firstColumn="1" w:lastColumn="0" w:noHBand="0" w:noVBand="1"/>
      </w:tblPr>
      <w:tblGrid>
        <w:gridCol w:w="554"/>
        <w:gridCol w:w="7323"/>
        <w:gridCol w:w="1483"/>
      </w:tblGrid>
      <w:tr w:rsidR="00FD0B45" w:rsidRPr="00A60AD7" w14:paraId="639CDCA2"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0835F92" w14:textId="77777777" w:rsidR="00FD0B45" w:rsidRPr="00A60AD7" w:rsidRDefault="00FD0B45" w:rsidP="00BC199D">
            <w:pPr>
              <w:spacing w:line="250" w:lineRule="auto"/>
            </w:pPr>
            <w:r w:rsidRPr="00A60AD7">
              <w:rPr>
                <w:rFonts w:eastAsia="Calibri" w:cs="Calibri"/>
                <w:sz w:val="18"/>
                <w:szCs w:val="18"/>
              </w:rPr>
              <w:t>No.</w:t>
            </w:r>
          </w:p>
        </w:tc>
        <w:tc>
          <w:tcPr>
            <w:tcW w:w="7323" w:type="dxa"/>
          </w:tcPr>
          <w:p w14:paraId="7AF651BB"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Criterio</w:t>
            </w:r>
          </w:p>
        </w:tc>
        <w:tc>
          <w:tcPr>
            <w:tcW w:w="1483" w:type="dxa"/>
          </w:tcPr>
          <w:p w14:paraId="56AA702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Resultado</w:t>
            </w:r>
          </w:p>
        </w:tc>
      </w:tr>
      <w:tr w:rsidR="00FD0B45" w:rsidRPr="00A60AD7" w14:paraId="2126A38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3C91E9A" w14:textId="77777777" w:rsidR="00FD0B45" w:rsidRPr="00A60AD7" w:rsidRDefault="00FD0B45" w:rsidP="00BC199D">
            <w:pPr>
              <w:spacing w:line="250" w:lineRule="auto"/>
            </w:pPr>
            <w:r w:rsidRPr="00A60AD7">
              <w:rPr>
                <w:rFonts w:eastAsia="Calibri" w:cs="Calibri"/>
                <w:sz w:val="18"/>
                <w:szCs w:val="18"/>
              </w:rPr>
              <w:t>1</w:t>
            </w:r>
          </w:p>
        </w:tc>
        <w:tc>
          <w:tcPr>
            <w:tcW w:w="7323" w:type="dxa"/>
          </w:tcPr>
          <w:p w14:paraId="25A7B51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Cada componente del diseño implementa al menos un requisito aprobado.</w:t>
            </w:r>
          </w:p>
        </w:tc>
        <w:tc>
          <w:tcPr>
            <w:tcW w:w="1483" w:type="dxa"/>
          </w:tcPr>
          <w:p w14:paraId="2DDA0CB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97B478C"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625BF364" w14:textId="77777777" w:rsidR="00FD0B45" w:rsidRPr="00A60AD7" w:rsidRDefault="00FD0B45" w:rsidP="00BC199D">
            <w:pPr>
              <w:spacing w:line="250" w:lineRule="auto"/>
            </w:pPr>
            <w:r w:rsidRPr="00A60AD7">
              <w:rPr>
                <w:rFonts w:eastAsia="Calibri" w:cs="Calibri"/>
                <w:sz w:val="18"/>
                <w:szCs w:val="18"/>
              </w:rPr>
              <w:t>2</w:t>
            </w:r>
          </w:p>
        </w:tc>
        <w:tc>
          <w:tcPr>
            <w:tcW w:w="7323" w:type="dxa"/>
          </w:tcPr>
          <w:p w14:paraId="7C952781"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Cada requisito funcional está cubierto por al menos un componente.</w:t>
            </w:r>
          </w:p>
        </w:tc>
        <w:tc>
          <w:tcPr>
            <w:tcW w:w="1483" w:type="dxa"/>
          </w:tcPr>
          <w:p w14:paraId="01197A73"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véase sección 3.9</w:t>
            </w:r>
          </w:p>
        </w:tc>
      </w:tr>
      <w:tr w:rsidR="00FD0B45" w:rsidRPr="00A60AD7" w14:paraId="2AB1B00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974A16D" w14:textId="77777777" w:rsidR="00FD0B45" w:rsidRPr="00A60AD7" w:rsidRDefault="00FD0B45" w:rsidP="00BC199D">
            <w:pPr>
              <w:spacing w:line="250" w:lineRule="auto"/>
            </w:pPr>
            <w:r w:rsidRPr="00A60AD7">
              <w:rPr>
                <w:rFonts w:eastAsia="Calibri" w:cs="Calibri"/>
                <w:sz w:val="18"/>
                <w:szCs w:val="18"/>
              </w:rPr>
              <w:t>3</w:t>
            </w:r>
          </w:p>
        </w:tc>
        <w:tc>
          <w:tcPr>
            <w:tcW w:w="7323" w:type="dxa"/>
          </w:tcPr>
          <w:p w14:paraId="2A61903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Las decisiones de diseño que restringen la implementación están justificadas contra un requisito o una restricción.</w:t>
            </w:r>
          </w:p>
        </w:tc>
        <w:tc>
          <w:tcPr>
            <w:tcW w:w="1483" w:type="dxa"/>
          </w:tcPr>
          <w:p w14:paraId="7BE5671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01EA4B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DBAFD57" w14:textId="77777777" w:rsidR="00FD0B45" w:rsidRPr="00A60AD7" w:rsidRDefault="00FD0B45" w:rsidP="00BC199D">
            <w:pPr>
              <w:spacing w:line="250" w:lineRule="auto"/>
            </w:pPr>
            <w:r w:rsidRPr="00A60AD7">
              <w:rPr>
                <w:rFonts w:eastAsia="Calibri" w:cs="Calibri"/>
                <w:sz w:val="18"/>
                <w:szCs w:val="18"/>
              </w:rPr>
              <w:t>4</w:t>
            </w:r>
          </w:p>
        </w:tc>
        <w:tc>
          <w:tcPr>
            <w:tcW w:w="7323" w:type="dxa"/>
          </w:tcPr>
          <w:p w14:paraId="0995FC07"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no introduce funcionalidad fuera del alcance aprobado en la sección 1.5.</w:t>
            </w:r>
          </w:p>
        </w:tc>
        <w:tc>
          <w:tcPr>
            <w:tcW w:w="1483" w:type="dxa"/>
          </w:tcPr>
          <w:p w14:paraId="59F2511D"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w:t>
            </w:r>
          </w:p>
        </w:tc>
      </w:tr>
      <w:tr w:rsidR="00FD0B45" w:rsidRPr="00A60AD7" w14:paraId="3E0FC74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2A10E5D" w14:textId="77777777" w:rsidR="00FD0B45" w:rsidRPr="00A60AD7" w:rsidRDefault="00FD0B45" w:rsidP="00BC199D">
            <w:pPr>
              <w:spacing w:line="250" w:lineRule="auto"/>
            </w:pPr>
            <w:r w:rsidRPr="00A60AD7">
              <w:rPr>
                <w:rFonts w:eastAsia="Calibri" w:cs="Calibri"/>
                <w:sz w:val="18"/>
                <w:szCs w:val="18"/>
              </w:rPr>
              <w:t>5</w:t>
            </w:r>
          </w:p>
        </w:tc>
        <w:tc>
          <w:tcPr>
            <w:tcW w:w="7323" w:type="dxa"/>
          </w:tcPr>
          <w:p w14:paraId="27B0ED7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Los atributos de calidad medibles cuentan con un mecanismo de diseño que los hace alcanzables.</w:t>
            </w:r>
          </w:p>
        </w:tc>
        <w:tc>
          <w:tcPr>
            <w:tcW w:w="1483" w:type="dxa"/>
          </w:tcPr>
          <w:p w14:paraId="499396DF"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61E9BB7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E5C8F3C" w14:textId="77777777" w:rsidR="00FD0B45" w:rsidRPr="00A60AD7" w:rsidRDefault="00FD0B45" w:rsidP="00BC199D">
            <w:pPr>
              <w:spacing w:line="250" w:lineRule="auto"/>
            </w:pPr>
            <w:r w:rsidRPr="00A60AD7">
              <w:rPr>
                <w:rFonts w:eastAsia="Calibri" w:cs="Calibri"/>
                <w:sz w:val="18"/>
                <w:szCs w:val="18"/>
              </w:rPr>
              <w:t>6</w:t>
            </w:r>
          </w:p>
        </w:tc>
        <w:tc>
          <w:tcPr>
            <w:tcW w:w="7323" w:type="dxa"/>
          </w:tcPr>
          <w:p w14:paraId="3FEFE396"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es construible dentro del esfuerzo planificado para la fase de programación.</w:t>
            </w:r>
          </w:p>
        </w:tc>
        <w:tc>
          <w:tcPr>
            <w:tcW w:w="1483" w:type="dxa"/>
          </w:tcPr>
          <w:p w14:paraId="70FAD5D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con observación</w:t>
            </w:r>
          </w:p>
        </w:tc>
      </w:tr>
    </w:tbl>
    <w:p w14:paraId="5EC8DC74" w14:textId="2C57D991" w:rsidR="00FD0B45" w:rsidRPr="00A60AD7" w:rsidRDefault="00FD0B45" w:rsidP="00FD0B45">
      <w:pPr>
        <w:spacing w:after="200"/>
      </w:pPr>
    </w:p>
    <w:p w14:paraId="5ABE3863" w14:textId="73220194" w:rsidR="00FD0B45" w:rsidRPr="00A60AD7" w:rsidRDefault="00FD0B45" w:rsidP="00FD0B45">
      <w:pPr>
        <w:spacing w:line="300" w:lineRule="auto"/>
        <w:jc w:val="both"/>
      </w:pPr>
      <w:r w:rsidRPr="00A60AD7">
        <w:rPr>
          <w:rFonts w:eastAsia="Calibri" w:cs="Calibri"/>
          <w:b/>
          <w:bCs/>
          <w:sz w:val="22"/>
          <w:szCs w:val="22"/>
        </w:rPr>
        <w:t>Observación.</w:t>
      </w:r>
      <w:r w:rsidRPr="00A60AD7">
        <w:rPr>
          <w:rFonts w:eastAsia="Calibri" w:cs="Calibri"/>
          <w:sz w:val="22"/>
          <w:szCs w:val="22"/>
        </w:rPr>
        <w:t xml:space="preserve"> Respecto al criterio 6, la fase de programación dispone de 24 días laborables. El componente C-03, con sus cuatro módulos, concentra la mayor complejidad y tiene ocho días asignados. Si al término del quinto día el módulo M-03 no está funcionando con sus pruebas unitarias, se activa el plan de contingencia del riesgo RSG-08: reducir el horizonte de planificación de seis meses a uno y registrar la reducción como cambio de alcance.</w:t>
      </w:r>
    </w:p>
    <w:p w14:paraId="4E861D88" w14:textId="4812A63E" w:rsidR="00FD0B45" w:rsidRDefault="00FD0B45" w:rsidP="00FD0B45">
      <w:pPr>
        <w:spacing w:line="300" w:lineRule="auto"/>
        <w:jc w:val="both"/>
        <w:rPr>
          <w:rFonts w:eastAsia="Calibri" w:cs="Calibri"/>
          <w:sz w:val="22"/>
          <w:szCs w:val="22"/>
        </w:rPr>
      </w:pPr>
      <w:r w:rsidRPr="00A60AD7">
        <w:rPr>
          <w:rFonts w:eastAsia="Calibri" w:cs="Calibri"/>
          <w:b/>
          <w:bCs/>
          <w:sz w:val="22"/>
          <w:szCs w:val="22"/>
        </w:rPr>
        <w:t>Declaración.</w:t>
      </w:r>
      <w:r w:rsidRPr="00A60AD7">
        <w:rPr>
          <w:rFonts w:eastAsia="Calibri" w:cs="Calibri"/>
          <w:sz w:val="22"/>
          <w:szCs w:val="22"/>
        </w:rPr>
        <w:t xml:space="preserve"> El diseño descrito en la sección 3 se declara aprobado, con la observación anterior. Se autoriza el inicio de la construcción a partir de la fecha de aprobación. Toda modificación al diseño posterior a esta fecha se tramitará conforme al procedimiento de control de cambios de la sección 2.8.</w:t>
      </w:r>
    </w:p>
    <w:p w14:paraId="237B8240" w14:textId="7599DC81" w:rsidR="00900DC1" w:rsidRDefault="00900DC1" w:rsidP="00FD0B45">
      <w:pPr>
        <w:spacing w:line="300" w:lineRule="auto"/>
        <w:jc w:val="both"/>
        <w:rPr>
          <w:sz w:val="22"/>
          <w:szCs w:val="22"/>
        </w:rPr>
      </w:pPr>
      <w:r w:rsidRPr="00900DC1">
        <w:rPr>
          <w:b/>
          <w:bCs/>
          <w:sz w:val="22"/>
          <w:szCs w:val="22"/>
        </w:rPr>
        <w:t>Nota de desviación.</w:t>
      </w:r>
      <w:r w:rsidRPr="00900DC1">
        <w:rPr>
          <w:sz w:val="22"/>
          <w:szCs w:val="22"/>
        </w:rPr>
        <w:t xml:space="preserve"> La aprobación formal del diseño se registró el 16/09/2026, posterior al inicio de la construcción del componente C-03 (11/09/2026), en contra de la regla de precedencia de la sección 1.8.1. El diseño no sufrió modificaciones entre ambas fechas, salvo las solicitudes de cambio SC-01 y SC-03, tramitadas conforme a la sección 2.8.</w:t>
      </w:r>
    </w:p>
    <w:p w14:paraId="4CCB873D" w14:textId="77777777" w:rsidR="00900DC1" w:rsidRDefault="00900DC1" w:rsidP="00FD0B45">
      <w:pPr>
        <w:spacing w:line="300" w:lineRule="auto"/>
        <w:jc w:val="both"/>
        <w:rPr>
          <w:sz w:val="22"/>
          <w:szCs w:val="22"/>
        </w:rPr>
      </w:pPr>
    </w:p>
    <w:p w14:paraId="47AB96B7" w14:textId="77777777" w:rsidR="00900DC1" w:rsidRPr="00A60AD7" w:rsidRDefault="00900DC1" w:rsidP="00FD0B45">
      <w:pPr>
        <w:spacing w:line="300" w:lineRule="auto"/>
        <w:jc w:val="both"/>
      </w:pPr>
    </w:p>
    <w:tbl>
      <w:tblPr>
        <w:tblStyle w:val="Tablanormal1"/>
        <w:tblW w:w="9360" w:type="dxa"/>
        <w:tblLook w:val="04A0" w:firstRow="1" w:lastRow="0" w:firstColumn="1" w:lastColumn="0" w:noHBand="0" w:noVBand="1"/>
      </w:tblPr>
      <w:tblGrid>
        <w:gridCol w:w="2633"/>
        <w:gridCol w:w="2199"/>
        <w:gridCol w:w="2976"/>
        <w:gridCol w:w="1552"/>
      </w:tblGrid>
      <w:tr w:rsidR="00FD0B45" w:rsidRPr="00A60AD7" w14:paraId="1D08419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0A27D602" w14:textId="77777777" w:rsidR="00FD0B45" w:rsidRPr="00A60AD7" w:rsidRDefault="00FD0B45" w:rsidP="00BC199D">
            <w:pPr>
              <w:spacing w:line="250" w:lineRule="auto"/>
            </w:pPr>
            <w:r w:rsidRPr="00A60AD7">
              <w:rPr>
                <w:rFonts w:eastAsia="Calibri" w:cs="Calibri"/>
                <w:sz w:val="18"/>
                <w:szCs w:val="18"/>
              </w:rPr>
              <w:lastRenderedPageBreak/>
              <w:t>Rol</w:t>
            </w:r>
          </w:p>
        </w:tc>
        <w:tc>
          <w:tcPr>
            <w:tcW w:w="2199" w:type="dxa"/>
          </w:tcPr>
          <w:p w14:paraId="3549B7E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Nombre</w:t>
            </w:r>
          </w:p>
        </w:tc>
        <w:tc>
          <w:tcPr>
            <w:tcW w:w="2976" w:type="dxa"/>
          </w:tcPr>
          <w:p w14:paraId="68212D6C" w14:textId="67C6BE88"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Firma</w:t>
            </w:r>
          </w:p>
        </w:tc>
        <w:tc>
          <w:tcPr>
            <w:tcW w:w="1552" w:type="dxa"/>
          </w:tcPr>
          <w:p w14:paraId="5BD888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Fecha</w:t>
            </w:r>
          </w:p>
        </w:tc>
      </w:tr>
      <w:tr w:rsidR="00FD0B45" w:rsidRPr="00A60AD7" w14:paraId="177FDC1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60C8D827" w14:textId="77777777" w:rsidR="00FD0B45" w:rsidRPr="00A60AD7" w:rsidRDefault="00FD0B45" w:rsidP="00BC199D">
            <w:pPr>
              <w:spacing w:line="250" w:lineRule="auto"/>
            </w:pPr>
            <w:r w:rsidRPr="00A60AD7">
              <w:rPr>
                <w:rFonts w:eastAsia="Calibri" w:cs="Calibri"/>
                <w:sz w:val="18"/>
                <w:szCs w:val="18"/>
              </w:rPr>
              <w:t>Cliente (STK-01)</w:t>
            </w:r>
          </w:p>
        </w:tc>
        <w:tc>
          <w:tcPr>
            <w:tcW w:w="2199" w:type="dxa"/>
          </w:tcPr>
          <w:p w14:paraId="14194702" w14:textId="5AE5A8FE"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 xml:space="preserve">Abdiel </w:t>
            </w:r>
            <w:r w:rsidR="00900DC1">
              <w:rPr>
                <w:rFonts w:eastAsia="Calibri" w:cs="Calibri"/>
                <w:sz w:val="18"/>
                <w:szCs w:val="18"/>
              </w:rPr>
              <w:t>A</w:t>
            </w:r>
            <w:r w:rsidRPr="00A60AD7">
              <w:rPr>
                <w:rFonts w:eastAsia="Calibri" w:cs="Calibri"/>
                <w:sz w:val="18"/>
                <w:szCs w:val="18"/>
              </w:rPr>
              <w:t>vila Neri</w:t>
            </w:r>
          </w:p>
        </w:tc>
        <w:tc>
          <w:tcPr>
            <w:tcW w:w="2976" w:type="dxa"/>
          </w:tcPr>
          <w:p w14:paraId="3935573B" w14:textId="414267A4"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662336" behindDoc="0" locked="0" layoutInCell="1" allowOverlap="1" wp14:anchorId="0C6BB465" wp14:editId="1BA2EB7F">
                  <wp:simplePos x="0" y="0"/>
                  <wp:positionH relativeFrom="margin">
                    <wp:posOffset>387590</wp:posOffset>
                  </wp:positionH>
                  <wp:positionV relativeFrom="paragraph">
                    <wp:posOffset>-80198</wp:posOffset>
                  </wp:positionV>
                  <wp:extent cx="986971" cy="745662"/>
                  <wp:effectExtent l="0" t="0" r="3810" b="0"/>
                  <wp:wrapNone/>
                  <wp:docPr id="839305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986971" cy="74566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911FC3" w14:textId="0C06D9EA"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p w14:paraId="28C5CE5A" w14:textId="6EA6822F" w:rsidR="00900DC1"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tc>
        <w:tc>
          <w:tcPr>
            <w:tcW w:w="1552" w:type="dxa"/>
          </w:tcPr>
          <w:p w14:paraId="478A1621" w14:textId="4FDF4706"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16/09</w:t>
            </w:r>
            <w:r w:rsidR="00FD0B45" w:rsidRPr="00A60AD7">
              <w:rPr>
                <w:rFonts w:eastAsia="Calibri" w:cs="Calibri"/>
                <w:sz w:val="18"/>
                <w:szCs w:val="18"/>
              </w:rPr>
              <w:t>/2026</w:t>
            </w:r>
          </w:p>
        </w:tc>
      </w:tr>
      <w:tr w:rsidR="00FD0B45" w:rsidRPr="00A60AD7" w14:paraId="7A714370" w14:textId="77777777" w:rsidTr="00A60AD7">
        <w:tc>
          <w:tcPr>
            <w:cnfStyle w:val="001000000000" w:firstRow="0" w:lastRow="0" w:firstColumn="1" w:lastColumn="0" w:oddVBand="0" w:evenVBand="0" w:oddHBand="0" w:evenHBand="0" w:firstRowFirstColumn="0" w:firstRowLastColumn="0" w:lastRowFirstColumn="0" w:lastRowLastColumn="0"/>
            <w:tcW w:w="2633" w:type="dxa"/>
          </w:tcPr>
          <w:p w14:paraId="1F2BFC22" w14:textId="77777777" w:rsidR="00FD0B45" w:rsidRPr="00A60AD7" w:rsidRDefault="00FD0B45" w:rsidP="00BC199D">
            <w:pPr>
              <w:spacing w:line="250" w:lineRule="auto"/>
            </w:pPr>
            <w:r w:rsidRPr="00A60AD7">
              <w:rPr>
                <w:rFonts w:eastAsia="Calibri" w:cs="Calibri"/>
                <w:sz w:val="18"/>
                <w:szCs w:val="18"/>
              </w:rPr>
              <w:t>Desarrollador (STK-02)</w:t>
            </w:r>
          </w:p>
        </w:tc>
        <w:tc>
          <w:tcPr>
            <w:tcW w:w="2199" w:type="dxa"/>
          </w:tcPr>
          <w:p w14:paraId="757475A5" w14:textId="5117B803"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 xml:space="preserve">Abdiel </w:t>
            </w:r>
            <w:r w:rsidR="00900DC1">
              <w:rPr>
                <w:rFonts w:eastAsia="Calibri" w:cs="Calibri"/>
                <w:sz w:val="18"/>
                <w:szCs w:val="18"/>
              </w:rPr>
              <w:t>A</w:t>
            </w:r>
            <w:r w:rsidRPr="00A60AD7">
              <w:rPr>
                <w:rFonts w:eastAsia="Calibri" w:cs="Calibri"/>
                <w:sz w:val="18"/>
                <w:szCs w:val="18"/>
              </w:rPr>
              <w:t>vila Neri</w:t>
            </w:r>
          </w:p>
        </w:tc>
        <w:tc>
          <w:tcPr>
            <w:tcW w:w="2976" w:type="dxa"/>
          </w:tcPr>
          <w:p w14:paraId="028BBAA6" w14:textId="114F3A33"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664384" behindDoc="0" locked="0" layoutInCell="1" allowOverlap="1" wp14:anchorId="0C6E3ABB" wp14:editId="796E6844">
                  <wp:simplePos x="0" y="0"/>
                  <wp:positionH relativeFrom="margin">
                    <wp:posOffset>435061</wp:posOffset>
                  </wp:positionH>
                  <wp:positionV relativeFrom="paragraph">
                    <wp:posOffset>-60188</wp:posOffset>
                  </wp:positionV>
                  <wp:extent cx="889686" cy="672163"/>
                  <wp:effectExtent l="0" t="0" r="5715" b="0"/>
                  <wp:wrapNone/>
                  <wp:docPr id="1627671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889686" cy="6721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1B0F74" w14:textId="77777777"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p w14:paraId="0FD23E38" w14:textId="77777777" w:rsidR="00900DC1"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tc>
        <w:tc>
          <w:tcPr>
            <w:tcW w:w="1552" w:type="dxa"/>
          </w:tcPr>
          <w:p w14:paraId="0FA9A6D0" w14:textId="2CB64478" w:rsidR="00FD0B45"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16/09</w:t>
            </w:r>
            <w:r w:rsidR="00FD0B45" w:rsidRPr="00A60AD7">
              <w:rPr>
                <w:rFonts w:eastAsia="Calibri" w:cs="Calibri"/>
                <w:sz w:val="18"/>
                <w:szCs w:val="18"/>
              </w:rPr>
              <w:t>/2026</w:t>
            </w:r>
          </w:p>
        </w:tc>
      </w:tr>
    </w:tbl>
    <w:p w14:paraId="5C408D78" w14:textId="77777777" w:rsidR="00A60AD7" w:rsidRPr="001754B1" w:rsidRDefault="00A60AD7" w:rsidP="00FD0B45">
      <w:pPr>
        <w:spacing w:after="200"/>
        <w:rPr>
          <w:rFonts w:ascii="Poppins" w:hAnsi="Poppins" w:cs="Poppins"/>
        </w:rPr>
      </w:pPr>
    </w:p>
    <w:p w14:paraId="1FA4F91C" w14:textId="77777777" w:rsidR="00FD0B45" w:rsidRPr="001754B1" w:rsidRDefault="00FD0B45" w:rsidP="00FD0B45">
      <w:pPr>
        <w:pStyle w:val="Ttulo2"/>
        <w:spacing w:before="340" w:after="160"/>
        <w:rPr>
          <w:rFonts w:ascii="Poppins" w:hAnsi="Poppins" w:cs="Poppins"/>
          <w:color w:val="auto"/>
        </w:rPr>
      </w:pPr>
      <w:bookmarkStart w:id="67" w:name="_Toc240077147"/>
      <w:r w:rsidRPr="001754B1">
        <w:rPr>
          <w:rFonts w:ascii="Poppins" w:eastAsia="Cambria" w:hAnsi="Poppins" w:cs="Poppins"/>
          <w:b/>
          <w:bCs/>
          <w:color w:val="auto"/>
          <w:sz w:val="26"/>
          <w:szCs w:val="26"/>
        </w:rPr>
        <w:t>3.9 Trazabilidad entre requisitos y diseño</w:t>
      </w:r>
      <w:bookmarkEnd w:id="67"/>
    </w:p>
    <w:p w14:paraId="16F5794C" w14:textId="77777777" w:rsidR="00FD0B45" w:rsidRPr="001754B1" w:rsidRDefault="00FD0B45" w:rsidP="00FD0B45">
      <w:pPr>
        <w:pStyle w:val="Ttulo3"/>
        <w:spacing w:before="260" w:after="120"/>
        <w:rPr>
          <w:rFonts w:ascii="Poppins" w:hAnsi="Poppins" w:cs="Poppins"/>
          <w:color w:val="auto"/>
        </w:rPr>
      </w:pPr>
      <w:bookmarkStart w:id="68" w:name="_Toc240077148"/>
      <w:r w:rsidRPr="001754B1">
        <w:rPr>
          <w:rFonts w:ascii="Poppins" w:eastAsia="Cambria" w:hAnsi="Poppins" w:cs="Poppins"/>
          <w:b/>
          <w:bCs/>
          <w:color w:val="auto"/>
          <w:sz w:val="23"/>
          <w:szCs w:val="23"/>
        </w:rPr>
        <w:t>3.9.1 Requisitos funcionales</w:t>
      </w:r>
      <w:bookmarkEnd w:id="68"/>
    </w:p>
    <w:tbl>
      <w:tblPr>
        <w:tblStyle w:val="Tablanormal1"/>
        <w:tblW w:w="9360" w:type="dxa"/>
        <w:tblLook w:val="04A0" w:firstRow="1" w:lastRow="0" w:firstColumn="1" w:lastColumn="0" w:noHBand="0" w:noVBand="1"/>
      </w:tblPr>
      <w:tblGrid>
        <w:gridCol w:w="1142"/>
        <w:gridCol w:w="2933"/>
        <w:gridCol w:w="2016"/>
        <w:gridCol w:w="3269"/>
      </w:tblGrid>
      <w:tr w:rsidR="00FD0B45" w:rsidRPr="001754B1" w14:paraId="3B47AD6B"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23B0F15" w14:textId="77777777" w:rsidR="00FD0B45" w:rsidRPr="001754B1" w:rsidRDefault="00FD0B45" w:rsidP="00BC199D">
            <w:pPr>
              <w:spacing w:line="250" w:lineRule="auto"/>
            </w:pPr>
            <w:r w:rsidRPr="001754B1">
              <w:rPr>
                <w:rFonts w:eastAsia="Calibri" w:cs="Calibri"/>
                <w:sz w:val="18"/>
                <w:szCs w:val="18"/>
              </w:rPr>
              <w:t>Requisito</w:t>
            </w:r>
          </w:p>
        </w:tc>
        <w:tc>
          <w:tcPr>
            <w:tcW w:w="2933" w:type="dxa"/>
          </w:tcPr>
          <w:p w14:paraId="0EBE7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Componentes que lo implementan</w:t>
            </w:r>
          </w:p>
        </w:tc>
        <w:tc>
          <w:tcPr>
            <w:tcW w:w="2016" w:type="dxa"/>
          </w:tcPr>
          <w:p w14:paraId="3B87D3C6"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Interfaz involucrada</w:t>
            </w:r>
          </w:p>
        </w:tc>
        <w:tc>
          <w:tcPr>
            <w:tcW w:w="3269" w:type="dxa"/>
          </w:tcPr>
          <w:p w14:paraId="64D4302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Elemento del modelo de datos</w:t>
            </w:r>
          </w:p>
        </w:tc>
      </w:tr>
      <w:tr w:rsidR="00FD0B45" w:rsidRPr="001754B1" w14:paraId="49EA3E8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47D4C1A1" w14:textId="77777777" w:rsidR="00FD0B45" w:rsidRPr="001754B1" w:rsidRDefault="00FD0B45" w:rsidP="00BC199D">
            <w:pPr>
              <w:spacing w:line="250" w:lineRule="auto"/>
            </w:pPr>
            <w:r w:rsidRPr="001754B1">
              <w:rPr>
                <w:rFonts w:eastAsia="Calibri" w:cs="Calibri"/>
                <w:sz w:val="18"/>
                <w:szCs w:val="18"/>
              </w:rPr>
              <w:t>RF-01</w:t>
            </w:r>
          </w:p>
        </w:tc>
        <w:tc>
          <w:tcPr>
            <w:tcW w:w="2933" w:type="dxa"/>
          </w:tcPr>
          <w:p w14:paraId="48151C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C-06</w:t>
            </w:r>
          </w:p>
        </w:tc>
        <w:tc>
          <w:tcPr>
            <w:tcW w:w="2016" w:type="dxa"/>
          </w:tcPr>
          <w:p w14:paraId="6CF5FA2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I-07</w:t>
            </w:r>
          </w:p>
        </w:tc>
        <w:tc>
          <w:tcPr>
            <w:tcW w:w="3269" w:type="dxa"/>
          </w:tcPr>
          <w:p w14:paraId="3389D62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perfiles</w:t>
            </w:r>
          </w:p>
        </w:tc>
      </w:tr>
      <w:tr w:rsidR="00FD0B45" w:rsidRPr="001754B1" w14:paraId="48FE69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A6CE9FA" w14:textId="77777777" w:rsidR="00FD0B45" w:rsidRPr="001754B1" w:rsidRDefault="00FD0B45" w:rsidP="00BC199D">
            <w:pPr>
              <w:spacing w:line="250" w:lineRule="auto"/>
            </w:pPr>
            <w:r w:rsidRPr="001754B1">
              <w:rPr>
                <w:rFonts w:eastAsia="Calibri" w:cs="Calibri"/>
                <w:sz w:val="18"/>
                <w:szCs w:val="18"/>
              </w:rPr>
              <w:t>RF-02</w:t>
            </w:r>
          </w:p>
        </w:tc>
        <w:tc>
          <w:tcPr>
            <w:tcW w:w="2933" w:type="dxa"/>
          </w:tcPr>
          <w:p w14:paraId="7F58F31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2736A7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70C8234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presupuestos</w:t>
            </w:r>
          </w:p>
        </w:tc>
      </w:tr>
      <w:tr w:rsidR="00FD0B45" w:rsidRPr="001754B1" w14:paraId="43F005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0F4246" w14:textId="77777777" w:rsidR="00FD0B45" w:rsidRPr="001754B1" w:rsidRDefault="00FD0B45" w:rsidP="00BC199D">
            <w:pPr>
              <w:spacing w:line="250" w:lineRule="auto"/>
            </w:pPr>
            <w:r w:rsidRPr="001754B1">
              <w:rPr>
                <w:rFonts w:eastAsia="Calibri" w:cs="Calibri"/>
                <w:sz w:val="18"/>
                <w:szCs w:val="18"/>
              </w:rPr>
              <w:t>RF-03</w:t>
            </w:r>
          </w:p>
        </w:tc>
        <w:tc>
          <w:tcPr>
            <w:tcW w:w="2933" w:type="dxa"/>
          </w:tcPr>
          <w:p w14:paraId="5B6E5B6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33B4A4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340F244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compromisos</w:t>
            </w:r>
          </w:p>
        </w:tc>
      </w:tr>
      <w:tr w:rsidR="00FD0B45" w:rsidRPr="001754B1" w14:paraId="77F8478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6A08FDD8" w14:textId="77777777" w:rsidR="00FD0B45" w:rsidRPr="001754B1" w:rsidRDefault="00FD0B45" w:rsidP="00BC199D">
            <w:pPr>
              <w:spacing w:line="250" w:lineRule="auto"/>
            </w:pPr>
            <w:r w:rsidRPr="001754B1">
              <w:rPr>
                <w:rFonts w:eastAsia="Calibri" w:cs="Calibri"/>
                <w:sz w:val="18"/>
                <w:szCs w:val="18"/>
              </w:rPr>
              <w:t>RF-04</w:t>
            </w:r>
          </w:p>
        </w:tc>
        <w:tc>
          <w:tcPr>
            <w:tcW w:w="2933" w:type="dxa"/>
          </w:tcPr>
          <w:p w14:paraId="75FF264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586B5CD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9D553B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compromisos</w:t>
            </w:r>
          </w:p>
        </w:tc>
      </w:tr>
      <w:tr w:rsidR="00FD0B45" w:rsidRPr="001754B1" w14:paraId="584FEE0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ADCCF8D" w14:textId="77777777" w:rsidR="00FD0B45" w:rsidRPr="001754B1" w:rsidRDefault="00FD0B45" w:rsidP="00BC199D">
            <w:pPr>
              <w:spacing w:line="250" w:lineRule="auto"/>
            </w:pPr>
            <w:r w:rsidRPr="001754B1">
              <w:rPr>
                <w:rFonts w:eastAsia="Calibri" w:cs="Calibri"/>
                <w:sz w:val="18"/>
                <w:szCs w:val="18"/>
              </w:rPr>
              <w:t>RF-05</w:t>
            </w:r>
          </w:p>
        </w:tc>
        <w:tc>
          <w:tcPr>
            <w:tcW w:w="2933" w:type="dxa"/>
          </w:tcPr>
          <w:p w14:paraId="54130F0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7A34E30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59F648B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onsolas" w:cs="Consolas"/>
                <w:sz w:val="16"/>
                <w:szCs w:val="16"/>
              </w:rPr>
              <w:t>ingresos_extra</w:t>
            </w:r>
            <w:proofErr w:type="spellEnd"/>
          </w:p>
        </w:tc>
      </w:tr>
      <w:tr w:rsidR="00FD0B45" w:rsidRPr="001754B1" w14:paraId="52B2EA9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0D6BEEDF" w14:textId="77777777" w:rsidR="00FD0B45" w:rsidRPr="001754B1" w:rsidRDefault="00FD0B45" w:rsidP="00BC199D">
            <w:pPr>
              <w:spacing w:line="250" w:lineRule="auto"/>
            </w:pPr>
            <w:r w:rsidRPr="001754B1">
              <w:rPr>
                <w:rFonts w:eastAsia="Calibri" w:cs="Calibri"/>
                <w:sz w:val="18"/>
                <w:szCs w:val="18"/>
              </w:rPr>
              <w:t>RF-06</w:t>
            </w:r>
          </w:p>
        </w:tc>
        <w:tc>
          <w:tcPr>
            <w:tcW w:w="2933" w:type="dxa"/>
          </w:tcPr>
          <w:p w14:paraId="00B790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D2D181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660115E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metas_ahorro</w:t>
            </w:r>
            <w:proofErr w:type="spellEnd"/>
          </w:p>
        </w:tc>
      </w:tr>
      <w:tr w:rsidR="00FD0B45" w:rsidRPr="001754B1" w14:paraId="4BA5D86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4DEA1EF" w14:textId="77777777" w:rsidR="00FD0B45" w:rsidRPr="001754B1" w:rsidRDefault="00FD0B45" w:rsidP="00BC199D">
            <w:pPr>
              <w:spacing w:line="250" w:lineRule="auto"/>
            </w:pPr>
            <w:r w:rsidRPr="001754B1">
              <w:rPr>
                <w:rFonts w:eastAsia="Calibri" w:cs="Calibri"/>
                <w:sz w:val="18"/>
                <w:szCs w:val="18"/>
              </w:rPr>
              <w:t>RF-07</w:t>
            </w:r>
          </w:p>
        </w:tc>
        <w:tc>
          <w:tcPr>
            <w:tcW w:w="2933" w:type="dxa"/>
          </w:tcPr>
          <w:p w14:paraId="5BF72A0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 (M-01, M-02, M-03)</w:t>
            </w:r>
          </w:p>
        </w:tc>
        <w:tc>
          <w:tcPr>
            <w:tcW w:w="2016" w:type="dxa"/>
          </w:tcPr>
          <w:p w14:paraId="3415724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35CE6FD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r w:rsidRPr="001754B1">
              <w:rPr>
                <w:rFonts w:eastAsia="Calibri" w:cs="Calibri"/>
                <w:sz w:val="18"/>
                <w:szCs w:val="18"/>
              </w:rPr>
              <w:t xml:space="preserve">, </w:t>
            </w:r>
            <w:proofErr w:type="spellStart"/>
            <w:r w:rsidRPr="001754B1">
              <w:rPr>
                <w:rFonts w:eastAsia="Consolas" w:cs="Consolas"/>
                <w:sz w:val="16"/>
                <w:szCs w:val="16"/>
              </w:rPr>
              <w:t>asignaciones_semanales</w:t>
            </w:r>
            <w:proofErr w:type="spellEnd"/>
          </w:p>
        </w:tc>
      </w:tr>
      <w:tr w:rsidR="00FD0B45" w:rsidRPr="001754B1" w14:paraId="39A8DFDF"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46C024C" w14:textId="77777777" w:rsidR="00FD0B45" w:rsidRPr="001754B1" w:rsidRDefault="00FD0B45" w:rsidP="00BC199D">
            <w:pPr>
              <w:spacing w:line="250" w:lineRule="auto"/>
            </w:pPr>
            <w:r w:rsidRPr="001754B1">
              <w:rPr>
                <w:rFonts w:eastAsia="Calibri" w:cs="Calibri"/>
                <w:sz w:val="18"/>
                <w:szCs w:val="18"/>
              </w:rPr>
              <w:t>RF-08</w:t>
            </w:r>
          </w:p>
        </w:tc>
        <w:tc>
          <w:tcPr>
            <w:tcW w:w="2933" w:type="dxa"/>
          </w:tcPr>
          <w:p w14:paraId="2EA0E26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(M-04)</w:t>
            </w:r>
          </w:p>
        </w:tc>
        <w:tc>
          <w:tcPr>
            <w:tcW w:w="2016" w:type="dxa"/>
          </w:tcPr>
          <w:p w14:paraId="6D1A0CC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I-02</w:t>
            </w:r>
          </w:p>
        </w:tc>
        <w:tc>
          <w:tcPr>
            <w:tcW w:w="3269" w:type="dxa"/>
          </w:tcPr>
          <w:p w14:paraId="1B6981E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asignaciones_</w:t>
            </w:r>
            <w:proofErr w:type="gramStart"/>
            <w:r w:rsidRPr="001754B1">
              <w:rPr>
                <w:rFonts w:eastAsia="Consolas" w:cs="Consolas"/>
                <w:sz w:val="16"/>
                <w:szCs w:val="16"/>
              </w:rPr>
              <w:t>semanales.sobrecargada</w:t>
            </w:r>
            <w:proofErr w:type="spellEnd"/>
            <w:proofErr w:type="gramEnd"/>
          </w:p>
        </w:tc>
      </w:tr>
      <w:tr w:rsidR="00FD0B45" w:rsidRPr="001754B1" w14:paraId="48122E8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EA131E6" w14:textId="77777777" w:rsidR="00FD0B45" w:rsidRPr="001754B1" w:rsidRDefault="00FD0B45" w:rsidP="00BC199D">
            <w:pPr>
              <w:spacing w:line="250" w:lineRule="auto"/>
            </w:pPr>
            <w:r w:rsidRPr="001754B1">
              <w:rPr>
                <w:rFonts w:eastAsia="Calibri" w:cs="Calibri"/>
                <w:sz w:val="18"/>
                <w:szCs w:val="18"/>
              </w:rPr>
              <w:t>RF-09</w:t>
            </w:r>
          </w:p>
        </w:tc>
        <w:tc>
          <w:tcPr>
            <w:tcW w:w="2933" w:type="dxa"/>
          </w:tcPr>
          <w:p w14:paraId="29040D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C-03 (M-04)</w:t>
            </w:r>
          </w:p>
        </w:tc>
        <w:tc>
          <w:tcPr>
            <w:tcW w:w="2016" w:type="dxa"/>
          </w:tcPr>
          <w:p w14:paraId="1B90B71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19CC277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onsolas" w:cs="Consolas"/>
                <w:sz w:val="16"/>
                <w:szCs w:val="16"/>
              </w:rPr>
              <w:t>planes.meta</w:t>
            </w:r>
            <w:proofErr w:type="gramEnd"/>
            <w:r w:rsidRPr="001754B1">
              <w:rPr>
                <w:rFonts w:eastAsia="Consolas" w:cs="Consolas"/>
                <w:sz w:val="16"/>
                <w:szCs w:val="16"/>
              </w:rPr>
              <w:t>_viable</w:t>
            </w:r>
            <w:proofErr w:type="spellEnd"/>
          </w:p>
        </w:tc>
      </w:tr>
      <w:tr w:rsidR="00FD0B45" w:rsidRPr="001754B1" w14:paraId="5ED4D2D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C90FE3C" w14:textId="77777777" w:rsidR="00FD0B45" w:rsidRPr="001754B1" w:rsidRDefault="00FD0B45" w:rsidP="00BC199D">
            <w:pPr>
              <w:spacing w:line="250" w:lineRule="auto"/>
            </w:pPr>
            <w:r w:rsidRPr="001754B1">
              <w:rPr>
                <w:rFonts w:eastAsia="Calibri" w:cs="Calibri"/>
                <w:sz w:val="18"/>
                <w:szCs w:val="18"/>
              </w:rPr>
              <w:t>RF-10</w:t>
            </w:r>
          </w:p>
        </w:tc>
        <w:tc>
          <w:tcPr>
            <w:tcW w:w="2933" w:type="dxa"/>
          </w:tcPr>
          <w:p w14:paraId="61763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C-04</w:t>
            </w:r>
          </w:p>
        </w:tc>
        <w:tc>
          <w:tcPr>
            <w:tcW w:w="2016" w:type="dxa"/>
          </w:tcPr>
          <w:p w14:paraId="10666D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I-03, I-05</w:t>
            </w:r>
          </w:p>
        </w:tc>
        <w:tc>
          <w:tcPr>
            <w:tcW w:w="3269" w:type="dxa"/>
          </w:tcPr>
          <w:p w14:paraId="448FE1C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onsolas" w:cs="Consolas"/>
                <w:sz w:val="16"/>
                <w:szCs w:val="16"/>
              </w:rPr>
              <w:t>planes.explicacion</w:t>
            </w:r>
            <w:proofErr w:type="spellEnd"/>
            <w:proofErr w:type="gramEnd"/>
          </w:p>
        </w:tc>
      </w:tr>
      <w:tr w:rsidR="00FD0B45" w:rsidRPr="001754B1" w14:paraId="27EEFB2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A8D274" w14:textId="77777777" w:rsidR="00FD0B45" w:rsidRPr="001754B1" w:rsidRDefault="00FD0B45" w:rsidP="00BC199D">
            <w:pPr>
              <w:spacing w:line="250" w:lineRule="auto"/>
            </w:pPr>
            <w:r w:rsidRPr="001754B1">
              <w:rPr>
                <w:rFonts w:eastAsia="Calibri" w:cs="Calibri"/>
                <w:sz w:val="18"/>
                <w:szCs w:val="18"/>
              </w:rPr>
              <w:t>RF-11</w:t>
            </w:r>
          </w:p>
        </w:tc>
        <w:tc>
          <w:tcPr>
            <w:tcW w:w="2933" w:type="dxa"/>
          </w:tcPr>
          <w:p w14:paraId="589E71E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w:t>
            </w:r>
          </w:p>
        </w:tc>
        <w:tc>
          <w:tcPr>
            <w:tcW w:w="2016" w:type="dxa"/>
          </w:tcPr>
          <w:p w14:paraId="518462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3269" w:type="dxa"/>
          </w:tcPr>
          <w:p w14:paraId="5EC4334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r>
      <w:tr w:rsidR="00FD0B45" w:rsidRPr="001754B1" w14:paraId="62CB3D7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162636BA" w14:textId="77777777" w:rsidR="00FD0B45" w:rsidRPr="001754B1" w:rsidRDefault="00FD0B45" w:rsidP="00BC199D">
            <w:pPr>
              <w:spacing w:line="250" w:lineRule="auto"/>
            </w:pPr>
            <w:r w:rsidRPr="001754B1">
              <w:rPr>
                <w:rFonts w:eastAsia="Calibri" w:cs="Calibri"/>
                <w:sz w:val="18"/>
                <w:szCs w:val="18"/>
              </w:rPr>
              <w:t>RF-12</w:t>
            </w:r>
          </w:p>
        </w:tc>
        <w:tc>
          <w:tcPr>
            <w:tcW w:w="2933" w:type="dxa"/>
          </w:tcPr>
          <w:p w14:paraId="530E477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65D7E4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660989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planes</w:t>
            </w:r>
          </w:p>
        </w:tc>
      </w:tr>
      <w:tr w:rsidR="00FD0B45" w:rsidRPr="001754B1" w14:paraId="1906228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A01B8D3" w14:textId="77777777" w:rsidR="00FD0B45" w:rsidRPr="001754B1" w:rsidRDefault="00FD0B45" w:rsidP="00BC199D">
            <w:pPr>
              <w:spacing w:line="250" w:lineRule="auto"/>
            </w:pPr>
            <w:r w:rsidRPr="001754B1">
              <w:rPr>
                <w:rFonts w:eastAsia="Calibri" w:cs="Calibri"/>
                <w:sz w:val="18"/>
                <w:szCs w:val="18"/>
              </w:rPr>
              <w:t>RF-13</w:t>
            </w:r>
          </w:p>
        </w:tc>
        <w:tc>
          <w:tcPr>
            <w:tcW w:w="2933" w:type="dxa"/>
          </w:tcPr>
          <w:p w14:paraId="1F1C522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w:t>
            </w:r>
          </w:p>
        </w:tc>
        <w:tc>
          <w:tcPr>
            <w:tcW w:w="2016" w:type="dxa"/>
          </w:tcPr>
          <w:p w14:paraId="1C8800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I-02</w:t>
            </w:r>
          </w:p>
        </w:tc>
        <w:tc>
          <w:tcPr>
            <w:tcW w:w="3269" w:type="dxa"/>
          </w:tcPr>
          <w:p w14:paraId="288BDF6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p>
        </w:tc>
      </w:tr>
      <w:tr w:rsidR="00444D87" w:rsidRPr="001754B1" w14:paraId="4A08FB9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8F41EAE" w14:textId="06982583" w:rsidR="00444D87" w:rsidRPr="001754B1" w:rsidRDefault="00444D87" w:rsidP="00BC199D">
            <w:pPr>
              <w:spacing w:line="250" w:lineRule="auto"/>
              <w:rPr>
                <w:rFonts w:eastAsia="Calibri" w:cs="Calibri"/>
                <w:sz w:val="18"/>
                <w:szCs w:val="18"/>
              </w:rPr>
            </w:pPr>
            <w:r>
              <w:rPr>
                <w:rFonts w:eastAsia="Calibri" w:cs="Calibri"/>
                <w:sz w:val="18"/>
                <w:szCs w:val="18"/>
              </w:rPr>
              <w:t>RF-14</w:t>
            </w:r>
          </w:p>
        </w:tc>
        <w:tc>
          <w:tcPr>
            <w:tcW w:w="2933" w:type="dxa"/>
          </w:tcPr>
          <w:p w14:paraId="0849D647" w14:textId="5C22ABA5"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C-01</w:t>
            </w:r>
          </w:p>
        </w:tc>
        <w:tc>
          <w:tcPr>
            <w:tcW w:w="2016" w:type="dxa"/>
          </w:tcPr>
          <w:p w14:paraId="13AE05D6" w14:textId="5FB2B0C0"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1754B1">
              <w:rPr>
                <w:rFonts w:eastAsia="Calibri" w:cs="Calibri"/>
                <w:sz w:val="18"/>
                <w:szCs w:val="18"/>
              </w:rPr>
              <w:t>—</w:t>
            </w:r>
          </w:p>
        </w:tc>
        <w:tc>
          <w:tcPr>
            <w:tcW w:w="3269" w:type="dxa"/>
          </w:tcPr>
          <w:p w14:paraId="1622A462" w14:textId="6533A325"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onsolas" w:cs="Consolas"/>
                <w:sz w:val="16"/>
                <w:szCs w:val="16"/>
              </w:rPr>
            </w:pPr>
            <w:r w:rsidRPr="001754B1">
              <w:rPr>
                <w:rFonts w:eastAsia="Calibri" w:cs="Calibri"/>
                <w:sz w:val="18"/>
                <w:szCs w:val="18"/>
              </w:rPr>
              <w:t>—</w:t>
            </w:r>
          </w:p>
        </w:tc>
      </w:tr>
    </w:tbl>
    <w:p w14:paraId="7860C6E2" w14:textId="77777777" w:rsidR="00A60AD7" w:rsidRPr="001754B1" w:rsidRDefault="00A60AD7" w:rsidP="00FD0B45">
      <w:pPr>
        <w:spacing w:after="200"/>
      </w:pPr>
    </w:p>
    <w:p w14:paraId="621CC198" w14:textId="77777777" w:rsidR="00FD0B45" w:rsidRPr="001754B1" w:rsidRDefault="00FD0B45" w:rsidP="00FD0B45">
      <w:pPr>
        <w:pStyle w:val="Ttulo3"/>
        <w:spacing w:before="260" w:after="120"/>
        <w:rPr>
          <w:rFonts w:ascii="Poppins" w:hAnsi="Poppins" w:cs="Poppins"/>
          <w:color w:val="auto"/>
        </w:rPr>
      </w:pPr>
      <w:bookmarkStart w:id="69" w:name="_Toc240077149"/>
      <w:r w:rsidRPr="001754B1">
        <w:rPr>
          <w:rFonts w:ascii="Poppins" w:eastAsia="Cambria" w:hAnsi="Poppins" w:cs="Poppins"/>
          <w:b/>
          <w:bCs/>
          <w:color w:val="auto"/>
          <w:sz w:val="23"/>
          <w:szCs w:val="23"/>
        </w:rPr>
        <w:t>3.9.2 Requisitos no funcionales</w:t>
      </w:r>
      <w:bookmarkEnd w:id="69"/>
    </w:p>
    <w:tbl>
      <w:tblPr>
        <w:tblStyle w:val="Tablanormal1"/>
        <w:tblW w:w="9360" w:type="dxa"/>
        <w:tblLook w:val="04A0" w:firstRow="1" w:lastRow="0" w:firstColumn="1" w:lastColumn="0" w:noHBand="0" w:noVBand="1"/>
      </w:tblPr>
      <w:tblGrid>
        <w:gridCol w:w="1142"/>
        <w:gridCol w:w="8218"/>
      </w:tblGrid>
      <w:tr w:rsidR="00FD0B45" w:rsidRPr="001754B1" w14:paraId="388D7338"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43BC7F4" w14:textId="77777777" w:rsidR="00FD0B45" w:rsidRPr="001754B1" w:rsidRDefault="00FD0B45" w:rsidP="00BC199D">
            <w:pPr>
              <w:spacing w:line="250" w:lineRule="auto"/>
            </w:pPr>
            <w:r w:rsidRPr="001754B1">
              <w:rPr>
                <w:rFonts w:eastAsia="Calibri" w:cs="Calibri"/>
                <w:sz w:val="18"/>
                <w:szCs w:val="18"/>
              </w:rPr>
              <w:t>Requisito</w:t>
            </w:r>
          </w:p>
        </w:tc>
        <w:tc>
          <w:tcPr>
            <w:tcW w:w="8218" w:type="dxa"/>
          </w:tcPr>
          <w:p w14:paraId="0472860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Mecanismo de diseño que lo hace alcanzable</w:t>
            </w:r>
          </w:p>
        </w:tc>
      </w:tr>
      <w:tr w:rsidR="00FD0B45" w:rsidRPr="001754B1" w14:paraId="7A2A6C8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8A04A9" w14:textId="77777777" w:rsidR="00FD0B45" w:rsidRPr="001754B1" w:rsidRDefault="00FD0B45" w:rsidP="00BC199D">
            <w:pPr>
              <w:spacing w:line="250" w:lineRule="auto"/>
            </w:pPr>
            <w:r w:rsidRPr="001754B1">
              <w:rPr>
                <w:rFonts w:eastAsia="Calibri" w:cs="Calibri"/>
                <w:sz w:val="18"/>
                <w:szCs w:val="18"/>
              </w:rPr>
              <w:t>RNF-01</w:t>
            </w:r>
          </w:p>
        </w:tc>
        <w:tc>
          <w:tcPr>
            <w:tcW w:w="8218" w:type="dxa"/>
          </w:tcPr>
          <w:p w14:paraId="3AE18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Respuesta del plan numérico antes de solicitar la explicación; presupuesto de tiempo de la sección 3.7.1</w:t>
            </w:r>
          </w:p>
        </w:tc>
      </w:tr>
      <w:tr w:rsidR="00FD0B45" w:rsidRPr="001754B1" w14:paraId="741A510A"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892DC19" w14:textId="77777777" w:rsidR="00FD0B45" w:rsidRPr="001754B1" w:rsidRDefault="00FD0B45" w:rsidP="00BC199D">
            <w:pPr>
              <w:spacing w:line="250" w:lineRule="auto"/>
            </w:pPr>
            <w:r w:rsidRPr="001754B1">
              <w:rPr>
                <w:rFonts w:eastAsia="Calibri" w:cs="Calibri"/>
                <w:sz w:val="18"/>
                <w:szCs w:val="18"/>
              </w:rPr>
              <w:t>RNF-02</w:t>
            </w:r>
          </w:p>
        </w:tc>
        <w:tc>
          <w:tcPr>
            <w:tcW w:w="8218" w:type="dxa"/>
          </w:tcPr>
          <w:p w14:paraId="45128F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Campos opcionales en el contrato de I-01; captura de meta e ingresos posterior al primer plan</w:t>
            </w:r>
          </w:p>
        </w:tc>
      </w:tr>
      <w:tr w:rsidR="00FD0B45" w:rsidRPr="001754B1" w14:paraId="58A81DA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0A3E2A5" w14:textId="77777777" w:rsidR="00FD0B45" w:rsidRPr="001754B1" w:rsidRDefault="00FD0B45" w:rsidP="00BC199D">
            <w:pPr>
              <w:spacing w:line="250" w:lineRule="auto"/>
            </w:pPr>
            <w:r w:rsidRPr="001754B1">
              <w:rPr>
                <w:rFonts w:eastAsia="Calibri" w:cs="Calibri"/>
                <w:sz w:val="18"/>
                <w:szCs w:val="18"/>
              </w:rPr>
              <w:t>RNF-03</w:t>
            </w:r>
          </w:p>
        </w:tc>
        <w:tc>
          <w:tcPr>
            <w:tcW w:w="8218" w:type="dxa"/>
          </w:tcPr>
          <w:p w14:paraId="1A3AB11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Puerto de explicación que admite valor nulo; campo </w:t>
            </w:r>
            <w:proofErr w:type="spellStart"/>
            <w:r w:rsidRPr="001754B1">
              <w:rPr>
                <w:rFonts w:eastAsia="Consolas" w:cs="Consolas"/>
                <w:sz w:val="16"/>
                <w:szCs w:val="16"/>
              </w:rPr>
              <w:t>explicacion</w:t>
            </w:r>
            <w:proofErr w:type="spellEnd"/>
            <w:r w:rsidRPr="001754B1">
              <w:rPr>
                <w:rFonts w:eastAsia="Calibri" w:cs="Calibri"/>
                <w:sz w:val="18"/>
                <w:szCs w:val="18"/>
              </w:rPr>
              <w:t xml:space="preserve"> anulable</w:t>
            </w:r>
          </w:p>
        </w:tc>
      </w:tr>
      <w:tr w:rsidR="00FD0B45" w:rsidRPr="001754B1" w14:paraId="26CCAB37"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485DA18" w14:textId="77777777" w:rsidR="00FD0B45" w:rsidRPr="001754B1" w:rsidRDefault="00FD0B45" w:rsidP="00BC199D">
            <w:pPr>
              <w:spacing w:line="250" w:lineRule="auto"/>
            </w:pPr>
            <w:r w:rsidRPr="001754B1">
              <w:rPr>
                <w:rFonts w:eastAsia="Calibri" w:cs="Calibri"/>
                <w:sz w:val="18"/>
                <w:szCs w:val="18"/>
              </w:rPr>
              <w:t>RNF-04</w:t>
            </w:r>
          </w:p>
        </w:tc>
        <w:tc>
          <w:tcPr>
            <w:tcW w:w="8218" w:type="dxa"/>
          </w:tcPr>
          <w:p w14:paraId="5E0CA96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Políticas de seguridad por fila en todas las tablas</w:t>
            </w:r>
          </w:p>
        </w:tc>
      </w:tr>
      <w:tr w:rsidR="00FD0B45" w:rsidRPr="001754B1" w14:paraId="6F12DF6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4D1370C" w14:textId="77777777" w:rsidR="00FD0B45" w:rsidRPr="001754B1" w:rsidRDefault="00FD0B45" w:rsidP="00BC199D">
            <w:pPr>
              <w:spacing w:line="250" w:lineRule="auto"/>
            </w:pPr>
            <w:r w:rsidRPr="001754B1">
              <w:rPr>
                <w:rFonts w:eastAsia="Calibri" w:cs="Calibri"/>
                <w:sz w:val="18"/>
                <w:szCs w:val="18"/>
              </w:rPr>
              <w:t>RNF-05</w:t>
            </w:r>
          </w:p>
        </w:tc>
        <w:tc>
          <w:tcPr>
            <w:tcW w:w="8218" w:type="dxa"/>
          </w:tcPr>
          <w:p w14:paraId="3939879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Autenticación delegada en C-06; cifrado obligatorio en I-01, I-05 e I-06</w:t>
            </w:r>
          </w:p>
        </w:tc>
      </w:tr>
      <w:tr w:rsidR="00FD0B45" w:rsidRPr="001754B1" w14:paraId="353F96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2124E4F" w14:textId="77777777" w:rsidR="00FD0B45" w:rsidRPr="001754B1" w:rsidRDefault="00FD0B45" w:rsidP="00BC199D">
            <w:pPr>
              <w:spacing w:line="250" w:lineRule="auto"/>
            </w:pPr>
            <w:r w:rsidRPr="001754B1">
              <w:rPr>
                <w:rFonts w:eastAsia="Calibri" w:cs="Calibri"/>
                <w:sz w:val="18"/>
                <w:szCs w:val="18"/>
              </w:rPr>
              <w:t>RNF-06</w:t>
            </w:r>
          </w:p>
        </w:tc>
        <w:tc>
          <w:tcPr>
            <w:tcW w:w="8218" w:type="dxa"/>
          </w:tcPr>
          <w:p w14:paraId="5353145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Núcleo determinista sin dependencias; tipo </w:t>
            </w:r>
            <w:proofErr w:type="spellStart"/>
            <w:r w:rsidRPr="001754B1">
              <w:rPr>
                <w:rFonts w:eastAsia="Consolas" w:cs="Consolas"/>
                <w:sz w:val="16"/>
                <w:szCs w:val="16"/>
              </w:rPr>
              <w:t>numeric</w:t>
            </w:r>
            <w:proofErr w:type="spellEnd"/>
            <w:r w:rsidRPr="001754B1">
              <w:rPr>
                <w:rFonts w:eastAsia="Calibri" w:cs="Calibri"/>
                <w:sz w:val="18"/>
                <w:szCs w:val="18"/>
              </w:rPr>
              <w:t xml:space="preserve"> para todos los importes</w:t>
            </w:r>
          </w:p>
        </w:tc>
      </w:tr>
      <w:tr w:rsidR="00FD0B45" w:rsidRPr="001754B1" w14:paraId="5898F74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6AAD1B" w14:textId="77777777" w:rsidR="00FD0B45" w:rsidRPr="001754B1" w:rsidRDefault="00FD0B45" w:rsidP="00BC199D">
            <w:pPr>
              <w:spacing w:line="250" w:lineRule="auto"/>
            </w:pPr>
            <w:r w:rsidRPr="001754B1">
              <w:rPr>
                <w:rFonts w:eastAsia="Calibri" w:cs="Calibri"/>
                <w:sz w:val="18"/>
                <w:szCs w:val="18"/>
              </w:rPr>
              <w:t>RNF-07</w:t>
            </w:r>
          </w:p>
        </w:tc>
        <w:tc>
          <w:tcPr>
            <w:tcW w:w="8218" w:type="dxa"/>
          </w:tcPr>
          <w:p w14:paraId="0E7FD19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Interfaz construida con tecnologías estándar del navegador, sin capacidades específicas de un fabricante</w:t>
            </w:r>
          </w:p>
        </w:tc>
      </w:tr>
      <w:tr w:rsidR="00FD0B45" w:rsidRPr="001754B1" w14:paraId="210896A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F52718B" w14:textId="77777777" w:rsidR="00FD0B45" w:rsidRPr="001754B1" w:rsidRDefault="00FD0B45" w:rsidP="00BC199D">
            <w:pPr>
              <w:spacing w:line="250" w:lineRule="auto"/>
            </w:pPr>
            <w:r w:rsidRPr="001754B1">
              <w:rPr>
                <w:rFonts w:eastAsia="Calibri" w:cs="Calibri"/>
                <w:sz w:val="18"/>
                <w:szCs w:val="18"/>
              </w:rPr>
              <w:t>RNF-08</w:t>
            </w:r>
          </w:p>
        </w:tc>
        <w:tc>
          <w:tcPr>
            <w:tcW w:w="8218" w:type="dxa"/>
          </w:tcPr>
          <w:p w14:paraId="18DAE8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sin importaciones del marco de trabajo; comunicación mediante los puertos I-02, I-03 e I-04</w:t>
            </w:r>
          </w:p>
        </w:tc>
      </w:tr>
      <w:tr w:rsidR="00FD0B45" w:rsidRPr="001754B1" w14:paraId="110A40C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1885BE2" w14:textId="77777777" w:rsidR="00FD0B45" w:rsidRPr="001754B1" w:rsidRDefault="00FD0B45" w:rsidP="00BC199D">
            <w:pPr>
              <w:spacing w:line="250" w:lineRule="auto"/>
            </w:pPr>
            <w:r w:rsidRPr="001754B1">
              <w:rPr>
                <w:rFonts w:eastAsia="Calibri" w:cs="Calibri"/>
                <w:sz w:val="18"/>
                <w:szCs w:val="18"/>
              </w:rPr>
              <w:t>RNF-09</w:t>
            </w:r>
          </w:p>
        </w:tc>
        <w:tc>
          <w:tcPr>
            <w:tcW w:w="8218" w:type="dxa"/>
          </w:tcPr>
          <w:p w14:paraId="4739D7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Configuración externalizada en variables de entorno; despliegue reproducible desde el repositorio</w:t>
            </w:r>
          </w:p>
        </w:tc>
      </w:tr>
      <w:tr w:rsidR="00FD0B45" w:rsidRPr="001754B1" w14:paraId="2663C5A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5163AD0B" w14:textId="77777777" w:rsidR="00FD0B45" w:rsidRPr="001754B1" w:rsidRDefault="00FD0B45" w:rsidP="00BC199D">
            <w:pPr>
              <w:spacing w:line="250" w:lineRule="auto"/>
            </w:pPr>
            <w:r w:rsidRPr="001754B1">
              <w:rPr>
                <w:rFonts w:eastAsia="Calibri" w:cs="Calibri"/>
                <w:sz w:val="18"/>
                <w:szCs w:val="18"/>
              </w:rPr>
              <w:t>RNF-10</w:t>
            </w:r>
          </w:p>
        </w:tc>
        <w:tc>
          <w:tcPr>
            <w:tcW w:w="8218" w:type="dxa"/>
          </w:tcPr>
          <w:p w14:paraId="77F252E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Construcción de la carga anonimizada dentro de C-04</w:t>
            </w:r>
          </w:p>
        </w:tc>
      </w:tr>
      <w:tr w:rsidR="00FD0B45" w:rsidRPr="001754B1" w14:paraId="0750E32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5CA19D9C" w14:textId="77777777" w:rsidR="00FD0B45" w:rsidRPr="001754B1" w:rsidRDefault="00FD0B45" w:rsidP="00BC199D">
            <w:pPr>
              <w:spacing w:line="250" w:lineRule="auto"/>
            </w:pPr>
            <w:r w:rsidRPr="001754B1">
              <w:rPr>
                <w:rFonts w:eastAsia="Calibri" w:cs="Calibri"/>
                <w:sz w:val="18"/>
                <w:szCs w:val="18"/>
              </w:rPr>
              <w:t>RNF-11</w:t>
            </w:r>
          </w:p>
        </w:tc>
        <w:tc>
          <w:tcPr>
            <w:tcW w:w="8218" w:type="dxa"/>
          </w:tcPr>
          <w:p w14:paraId="3F2847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Utilidades de contraste y tamaño en C-01; operabilidad por teclado en todos los controles</w:t>
            </w:r>
          </w:p>
        </w:tc>
      </w:tr>
    </w:tbl>
    <w:p w14:paraId="452705B7" w14:textId="77777777" w:rsidR="00FD0B45" w:rsidRPr="001754B1" w:rsidRDefault="00FD0B45" w:rsidP="00FD0B45">
      <w:pPr>
        <w:spacing w:after="200"/>
      </w:pPr>
    </w:p>
    <w:p w14:paraId="05132051" w14:textId="77777777" w:rsidR="00FD0B45" w:rsidRPr="001754B1" w:rsidRDefault="00FD0B45" w:rsidP="00FD0B45">
      <w:pPr>
        <w:pStyle w:val="Ttulo3"/>
        <w:spacing w:before="260" w:after="120"/>
        <w:rPr>
          <w:rFonts w:ascii="Poppins" w:hAnsi="Poppins" w:cs="Poppins"/>
          <w:color w:val="auto"/>
        </w:rPr>
      </w:pPr>
      <w:bookmarkStart w:id="70" w:name="_Toc240077150"/>
      <w:r w:rsidRPr="001754B1">
        <w:rPr>
          <w:rFonts w:ascii="Poppins" w:eastAsia="Cambria" w:hAnsi="Poppins" w:cs="Poppins"/>
          <w:b/>
          <w:bCs/>
          <w:color w:val="auto"/>
          <w:sz w:val="23"/>
          <w:szCs w:val="23"/>
        </w:rPr>
        <w:lastRenderedPageBreak/>
        <w:t>3.9.3 Verificación de cobertura</w:t>
      </w:r>
      <w:bookmarkEnd w:id="70"/>
    </w:p>
    <w:p w14:paraId="6777FA95" w14:textId="3290CC56" w:rsidR="00402463" w:rsidRDefault="00FD0B45" w:rsidP="001754B1">
      <w:pPr>
        <w:spacing w:line="300" w:lineRule="auto"/>
        <w:jc w:val="both"/>
      </w:pPr>
      <w:r w:rsidRPr="001754B1">
        <w:rPr>
          <w:rFonts w:eastAsia="Calibri" w:cs="Calibri"/>
          <w:sz w:val="22"/>
          <w:szCs w:val="22"/>
        </w:rPr>
        <w:t>Los trece requisitos funcionales y los once no funcionales cuentan con al menos un componente o mecanismo de diseño asignado. No existen componentes en el diseño sin un requisito que los origine, lo que descarta funcionalidad no solicitada. La cobertura inversa</w:t>
      </w:r>
      <w:r w:rsidR="0033183E">
        <w:rPr>
          <w:rFonts w:eastAsia="Calibri" w:cs="Calibri"/>
          <w:sz w:val="22"/>
          <w:szCs w:val="22"/>
        </w:rPr>
        <w:t xml:space="preserve"> (</w:t>
      </w:r>
      <w:r w:rsidRPr="001754B1">
        <w:rPr>
          <w:rFonts w:eastAsia="Calibri" w:cs="Calibri"/>
          <w:sz w:val="22"/>
          <w:szCs w:val="22"/>
        </w:rPr>
        <w:t>de cada componente hacia sus requisitos</w:t>
      </w:r>
      <w:r w:rsidR="0033183E">
        <w:rPr>
          <w:rFonts w:eastAsia="Calibri" w:cs="Calibri"/>
          <w:sz w:val="22"/>
          <w:szCs w:val="22"/>
        </w:rPr>
        <w:t>)</w:t>
      </w:r>
      <w:r w:rsidRPr="001754B1">
        <w:rPr>
          <w:rFonts w:eastAsia="Calibri" w:cs="Calibri"/>
          <w:sz w:val="22"/>
          <w:szCs w:val="22"/>
        </w:rPr>
        <w:t xml:space="preserve"> se documenta en la columna correspondiente del catálogo de la sección 3.2.1.</w:t>
      </w:r>
    </w:p>
    <w:p w14:paraId="075B062C" w14:textId="7467885E" w:rsidR="00402463" w:rsidRDefault="00402463"/>
    <w:p w14:paraId="04C58102" w14:textId="77777777" w:rsidR="002C0FD3" w:rsidRDefault="002C0FD3"/>
    <w:p w14:paraId="54C0EB4E" w14:textId="77777777" w:rsidR="002C0FD3" w:rsidRPr="002C0FD3" w:rsidRDefault="002C0FD3" w:rsidP="002C0FD3">
      <w:pPr>
        <w:pStyle w:val="Ttulo1"/>
        <w:pBdr>
          <w:bottom w:val="single" w:sz="12" w:space="8" w:color="F09A64"/>
        </w:pBdr>
        <w:spacing w:after="260"/>
        <w:rPr>
          <w:rFonts w:ascii="Poppins" w:hAnsi="Poppins" w:cs="Poppins"/>
          <w:color w:val="auto"/>
        </w:rPr>
      </w:pPr>
      <w:bookmarkStart w:id="71" w:name="_Toc240077151"/>
      <w:r w:rsidRPr="002C0FD3">
        <w:rPr>
          <w:rFonts w:ascii="Poppins" w:eastAsia="Cambria" w:hAnsi="Poppins" w:cs="Poppins"/>
          <w:b/>
          <w:bCs/>
          <w:color w:val="auto"/>
          <w:sz w:val="34"/>
          <w:szCs w:val="34"/>
        </w:rPr>
        <w:t>4. Implementación / construcción</w:t>
      </w:r>
      <w:bookmarkEnd w:id="71"/>
    </w:p>
    <w:p w14:paraId="080FE49C" w14:textId="77777777" w:rsidR="002C0FD3" w:rsidRPr="002C0FD3" w:rsidRDefault="002C0FD3" w:rsidP="002C0FD3">
      <w:pPr>
        <w:spacing w:line="300" w:lineRule="auto"/>
        <w:jc w:val="both"/>
      </w:pPr>
      <w:r w:rsidRPr="002C0FD3">
        <w:rPr>
          <w:rFonts w:eastAsia="Calibri" w:cs="Calibri"/>
          <w:sz w:val="22"/>
          <w:szCs w:val="22"/>
        </w:rPr>
        <w:t>Esta sección documenta la evidencia de construcción del sistema conforme se produce, y se actualiza de forma incremental al cierre de cada fase, siguiendo el mismo criterio ya aplicado en la sección 2.4: un punto se declara cumplido solo cuando existe la evidencia que lo respalda, no cuando el plan lo programa.</w:t>
      </w:r>
    </w:p>
    <w:p w14:paraId="64C1DCE8" w14:textId="77777777" w:rsidR="002C0FD3" w:rsidRPr="002C0FD3" w:rsidRDefault="002C0FD3" w:rsidP="002C0FD3">
      <w:pPr>
        <w:spacing w:line="300" w:lineRule="auto"/>
        <w:jc w:val="both"/>
      </w:pPr>
      <w:r w:rsidRPr="002C0FD3">
        <w:rPr>
          <w:rFonts w:eastAsia="Calibri" w:cs="Calibri"/>
          <w:b/>
          <w:bCs/>
          <w:sz w:val="22"/>
          <w:szCs w:val="22"/>
        </w:rPr>
        <w:t>Alcance de esta versión (corte al 12 de septiembre de 2026).</w:t>
      </w:r>
      <w:r w:rsidRPr="002C0FD3">
        <w:rPr>
          <w:rFonts w:eastAsia="Calibri" w:cs="Calibri"/>
          <w:sz w:val="22"/>
          <w:szCs w:val="22"/>
        </w:rPr>
        <w:t xml:space="preserve"> La Fase 1 de construcción está terminada: el componente C-03, motor de cálculo determinista, existe completo, con pruebas y fusionado a </w:t>
      </w:r>
      <w:proofErr w:type="spellStart"/>
      <w:r w:rsidRPr="002C0FD3">
        <w:rPr>
          <w:rFonts w:eastAsia="Consolas" w:cs="Consolas"/>
          <w:sz w:val="20"/>
          <w:szCs w:val="20"/>
        </w:rPr>
        <w:t>dev</w:t>
      </w:r>
      <w:proofErr w:type="spellEnd"/>
      <w:r w:rsidRPr="002C0FD3">
        <w:rPr>
          <w:rFonts w:eastAsia="Calibri" w:cs="Calibri"/>
          <w:sz w:val="22"/>
          <w:szCs w:val="22"/>
        </w:rPr>
        <w:t xml:space="preserve"> y a </w:t>
      </w:r>
      <w:proofErr w:type="spellStart"/>
      <w:r w:rsidRPr="002C0FD3">
        <w:rPr>
          <w:rFonts w:eastAsia="Consolas" w:cs="Consolas"/>
          <w:sz w:val="20"/>
          <w:szCs w:val="20"/>
        </w:rPr>
        <w:t>main</w:t>
      </w:r>
      <w:proofErr w:type="spellEnd"/>
      <w:r w:rsidRPr="002C0FD3">
        <w:rPr>
          <w:rFonts w:eastAsia="Calibri" w:cs="Calibri"/>
          <w:sz w:val="22"/>
          <w:szCs w:val="22"/>
        </w:rPr>
        <w:t xml:space="preserve"> bajo la etiqueta </w:t>
      </w:r>
      <w:r w:rsidRPr="002C0FD3">
        <w:rPr>
          <w:rFonts w:eastAsia="Consolas" w:cs="Consolas"/>
          <w:sz w:val="20"/>
          <w:szCs w:val="20"/>
        </w:rPr>
        <w:t>v0.1.0</w:t>
      </w:r>
      <w:r w:rsidRPr="002C0FD3">
        <w:rPr>
          <w:rFonts w:eastAsia="Calibri" w:cs="Calibri"/>
          <w:sz w:val="22"/>
          <w:szCs w:val="22"/>
        </w:rPr>
        <w:t>. Los componentes C-01 (interfaz), C-02 (orquestador), C-04 (adaptador de IA) y C-05 (adaptador de persistencia) no existen todavía; corresponden a las Fases 2 a 4, programadas en las semanas 9 a 11. Por esa razón, varios de los puntos siguientes se califican como cumplidos únicamente en el alcance de C-03, y así se indica en cada caso.</w:t>
      </w:r>
    </w:p>
    <w:p w14:paraId="7C449EDF" w14:textId="77777777" w:rsidR="002C0FD3" w:rsidRPr="002C0FD3" w:rsidRDefault="002C0FD3" w:rsidP="002C0FD3">
      <w:pPr>
        <w:pStyle w:val="Ttulo2"/>
        <w:spacing w:before="340" w:after="160"/>
        <w:rPr>
          <w:rFonts w:ascii="Poppins" w:hAnsi="Poppins" w:cs="Poppins"/>
          <w:color w:val="auto"/>
        </w:rPr>
      </w:pPr>
      <w:bookmarkStart w:id="72" w:name="_Toc240077152"/>
      <w:r w:rsidRPr="002C0FD3">
        <w:rPr>
          <w:rFonts w:ascii="Poppins" w:eastAsia="Cambria" w:hAnsi="Poppins" w:cs="Poppins"/>
          <w:b/>
          <w:bCs/>
          <w:color w:val="auto"/>
          <w:sz w:val="26"/>
          <w:szCs w:val="26"/>
        </w:rPr>
        <w:t>4.1 Código que implementa los requisitos definidos</w:t>
      </w:r>
      <w:bookmarkEnd w:id="72"/>
    </w:p>
    <w:p w14:paraId="6F8FD51C" w14:textId="77777777" w:rsidR="002C0FD3" w:rsidRPr="002C0FD3" w:rsidRDefault="002C0FD3" w:rsidP="002C0FD3">
      <w:pPr>
        <w:pStyle w:val="Ttulo3"/>
        <w:spacing w:before="260" w:after="120"/>
        <w:rPr>
          <w:rFonts w:ascii="Poppins" w:hAnsi="Poppins" w:cs="Poppins"/>
          <w:color w:val="auto"/>
        </w:rPr>
      </w:pPr>
      <w:bookmarkStart w:id="73" w:name="_Toc240077153"/>
      <w:r w:rsidRPr="002C0FD3">
        <w:rPr>
          <w:rFonts w:ascii="Poppins" w:eastAsia="Cambria" w:hAnsi="Poppins" w:cs="Poppins"/>
          <w:b/>
          <w:bCs/>
          <w:color w:val="auto"/>
          <w:sz w:val="23"/>
          <w:szCs w:val="23"/>
        </w:rPr>
        <w:t>4.1.1 Componentes construidos</w:t>
      </w:r>
      <w:bookmarkEnd w:id="73"/>
    </w:p>
    <w:tbl>
      <w:tblPr>
        <w:tblStyle w:val="Tablanormal1"/>
        <w:tblW w:w="9360" w:type="dxa"/>
        <w:tblLook w:val="0000" w:firstRow="0" w:lastRow="0" w:firstColumn="0" w:lastColumn="0" w:noHBand="0" w:noVBand="0"/>
      </w:tblPr>
      <w:tblGrid>
        <w:gridCol w:w="4235"/>
        <w:gridCol w:w="1178"/>
        <w:gridCol w:w="2805"/>
        <w:gridCol w:w="1142"/>
      </w:tblGrid>
      <w:tr w:rsidR="002C0FD3" w:rsidRPr="002C0FD3" w14:paraId="1A8031AC"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35" w:type="dxa"/>
          </w:tcPr>
          <w:p w14:paraId="7BEF7600" w14:textId="77777777" w:rsidR="002C0FD3" w:rsidRPr="002C0FD3" w:rsidRDefault="002C0FD3" w:rsidP="00FB37AF">
            <w:pPr>
              <w:spacing w:line="250" w:lineRule="auto"/>
            </w:pPr>
            <w:r w:rsidRPr="002C0FD3">
              <w:rPr>
                <w:rFonts w:eastAsia="Calibri" w:cs="Calibri"/>
                <w:b/>
                <w:bCs/>
                <w:sz w:val="18"/>
                <w:szCs w:val="18"/>
              </w:rPr>
              <w:t>Componente</w:t>
            </w:r>
          </w:p>
        </w:tc>
        <w:tc>
          <w:tcPr>
            <w:tcW w:w="1178" w:type="dxa"/>
          </w:tcPr>
          <w:p w14:paraId="2C8ECE52"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Estado</w:t>
            </w:r>
          </w:p>
        </w:tc>
        <w:tc>
          <w:tcPr>
            <w:cnfStyle w:val="000010000000" w:firstRow="0" w:lastRow="0" w:firstColumn="0" w:lastColumn="0" w:oddVBand="1" w:evenVBand="0" w:oddHBand="0" w:evenHBand="0" w:firstRowFirstColumn="0" w:firstRowLastColumn="0" w:lastRowFirstColumn="0" w:lastRowLastColumn="0"/>
            <w:tcW w:w="2805" w:type="dxa"/>
          </w:tcPr>
          <w:p w14:paraId="7D8DDE0D" w14:textId="77777777" w:rsidR="002C0FD3" w:rsidRPr="002C0FD3" w:rsidRDefault="002C0FD3" w:rsidP="00FB37AF">
            <w:pPr>
              <w:spacing w:line="250" w:lineRule="auto"/>
            </w:pPr>
            <w:r w:rsidRPr="002C0FD3">
              <w:rPr>
                <w:rFonts w:eastAsia="Calibri" w:cs="Calibri"/>
                <w:b/>
                <w:bCs/>
                <w:sz w:val="18"/>
                <w:szCs w:val="18"/>
              </w:rPr>
              <w:t>Ubicación</w:t>
            </w:r>
          </w:p>
        </w:tc>
        <w:tc>
          <w:tcPr>
            <w:tcW w:w="1142" w:type="dxa"/>
          </w:tcPr>
          <w:p w14:paraId="468C96C1"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Fase</w:t>
            </w:r>
          </w:p>
        </w:tc>
      </w:tr>
      <w:tr w:rsidR="002C0FD3" w:rsidRPr="002C0FD3" w14:paraId="3A6248B9" w14:textId="77777777" w:rsidTr="002C0FD3">
        <w:tc>
          <w:tcPr>
            <w:cnfStyle w:val="000010000000" w:firstRow="0" w:lastRow="0" w:firstColumn="0" w:lastColumn="0" w:oddVBand="1" w:evenVBand="0" w:oddHBand="0" w:evenHBand="0" w:firstRowFirstColumn="0" w:firstRowLastColumn="0" w:lastRowFirstColumn="0" w:lastRowLastColumn="0"/>
            <w:tcW w:w="4235" w:type="dxa"/>
          </w:tcPr>
          <w:p w14:paraId="42FE58DE" w14:textId="77777777" w:rsidR="002C0FD3" w:rsidRPr="002C0FD3" w:rsidRDefault="002C0FD3" w:rsidP="00FB37AF">
            <w:pPr>
              <w:spacing w:line="250" w:lineRule="auto"/>
            </w:pPr>
            <w:r w:rsidRPr="002C0FD3">
              <w:rPr>
                <w:rFonts w:eastAsia="Calibri" w:cs="Calibri"/>
                <w:sz w:val="18"/>
                <w:szCs w:val="18"/>
              </w:rPr>
              <w:t>C-03 Motor de cálculo determinista</w:t>
            </w:r>
          </w:p>
        </w:tc>
        <w:tc>
          <w:tcPr>
            <w:tcW w:w="1178" w:type="dxa"/>
          </w:tcPr>
          <w:p w14:paraId="32A41E2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b/>
                <w:bCs/>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5D24BDE4" w14:textId="77777777" w:rsidR="002C0FD3" w:rsidRPr="002C0FD3" w:rsidRDefault="002C0FD3" w:rsidP="00FB37AF">
            <w:pPr>
              <w:spacing w:line="250" w:lineRule="auto"/>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
        </w:tc>
        <w:tc>
          <w:tcPr>
            <w:tcW w:w="1142" w:type="dxa"/>
          </w:tcPr>
          <w:p w14:paraId="6595AEDD"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1 (cerrada)</w:t>
            </w:r>
          </w:p>
        </w:tc>
      </w:tr>
      <w:tr w:rsidR="002C0FD3" w:rsidRPr="002C0FD3" w14:paraId="63AEF06A"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35" w:type="dxa"/>
          </w:tcPr>
          <w:p w14:paraId="678CC562" w14:textId="77777777" w:rsidR="002C0FD3" w:rsidRPr="002C0FD3" w:rsidRDefault="002C0FD3" w:rsidP="00FB37AF">
            <w:pPr>
              <w:spacing w:line="250" w:lineRule="auto"/>
            </w:pPr>
            <w:r w:rsidRPr="002C0FD3">
              <w:rPr>
                <w:rFonts w:eastAsia="Calibri" w:cs="Calibri"/>
                <w:sz w:val="18"/>
                <w:szCs w:val="18"/>
              </w:rPr>
              <w:t>C-05 Adaptador de persistencia</w:t>
            </w:r>
          </w:p>
        </w:tc>
        <w:tc>
          <w:tcPr>
            <w:tcW w:w="1178" w:type="dxa"/>
          </w:tcPr>
          <w:p w14:paraId="1E7D3B30"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45545A35" w14:textId="77777777" w:rsidR="002C0FD3" w:rsidRPr="002C0FD3" w:rsidRDefault="002C0FD3" w:rsidP="00FB37AF">
            <w:pPr>
              <w:spacing w:line="250" w:lineRule="auto"/>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adapters</w:t>
            </w:r>
            <w:proofErr w:type="spellEnd"/>
            <w:r w:rsidRPr="002C0FD3">
              <w:rPr>
                <w:rFonts w:eastAsia="Consolas" w:cs="Consolas"/>
                <w:sz w:val="16"/>
                <w:szCs w:val="16"/>
              </w:rPr>
              <w:t>/persistencia/</w:t>
            </w:r>
          </w:p>
        </w:tc>
        <w:tc>
          <w:tcPr>
            <w:tcW w:w="1142" w:type="dxa"/>
          </w:tcPr>
          <w:p w14:paraId="50157ED1"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2</w:t>
            </w:r>
          </w:p>
        </w:tc>
      </w:tr>
      <w:tr w:rsidR="002C0FD3" w:rsidRPr="002C0FD3" w14:paraId="1FE50325" w14:textId="77777777" w:rsidTr="002C0FD3">
        <w:tc>
          <w:tcPr>
            <w:cnfStyle w:val="000010000000" w:firstRow="0" w:lastRow="0" w:firstColumn="0" w:lastColumn="0" w:oddVBand="1" w:evenVBand="0" w:oddHBand="0" w:evenHBand="0" w:firstRowFirstColumn="0" w:firstRowLastColumn="0" w:lastRowFirstColumn="0" w:lastRowLastColumn="0"/>
            <w:tcW w:w="4235" w:type="dxa"/>
          </w:tcPr>
          <w:p w14:paraId="494A0034" w14:textId="77777777" w:rsidR="002C0FD3" w:rsidRPr="002C0FD3" w:rsidRDefault="002C0FD3" w:rsidP="00FB37AF">
            <w:pPr>
              <w:spacing w:line="250" w:lineRule="auto"/>
            </w:pPr>
            <w:r w:rsidRPr="002C0FD3">
              <w:rPr>
                <w:rFonts w:eastAsia="Calibri" w:cs="Calibri"/>
                <w:sz w:val="18"/>
                <w:szCs w:val="18"/>
              </w:rPr>
              <w:t>C-06 Autenticación</w:t>
            </w:r>
          </w:p>
        </w:tc>
        <w:tc>
          <w:tcPr>
            <w:tcW w:w="1178" w:type="dxa"/>
          </w:tcPr>
          <w:p w14:paraId="36F6A1BC"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2EA770C8" w14:textId="77777777" w:rsidR="002C0FD3" w:rsidRPr="002C0FD3" w:rsidRDefault="002C0FD3" w:rsidP="00FB37AF">
            <w:pPr>
              <w:spacing w:line="250" w:lineRule="auto"/>
            </w:pPr>
            <w:proofErr w:type="spellStart"/>
            <w:r w:rsidRPr="002C0FD3">
              <w:rPr>
                <w:rFonts w:eastAsia="Calibri" w:cs="Calibri"/>
                <w:sz w:val="18"/>
                <w:szCs w:val="18"/>
              </w:rPr>
              <w:t>Supabase</w:t>
            </w:r>
            <w:proofErr w:type="spellEnd"/>
            <w:r w:rsidRPr="002C0FD3">
              <w:rPr>
                <w:rFonts w:eastAsia="Calibri" w:cs="Calibri"/>
                <w:sz w:val="18"/>
                <w:szCs w:val="18"/>
              </w:rPr>
              <w:t xml:space="preserve"> Auth</w:t>
            </w:r>
          </w:p>
        </w:tc>
        <w:tc>
          <w:tcPr>
            <w:tcW w:w="1142" w:type="dxa"/>
          </w:tcPr>
          <w:p w14:paraId="689E671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2</w:t>
            </w:r>
          </w:p>
        </w:tc>
      </w:tr>
      <w:tr w:rsidR="002C0FD3" w:rsidRPr="002C0FD3" w14:paraId="35A5551F"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35" w:type="dxa"/>
          </w:tcPr>
          <w:p w14:paraId="2FB6619B" w14:textId="77777777" w:rsidR="002C0FD3" w:rsidRPr="002C0FD3" w:rsidRDefault="002C0FD3" w:rsidP="00FB37AF">
            <w:pPr>
              <w:spacing w:line="250" w:lineRule="auto"/>
            </w:pPr>
            <w:r w:rsidRPr="002C0FD3">
              <w:rPr>
                <w:rFonts w:eastAsia="Calibri" w:cs="Calibri"/>
                <w:sz w:val="18"/>
                <w:szCs w:val="18"/>
              </w:rPr>
              <w:t>C-04 Adaptador de inteligencia artificial</w:t>
            </w:r>
          </w:p>
        </w:tc>
        <w:tc>
          <w:tcPr>
            <w:tcW w:w="1178" w:type="dxa"/>
          </w:tcPr>
          <w:p w14:paraId="02CB55DF"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4DAA0854" w14:textId="77777777" w:rsidR="002C0FD3" w:rsidRPr="002C0FD3" w:rsidRDefault="002C0FD3" w:rsidP="00FB37AF">
            <w:pPr>
              <w:spacing w:line="250" w:lineRule="auto"/>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adapters</w:t>
            </w:r>
            <w:proofErr w:type="spellEnd"/>
            <w:r w:rsidRPr="002C0FD3">
              <w:rPr>
                <w:rFonts w:eastAsia="Consolas" w:cs="Consolas"/>
                <w:sz w:val="16"/>
                <w:szCs w:val="16"/>
              </w:rPr>
              <w:t>/</w:t>
            </w:r>
            <w:proofErr w:type="spellStart"/>
            <w:r w:rsidRPr="002C0FD3">
              <w:rPr>
                <w:rFonts w:eastAsia="Consolas" w:cs="Consolas"/>
                <w:sz w:val="16"/>
                <w:szCs w:val="16"/>
              </w:rPr>
              <w:t>ia</w:t>
            </w:r>
            <w:proofErr w:type="spellEnd"/>
            <w:r w:rsidRPr="002C0FD3">
              <w:rPr>
                <w:rFonts w:eastAsia="Consolas" w:cs="Consolas"/>
                <w:sz w:val="16"/>
                <w:szCs w:val="16"/>
              </w:rPr>
              <w:t>/</w:t>
            </w:r>
          </w:p>
        </w:tc>
        <w:tc>
          <w:tcPr>
            <w:tcW w:w="1142" w:type="dxa"/>
          </w:tcPr>
          <w:p w14:paraId="0F0E60D4"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3</w:t>
            </w:r>
          </w:p>
        </w:tc>
      </w:tr>
      <w:tr w:rsidR="002C0FD3" w:rsidRPr="002C0FD3" w14:paraId="5E15A6DD" w14:textId="77777777" w:rsidTr="002C0FD3">
        <w:tc>
          <w:tcPr>
            <w:cnfStyle w:val="000010000000" w:firstRow="0" w:lastRow="0" w:firstColumn="0" w:lastColumn="0" w:oddVBand="1" w:evenVBand="0" w:oddHBand="0" w:evenHBand="0" w:firstRowFirstColumn="0" w:firstRowLastColumn="0" w:lastRowFirstColumn="0" w:lastRowLastColumn="0"/>
            <w:tcW w:w="4235" w:type="dxa"/>
          </w:tcPr>
          <w:p w14:paraId="22BF5144" w14:textId="77777777" w:rsidR="002C0FD3" w:rsidRPr="002C0FD3" w:rsidRDefault="002C0FD3" w:rsidP="00FB37AF">
            <w:pPr>
              <w:spacing w:line="250" w:lineRule="auto"/>
            </w:pPr>
            <w:r w:rsidRPr="002C0FD3">
              <w:rPr>
                <w:rFonts w:eastAsia="Calibri" w:cs="Calibri"/>
                <w:sz w:val="18"/>
                <w:szCs w:val="18"/>
              </w:rPr>
              <w:t>C-01 Interfaz web</w:t>
            </w:r>
          </w:p>
        </w:tc>
        <w:tc>
          <w:tcPr>
            <w:tcW w:w="1178" w:type="dxa"/>
          </w:tcPr>
          <w:p w14:paraId="209D70BA"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52FA4CF0" w14:textId="77777777" w:rsidR="002C0FD3" w:rsidRPr="002C0FD3" w:rsidRDefault="002C0FD3" w:rsidP="00FB37AF">
            <w:pPr>
              <w:spacing w:line="250" w:lineRule="auto"/>
            </w:pPr>
            <w:proofErr w:type="spellStart"/>
            <w:r w:rsidRPr="002C0FD3">
              <w:rPr>
                <w:rFonts w:eastAsia="Consolas" w:cs="Consolas"/>
                <w:sz w:val="16"/>
                <w:szCs w:val="16"/>
              </w:rPr>
              <w:t>src</w:t>
            </w:r>
            <w:proofErr w:type="spellEnd"/>
            <w:r w:rsidRPr="002C0FD3">
              <w:rPr>
                <w:rFonts w:eastAsia="Consolas" w:cs="Consolas"/>
                <w:sz w:val="16"/>
                <w:szCs w:val="16"/>
              </w:rPr>
              <w:t>/</w:t>
            </w:r>
            <w:proofErr w:type="gramStart"/>
            <w:r w:rsidRPr="002C0FD3">
              <w:rPr>
                <w:rFonts w:eastAsia="Consolas" w:cs="Consolas"/>
                <w:sz w:val="16"/>
                <w:szCs w:val="16"/>
              </w:rPr>
              <w:t>app</w:t>
            </w:r>
            <w:proofErr w:type="gramEnd"/>
            <w:r w:rsidRPr="002C0FD3">
              <w:rPr>
                <w:rFonts w:eastAsia="Consolas" w:cs="Consolas"/>
                <w:sz w:val="16"/>
                <w:szCs w:val="16"/>
              </w:rPr>
              <w:t>/</w:t>
            </w:r>
            <w:r w:rsidRPr="002C0FD3">
              <w:rPr>
                <w:rFonts w:eastAsia="Calibri" w:cs="Calibri"/>
                <w:sz w:val="18"/>
                <w:szCs w:val="18"/>
              </w:rPr>
              <w:t xml:space="preserve">, </w:t>
            </w: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components</w:t>
            </w:r>
            <w:proofErr w:type="spellEnd"/>
            <w:r w:rsidRPr="002C0FD3">
              <w:rPr>
                <w:rFonts w:eastAsia="Consolas" w:cs="Consolas"/>
                <w:sz w:val="16"/>
                <w:szCs w:val="16"/>
              </w:rPr>
              <w:t>/</w:t>
            </w:r>
          </w:p>
        </w:tc>
        <w:tc>
          <w:tcPr>
            <w:tcW w:w="1142" w:type="dxa"/>
          </w:tcPr>
          <w:p w14:paraId="676663F5"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4</w:t>
            </w:r>
          </w:p>
        </w:tc>
      </w:tr>
      <w:tr w:rsidR="002C0FD3" w:rsidRPr="002C0FD3" w14:paraId="77840C35"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35" w:type="dxa"/>
          </w:tcPr>
          <w:p w14:paraId="7FAF4599" w14:textId="77777777" w:rsidR="002C0FD3" w:rsidRPr="002C0FD3" w:rsidRDefault="002C0FD3" w:rsidP="00FB37AF">
            <w:pPr>
              <w:spacing w:line="250" w:lineRule="auto"/>
            </w:pPr>
            <w:r w:rsidRPr="002C0FD3">
              <w:rPr>
                <w:rFonts w:eastAsia="Calibri" w:cs="Calibri"/>
                <w:sz w:val="18"/>
                <w:szCs w:val="18"/>
              </w:rPr>
              <w:t>C-02 Orquestador de planes</w:t>
            </w:r>
          </w:p>
        </w:tc>
        <w:tc>
          <w:tcPr>
            <w:tcW w:w="1178" w:type="dxa"/>
          </w:tcPr>
          <w:p w14:paraId="020DEC35"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6B2B56D6" w14:textId="77777777" w:rsidR="002C0FD3" w:rsidRPr="002C0FD3" w:rsidRDefault="002C0FD3" w:rsidP="00FB37AF">
            <w:pPr>
              <w:spacing w:line="250" w:lineRule="auto"/>
            </w:pPr>
            <w:proofErr w:type="spellStart"/>
            <w:r w:rsidRPr="002C0FD3">
              <w:rPr>
                <w:rFonts w:eastAsia="Consolas" w:cs="Consolas"/>
                <w:sz w:val="16"/>
                <w:szCs w:val="16"/>
              </w:rPr>
              <w:t>src</w:t>
            </w:r>
            <w:proofErr w:type="spellEnd"/>
            <w:r w:rsidRPr="002C0FD3">
              <w:rPr>
                <w:rFonts w:eastAsia="Consolas" w:cs="Consolas"/>
                <w:sz w:val="16"/>
                <w:szCs w:val="16"/>
              </w:rPr>
              <w:t>/</w:t>
            </w:r>
            <w:proofErr w:type="gramStart"/>
            <w:r w:rsidRPr="002C0FD3">
              <w:rPr>
                <w:rFonts w:eastAsia="Consolas" w:cs="Consolas"/>
                <w:sz w:val="16"/>
                <w:szCs w:val="16"/>
              </w:rPr>
              <w:t>app</w:t>
            </w:r>
            <w:proofErr w:type="gramEnd"/>
            <w:r w:rsidRPr="002C0FD3">
              <w:rPr>
                <w:rFonts w:eastAsia="Consolas" w:cs="Consolas"/>
                <w:sz w:val="16"/>
                <w:szCs w:val="16"/>
              </w:rPr>
              <w:t>/api/planes/</w:t>
            </w:r>
          </w:p>
        </w:tc>
        <w:tc>
          <w:tcPr>
            <w:tcW w:w="1142" w:type="dxa"/>
          </w:tcPr>
          <w:p w14:paraId="78AF48AD"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4</w:t>
            </w:r>
          </w:p>
        </w:tc>
      </w:tr>
    </w:tbl>
    <w:p w14:paraId="42ADF702" w14:textId="77777777" w:rsidR="002C0FD3" w:rsidRPr="002C0FD3" w:rsidRDefault="002C0FD3" w:rsidP="002C0FD3">
      <w:pPr>
        <w:spacing w:after="200"/>
      </w:pPr>
    </w:p>
    <w:p w14:paraId="5154BDED" w14:textId="77777777" w:rsidR="002C0FD3" w:rsidRPr="002C0FD3" w:rsidRDefault="002C0FD3" w:rsidP="002C0FD3">
      <w:pPr>
        <w:pStyle w:val="Ttulo3"/>
        <w:spacing w:before="260" w:after="120"/>
        <w:rPr>
          <w:rFonts w:ascii="Poppins" w:hAnsi="Poppins" w:cs="Poppins"/>
          <w:color w:val="auto"/>
        </w:rPr>
      </w:pPr>
      <w:bookmarkStart w:id="74" w:name="_Toc240077154"/>
      <w:r w:rsidRPr="002C0FD3">
        <w:rPr>
          <w:rFonts w:ascii="Poppins" w:eastAsia="Cambria" w:hAnsi="Poppins" w:cs="Poppins"/>
          <w:b/>
          <w:bCs/>
          <w:color w:val="auto"/>
          <w:sz w:val="23"/>
          <w:szCs w:val="23"/>
        </w:rPr>
        <w:t>4.1.2 Estructura interna del motor</w:t>
      </w:r>
      <w:bookmarkEnd w:id="74"/>
    </w:p>
    <w:tbl>
      <w:tblPr>
        <w:tblStyle w:val="Tablanormal1"/>
        <w:tblW w:w="9360" w:type="dxa"/>
        <w:tblLook w:val="0000" w:firstRow="0" w:lastRow="0" w:firstColumn="0" w:lastColumn="0" w:noHBand="0" w:noVBand="0"/>
      </w:tblPr>
      <w:tblGrid>
        <w:gridCol w:w="3726"/>
        <w:gridCol w:w="3951"/>
        <w:gridCol w:w="1683"/>
      </w:tblGrid>
      <w:tr w:rsidR="002C0FD3" w:rsidRPr="002C0FD3" w14:paraId="080B2E91"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26" w:type="dxa"/>
          </w:tcPr>
          <w:p w14:paraId="3B071EB1" w14:textId="77777777" w:rsidR="002C0FD3" w:rsidRPr="002C0FD3" w:rsidRDefault="002C0FD3" w:rsidP="00FB37AF">
            <w:pPr>
              <w:spacing w:line="250" w:lineRule="auto"/>
            </w:pPr>
            <w:r w:rsidRPr="002C0FD3">
              <w:rPr>
                <w:rFonts w:eastAsia="Calibri" w:cs="Calibri"/>
                <w:b/>
                <w:bCs/>
                <w:sz w:val="18"/>
                <w:szCs w:val="18"/>
              </w:rPr>
              <w:t>Módulo</w:t>
            </w:r>
          </w:p>
        </w:tc>
        <w:tc>
          <w:tcPr>
            <w:tcW w:w="3951" w:type="dxa"/>
          </w:tcPr>
          <w:p w14:paraId="1B312DDE"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Archivo</w:t>
            </w:r>
          </w:p>
        </w:tc>
        <w:tc>
          <w:tcPr>
            <w:cnfStyle w:val="000010000000" w:firstRow="0" w:lastRow="0" w:firstColumn="0" w:lastColumn="0" w:oddVBand="1" w:evenVBand="0" w:oddHBand="0" w:evenHBand="0" w:firstRowFirstColumn="0" w:firstRowLastColumn="0" w:lastRowFirstColumn="0" w:lastRowLastColumn="0"/>
            <w:tcW w:w="1683" w:type="dxa"/>
          </w:tcPr>
          <w:p w14:paraId="48B94EA7" w14:textId="77777777" w:rsidR="002C0FD3" w:rsidRPr="002C0FD3" w:rsidRDefault="002C0FD3" w:rsidP="00FB37AF">
            <w:pPr>
              <w:spacing w:line="250" w:lineRule="auto"/>
            </w:pPr>
            <w:r w:rsidRPr="002C0FD3">
              <w:rPr>
                <w:rFonts w:eastAsia="Calibri" w:cs="Calibri"/>
                <w:b/>
                <w:bCs/>
                <w:sz w:val="18"/>
                <w:szCs w:val="18"/>
              </w:rPr>
              <w:t>Casos de prueba</w:t>
            </w:r>
          </w:p>
        </w:tc>
      </w:tr>
      <w:tr w:rsidR="002C0FD3" w:rsidRPr="002C0FD3" w14:paraId="3710EFDE" w14:textId="77777777" w:rsidTr="002C0FD3">
        <w:tc>
          <w:tcPr>
            <w:cnfStyle w:val="000010000000" w:firstRow="0" w:lastRow="0" w:firstColumn="0" w:lastColumn="0" w:oddVBand="1" w:evenVBand="0" w:oddHBand="0" w:evenHBand="0" w:firstRowFirstColumn="0" w:firstRowLastColumn="0" w:lastRowFirstColumn="0" w:lastRowLastColumn="0"/>
            <w:tcW w:w="3726" w:type="dxa"/>
          </w:tcPr>
          <w:p w14:paraId="3006389C" w14:textId="77777777" w:rsidR="002C0FD3" w:rsidRPr="002C0FD3" w:rsidRDefault="002C0FD3" w:rsidP="00FB37AF">
            <w:pPr>
              <w:spacing w:line="250" w:lineRule="auto"/>
            </w:pPr>
            <w:r w:rsidRPr="002C0FD3">
              <w:rPr>
                <w:rFonts w:eastAsia="Calibri" w:cs="Calibri"/>
                <w:sz w:val="18"/>
                <w:szCs w:val="18"/>
              </w:rPr>
              <w:t>Tipos del dominio</w:t>
            </w:r>
          </w:p>
        </w:tc>
        <w:tc>
          <w:tcPr>
            <w:tcW w:w="3951" w:type="dxa"/>
          </w:tcPr>
          <w:p w14:paraId="79B67A88"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roofErr w:type="spellStart"/>
            <w:r w:rsidRPr="002C0FD3">
              <w:rPr>
                <w:rFonts w:eastAsia="Consolas" w:cs="Consolas"/>
                <w:sz w:val="16"/>
                <w:szCs w:val="16"/>
              </w:rPr>
              <w:t>tipos.ts</w:t>
            </w:r>
            <w:proofErr w:type="spellEnd"/>
          </w:p>
        </w:tc>
        <w:tc>
          <w:tcPr>
            <w:cnfStyle w:val="000010000000" w:firstRow="0" w:lastRow="0" w:firstColumn="0" w:lastColumn="0" w:oddVBand="1" w:evenVBand="0" w:oddHBand="0" w:evenHBand="0" w:firstRowFirstColumn="0" w:firstRowLastColumn="0" w:lastRowFirstColumn="0" w:lastRowLastColumn="0"/>
            <w:tcW w:w="1683" w:type="dxa"/>
          </w:tcPr>
          <w:p w14:paraId="6887A6A5" w14:textId="77777777" w:rsidR="002C0FD3" w:rsidRPr="002C0FD3" w:rsidRDefault="002C0FD3" w:rsidP="00FB37AF">
            <w:pPr>
              <w:spacing w:line="250" w:lineRule="auto"/>
            </w:pPr>
            <w:r w:rsidRPr="002C0FD3">
              <w:rPr>
                <w:rFonts w:eastAsia="Calibri" w:cs="Calibri"/>
                <w:sz w:val="18"/>
                <w:szCs w:val="18"/>
              </w:rPr>
              <w:t>6</w:t>
            </w:r>
          </w:p>
        </w:tc>
      </w:tr>
      <w:tr w:rsidR="002C0FD3" w:rsidRPr="002C0FD3" w14:paraId="1B12445A"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26" w:type="dxa"/>
          </w:tcPr>
          <w:p w14:paraId="1FCEEF04" w14:textId="77777777" w:rsidR="002C0FD3" w:rsidRPr="002C0FD3" w:rsidRDefault="002C0FD3" w:rsidP="00FB37AF">
            <w:pPr>
              <w:spacing w:line="250" w:lineRule="auto"/>
            </w:pPr>
            <w:r w:rsidRPr="002C0FD3">
              <w:rPr>
                <w:rFonts w:eastAsia="Calibri" w:cs="Calibri"/>
                <w:sz w:val="18"/>
                <w:szCs w:val="18"/>
              </w:rPr>
              <w:t>M-01 Calendario</w:t>
            </w:r>
          </w:p>
        </w:tc>
        <w:tc>
          <w:tcPr>
            <w:tcW w:w="3951" w:type="dxa"/>
          </w:tcPr>
          <w:p w14:paraId="60B43E59"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roofErr w:type="spellStart"/>
            <w:r w:rsidRPr="002C0FD3">
              <w:rPr>
                <w:rFonts w:eastAsia="Consolas" w:cs="Consolas"/>
                <w:sz w:val="16"/>
                <w:szCs w:val="16"/>
              </w:rPr>
              <w:t>calendario.ts</w:t>
            </w:r>
            <w:proofErr w:type="spellEnd"/>
          </w:p>
        </w:tc>
        <w:tc>
          <w:tcPr>
            <w:cnfStyle w:val="000010000000" w:firstRow="0" w:lastRow="0" w:firstColumn="0" w:lastColumn="0" w:oddVBand="1" w:evenVBand="0" w:oddHBand="0" w:evenHBand="0" w:firstRowFirstColumn="0" w:firstRowLastColumn="0" w:lastRowFirstColumn="0" w:lastRowLastColumn="0"/>
            <w:tcW w:w="1683" w:type="dxa"/>
          </w:tcPr>
          <w:p w14:paraId="7DC8CA9F" w14:textId="77777777" w:rsidR="002C0FD3" w:rsidRPr="002C0FD3" w:rsidRDefault="002C0FD3" w:rsidP="00FB37AF">
            <w:pPr>
              <w:spacing w:line="250" w:lineRule="auto"/>
            </w:pPr>
            <w:r w:rsidRPr="002C0FD3">
              <w:rPr>
                <w:rFonts w:eastAsia="Calibri" w:cs="Calibri"/>
                <w:sz w:val="18"/>
                <w:szCs w:val="18"/>
              </w:rPr>
              <w:t>22</w:t>
            </w:r>
          </w:p>
        </w:tc>
      </w:tr>
      <w:tr w:rsidR="002C0FD3" w:rsidRPr="002C0FD3" w14:paraId="6C369566" w14:textId="77777777" w:rsidTr="002C0FD3">
        <w:tc>
          <w:tcPr>
            <w:cnfStyle w:val="000010000000" w:firstRow="0" w:lastRow="0" w:firstColumn="0" w:lastColumn="0" w:oddVBand="1" w:evenVBand="0" w:oddHBand="0" w:evenHBand="0" w:firstRowFirstColumn="0" w:firstRowLastColumn="0" w:lastRowFirstColumn="0" w:lastRowLastColumn="0"/>
            <w:tcW w:w="3726" w:type="dxa"/>
          </w:tcPr>
          <w:p w14:paraId="26D4FDA6" w14:textId="77777777" w:rsidR="002C0FD3" w:rsidRPr="002C0FD3" w:rsidRDefault="002C0FD3" w:rsidP="00FB37AF">
            <w:pPr>
              <w:spacing w:line="250" w:lineRule="auto"/>
            </w:pPr>
            <w:r w:rsidRPr="002C0FD3">
              <w:rPr>
                <w:rFonts w:eastAsia="Calibri" w:cs="Calibri"/>
                <w:sz w:val="18"/>
                <w:szCs w:val="18"/>
              </w:rPr>
              <w:lastRenderedPageBreak/>
              <w:t>M-02 Vencimientos</w:t>
            </w:r>
          </w:p>
        </w:tc>
        <w:tc>
          <w:tcPr>
            <w:tcW w:w="3951" w:type="dxa"/>
          </w:tcPr>
          <w:p w14:paraId="541391AF"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roofErr w:type="spellStart"/>
            <w:r w:rsidRPr="002C0FD3">
              <w:rPr>
                <w:rFonts w:eastAsia="Consolas" w:cs="Consolas"/>
                <w:sz w:val="16"/>
                <w:szCs w:val="16"/>
              </w:rPr>
              <w:t>vencimientos.ts</w:t>
            </w:r>
            <w:proofErr w:type="spellEnd"/>
          </w:p>
        </w:tc>
        <w:tc>
          <w:tcPr>
            <w:cnfStyle w:val="000010000000" w:firstRow="0" w:lastRow="0" w:firstColumn="0" w:lastColumn="0" w:oddVBand="1" w:evenVBand="0" w:oddHBand="0" w:evenHBand="0" w:firstRowFirstColumn="0" w:firstRowLastColumn="0" w:lastRowFirstColumn="0" w:lastRowLastColumn="0"/>
            <w:tcW w:w="1683" w:type="dxa"/>
          </w:tcPr>
          <w:p w14:paraId="0DC8D240" w14:textId="77777777" w:rsidR="002C0FD3" w:rsidRPr="002C0FD3" w:rsidRDefault="002C0FD3" w:rsidP="00FB37AF">
            <w:pPr>
              <w:spacing w:line="250" w:lineRule="auto"/>
            </w:pPr>
            <w:r w:rsidRPr="002C0FD3">
              <w:rPr>
                <w:rFonts w:eastAsia="Calibri" w:cs="Calibri"/>
                <w:sz w:val="18"/>
                <w:szCs w:val="18"/>
              </w:rPr>
              <w:t>18</w:t>
            </w:r>
          </w:p>
        </w:tc>
      </w:tr>
      <w:tr w:rsidR="002C0FD3" w:rsidRPr="002C0FD3" w14:paraId="7CE88CC2"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26" w:type="dxa"/>
          </w:tcPr>
          <w:p w14:paraId="050E5415" w14:textId="77777777" w:rsidR="002C0FD3" w:rsidRPr="002C0FD3" w:rsidRDefault="002C0FD3" w:rsidP="00FB37AF">
            <w:pPr>
              <w:spacing w:line="250" w:lineRule="auto"/>
            </w:pPr>
            <w:r w:rsidRPr="002C0FD3">
              <w:rPr>
                <w:rFonts w:eastAsia="Calibri" w:cs="Calibri"/>
                <w:sz w:val="18"/>
                <w:szCs w:val="18"/>
              </w:rPr>
              <w:t>M-03 Distribución</w:t>
            </w:r>
          </w:p>
        </w:tc>
        <w:tc>
          <w:tcPr>
            <w:tcW w:w="3951" w:type="dxa"/>
          </w:tcPr>
          <w:p w14:paraId="11BC5E02"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roofErr w:type="spellStart"/>
            <w:r w:rsidRPr="002C0FD3">
              <w:rPr>
                <w:rFonts w:eastAsia="Consolas" w:cs="Consolas"/>
                <w:sz w:val="16"/>
                <w:szCs w:val="16"/>
              </w:rPr>
              <w:t>distribucion.ts</w:t>
            </w:r>
            <w:proofErr w:type="spellEnd"/>
          </w:p>
        </w:tc>
        <w:tc>
          <w:tcPr>
            <w:cnfStyle w:val="000010000000" w:firstRow="0" w:lastRow="0" w:firstColumn="0" w:lastColumn="0" w:oddVBand="1" w:evenVBand="0" w:oddHBand="0" w:evenHBand="0" w:firstRowFirstColumn="0" w:firstRowLastColumn="0" w:lastRowFirstColumn="0" w:lastRowLastColumn="0"/>
            <w:tcW w:w="1683" w:type="dxa"/>
          </w:tcPr>
          <w:p w14:paraId="026F24EF" w14:textId="77777777" w:rsidR="002C0FD3" w:rsidRPr="002C0FD3" w:rsidRDefault="002C0FD3" w:rsidP="00FB37AF">
            <w:pPr>
              <w:spacing w:line="250" w:lineRule="auto"/>
            </w:pPr>
            <w:r w:rsidRPr="002C0FD3">
              <w:rPr>
                <w:rFonts w:eastAsia="Calibri" w:cs="Calibri"/>
                <w:sz w:val="18"/>
                <w:szCs w:val="18"/>
              </w:rPr>
              <w:t>17</w:t>
            </w:r>
          </w:p>
        </w:tc>
      </w:tr>
      <w:tr w:rsidR="002C0FD3" w:rsidRPr="002C0FD3" w14:paraId="47958399" w14:textId="77777777" w:rsidTr="002C0FD3">
        <w:tc>
          <w:tcPr>
            <w:cnfStyle w:val="000010000000" w:firstRow="0" w:lastRow="0" w:firstColumn="0" w:lastColumn="0" w:oddVBand="1" w:evenVBand="0" w:oddHBand="0" w:evenHBand="0" w:firstRowFirstColumn="0" w:firstRowLastColumn="0" w:lastRowFirstColumn="0" w:lastRowLastColumn="0"/>
            <w:tcW w:w="3726" w:type="dxa"/>
          </w:tcPr>
          <w:p w14:paraId="006CE791" w14:textId="77777777" w:rsidR="002C0FD3" w:rsidRPr="002C0FD3" w:rsidRDefault="002C0FD3" w:rsidP="00FB37AF">
            <w:pPr>
              <w:spacing w:line="250" w:lineRule="auto"/>
            </w:pPr>
            <w:r w:rsidRPr="002C0FD3">
              <w:rPr>
                <w:rFonts w:eastAsia="Calibri" w:cs="Calibri"/>
                <w:sz w:val="18"/>
                <w:szCs w:val="18"/>
              </w:rPr>
              <w:t>M-04 Evaluación</w:t>
            </w:r>
          </w:p>
        </w:tc>
        <w:tc>
          <w:tcPr>
            <w:tcW w:w="3951" w:type="dxa"/>
          </w:tcPr>
          <w:p w14:paraId="6CFC5E3F"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roofErr w:type="spellStart"/>
            <w:r w:rsidRPr="002C0FD3">
              <w:rPr>
                <w:rFonts w:eastAsia="Consolas" w:cs="Consolas"/>
                <w:sz w:val="16"/>
                <w:szCs w:val="16"/>
              </w:rPr>
              <w:t>evaluacion.ts</w:t>
            </w:r>
            <w:proofErr w:type="spellEnd"/>
          </w:p>
        </w:tc>
        <w:tc>
          <w:tcPr>
            <w:cnfStyle w:val="000010000000" w:firstRow="0" w:lastRow="0" w:firstColumn="0" w:lastColumn="0" w:oddVBand="1" w:evenVBand="0" w:oddHBand="0" w:evenHBand="0" w:firstRowFirstColumn="0" w:firstRowLastColumn="0" w:lastRowFirstColumn="0" w:lastRowLastColumn="0"/>
            <w:tcW w:w="1683" w:type="dxa"/>
          </w:tcPr>
          <w:p w14:paraId="28B8760C" w14:textId="77777777" w:rsidR="002C0FD3" w:rsidRPr="002C0FD3" w:rsidRDefault="002C0FD3" w:rsidP="00FB37AF">
            <w:pPr>
              <w:spacing w:line="250" w:lineRule="auto"/>
            </w:pPr>
            <w:r w:rsidRPr="002C0FD3">
              <w:rPr>
                <w:rFonts w:eastAsia="Calibri" w:cs="Calibri"/>
                <w:sz w:val="18"/>
                <w:szCs w:val="18"/>
              </w:rPr>
              <w:t>18</w:t>
            </w:r>
          </w:p>
        </w:tc>
      </w:tr>
      <w:tr w:rsidR="002C0FD3" w:rsidRPr="002C0FD3" w14:paraId="6C6F0661"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26" w:type="dxa"/>
          </w:tcPr>
          <w:p w14:paraId="4DE66B3C" w14:textId="77777777" w:rsidR="002C0FD3" w:rsidRPr="002C0FD3" w:rsidRDefault="002C0FD3" w:rsidP="00FB37AF">
            <w:pPr>
              <w:spacing w:line="250" w:lineRule="auto"/>
            </w:pPr>
            <w:r w:rsidRPr="002C0FD3">
              <w:rPr>
                <w:rFonts w:eastAsia="Calibri" w:cs="Calibri"/>
                <w:sz w:val="18"/>
                <w:szCs w:val="18"/>
              </w:rPr>
              <w:t xml:space="preserve">Composición </w:t>
            </w:r>
            <w:proofErr w:type="spellStart"/>
            <w:r w:rsidRPr="002C0FD3">
              <w:rPr>
                <w:rFonts w:eastAsia="Consolas" w:cs="Consolas"/>
                <w:sz w:val="16"/>
                <w:szCs w:val="16"/>
              </w:rPr>
              <w:t>calcularPlan</w:t>
            </w:r>
            <w:proofErr w:type="spellEnd"/>
          </w:p>
        </w:tc>
        <w:tc>
          <w:tcPr>
            <w:tcW w:w="3951" w:type="dxa"/>
          </w:tcPr>
          <w:p w14:paraId="1BACB0CB"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roofErr w:type="spellStart"/>
            <w:r w:rsidRPr="002C0FD3">
              <w:rPr>
                <w:rFonts w:eastAsia="Consolas" w:cs="Consolas"/>
                <w:sz w:val="16"/>
                <w:szCs w:val="16"/>
              </w:rPr>
              <w:t>plan.ts</w:t>
            </w:r>
            <w:proofErr w:type="spellEnd"/>
          </w:p>
        </w:tc>
        <w:tc>
          <w:tcPr>
            <w:cnfStyle w:val="000010000000" w:firstRow="0" w:lastRow="0" w:firstColumn="0" w:lastColumn="0" w:oddVBand="1" w:evenVBand="0" w:oddHBand="0" w:evenHBand="0" w:firstRowFirstColumn="0" w:firstRowLastColumn="0" w:lastRowFirstColumn="0" w:lastRowLastColumn="0"/>
            <w:tcW w:w="1683" w:type="dxa"/>
          </w:tcPr>
          <w:p w14:paraId="4B0726F9" w14:textId="77777777" w:rsidR="002C0FD3" w:rsidRPr="002C0FD3" w:rsidRDefault="002C0FD3" w:rsidP="00FB37AF">
            <w:pPr>
              <w:spacing w:line="250" w:lineRule="auto"/>
            </w:pPr>
            <w:r w:rsidRPr="002C0FD3">
              <w:rPr>
                <w:rFonts w:eastAsia="Calibri" w:cs="Calibri"/>
                <w:sz w:val="18"/>
                <w:szCs w:val="18"/>
              </w:rPr>
              <w:t>13</w:t>
            </w:r>
          </w:p>
        </w:tc>
      </w:tr>
      <w:tr w:rsidR="002C0FD3" w:rsidRPr="002C0FD3" w14:paraId="570175C4" w14:textId="77777777" w:rsidTr="002C0FD3">
        <w:tc>
          <w:tcPr>
            <w:cnfStyle w:val="000010000000" w:firstRow="0" w:lastRow="0" w:firstColumn="0" w:lastColumn="0" w:oddVBand="1" w:evenVBand="0" w:oddHBand="0" w:evenHBand="0" w:firstRowFirstColumn="0" w:firstRowLastColumn="0" w:lastRowFirstColumn="0" w:lastRowLastColumn="0"/>
            <w:tcW w:w="3726" w:type="dxa"/>
          </w:tcPr>
          <w:p w14:paraId="7A54B4F7" w14:textId="77777777" w:rsidR="002C0FD3" w:rsidRPr="002C0FD3" w:rsidRDefault="002C0FD3" w:rsidP="00FB37AF">
            <w:pPr>
              <w:spacing w:line="250" w:lineRule="auto"/>
            </w:pPr>
            <w:r w:rsidRPr="002C0FD3">
              <w:rPr>
                <w:rFonts w:eastAsia="Calibri" w:cs="Calibri"/>
                <w:b/>
                <w:bCs/>
                <w:sz w:val="18"/>
                <w:szCs w:val="18"/>
              </w:rPr>
              <w:t>Total</w:t>
            </w:r>
          </w:p>
        </w:tc>
        <w:tc>
          <w:tcPr>
            <w:tcW w:w="3951" w:type="dxa"/>
          </w:tcPr>
          <w:p w14:paraId="1EAF6025"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683" w:type="dxa"/>
          </w:tcPr>
          <w:p w14:paraId="49081B05" w14:textId="77777777" w:rsidR="002C0FD3" w:rsidRPr="002C0FD3" w:rsidRDefault="002C0FD3" w:rsidP="00FB37AF">
            <w:pPr>
              <w:spacing w:line="250" w:lineRule="auto"/>
            </w:pPr>
            <w:r w:rsidRPr="002C0FD3">
              <w:rPr>
                <w:rFonts w:eastAsia="Calibri" w:cs="Calibri"/>
                <w:b/>
                <w:bCs/>
                <w:sz w:val="18"/>
                <w:szCs w:val="18"/>
              </w:rPr>
              <w:t>94</w:t>
            </w:r>
          </w:p>
        </w:tc>
      </w:tr>
    </w:tbl>
    <w:p w14:paraId="6E0FD012" w14:textId="77777777" w:rsidR="002C0FD3" w:rsidRDefault="002C0FD3" w:rsidP="002C0FD3">
      <w:pPr>
        <w:spacing w:after="200"/>
      </w:pPr>
    </w:p>
    <w:p w14:paraId="68E843E6" w14:textId="77777777" w:rsidR="002C0FD3" w:rsidRDefault="002C0FD3" w:rsidP="002C0FD3">
      <w:pPr>
        <w:spacing w:after="200"/>
      </w:pPr>
    </w:p>
    <w:p w14:paraId="58EBFC6B" w14:textId="77777777" w:rsidR="002C0FD3" w:rsidRPr="002C0FD3" w:rsidRDefault="002C0FD3" w:rsidP="002C0FD3">
      <w:pPr>
        <w:spacing w:after="200"/>
      </w:pPr>
    </w:p>
    <w:p w14:paraId="6FAE23A5" w14:textId="77777777" w:rsidR="002C0FD3" w:rsidRPr="002C0FD3" w:rsidRDefault="002C0FD3" w:rsidP="002C0FD3">
      <w:pPr>
        <w:pStyle w:val="Ttulo3"/>
        <w:spacing w:before="260" w:after="120"/>
        <w:rPr>
          <w:rFonts w:ascii="Poppins" w:hAnsi="Poppins" w:cs="Poppins"/>
          <w:color w:val="auto"/>
        </w:rPr>
      </w:pPr>
      <w:bookmarkStart w:id="75" w:name="_Toc240077155"/>
      <w:r w:rsidRPr="002C0FD3">
        <w:rPr>
          <w:rFonts w:ascii="Poppins" w:eastAsia="Cambria" w:hAnsi="Poppins" w:cs="Poppins"/>
          <w:b/>
          <w:bCs/>
          <w:color w:val="auto"/>
          <w:sz w:val="23"/>
          <w:szCs w:val="23"/>
        </w:rPr>
        <w:t>4.1.3 Requisitos cubiertos</w:t>
      </w:r>
      <w:bookmarkEnd w:id="75"/>
    </w:p>
    <w:tbl>
      <w:tblPr>
        <w:tblStyle w:val="Tablanormal1"/>
        <w:tblW w:w="9360" w:type="dxa"/>
        <w:tblLook w:val="0000" w:firstRow="0" w:lastRow="0" w:firstColumn="0" w:lastColumn="0" w:noHBand="0" w:noVBand="0"/>
      </w:tblPr>
      <w:tblGrid>
        <w:gridCol w:w="2068"/>
        <w:gridCol w:w="1436"/>
        <w:gridCol w:w="5856"/>
      </w:tblGrid>
      <w:tr w:rsidR="002C0FD3" w:rsidRPr="002C0FD3" w14:paraId="20BC8593"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8" w:type="dxa"/>
          </w:tcPr>
          <w:p w14:paraId="069A5A5F" w14:textId="77777777" w:rsidR="002C0FD3" w:rsidRPr="002C0FD3" w:rsidRDefault="002C0FD3" w:rsidP="00FB37AF">
            <w:pPr>
              <w:spacing w:line="250" w:lineRule="auto"/>
            </w:pPr>
            <w:r w:rsidRPr="002C0FD3">
              <w:rPr>
                <w:rFonts w:eastAsia="Calibri" w:cs="Calibri"/>
                <w:b/>
                <w:bCs/>
                <w:sz w:val="18"/>
                <w:szCs w:val="18"/>
              </w:rPr>
              <w:t>Requisito</w:t>
            </w:r>
          </w:p>
        </w:tc>
        <w:tc>
          <w:tcPr>
            <w:tcW w:w="1436" w:type="dxa"/>
          </w:tcPr>
          <w:p w14:paraId="6A899180"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Estado</w:t>
            </w:r>
          </w:p>
        </w:tc>
        <w:tc>
          <w:tcPr>
            <w:cnfStyle w:val="000010000000" w:firstRow="0" w:lastRow="0" w:firstColumn="0" w:lastColumn="0" w:oddVBand="1" w:evenVBand="0" w:oddHBand="0" w:evenHBand="0" w:firstRowFirstColumn="0" w:firstRowLastColumn="0" w:lastRowFirstColumn="0" w:lastRowLastColumn="0"/>
            <w:tcW w:w="5856" w:type="dxa"/>
          </w:tcPr>
          <w:p w14:paraId="3A9FD509" w14:textId="77777777" w:rsidR="002C0FD3" w:rsidRPr="002C0FD3" w:rsidRDefault="002C0FD3" w:rsidP="00FB37AF">
            <w:pPr>
              <w:spacing w:line="250" w:lineRule="auto"/>
            </w:pPr>
            <w:r w:rsidRPr="002C0FD3">
              <w:rPr>
                <w:rFonts w:eastAsia="Calibri" w:cs="Calibri"/>
                <w:b/>
                <w:bCs/>
                <w:sz w:val="18"/>
                <w:szCs w:val="18"/>
              </w:rPr>
              <w:t>Evidencia</w:t>
            </w:r>
          </w:p>
        </w:tc>
      </w:tr>
      <w:tr w:rsidR="002C0FD3" w:rsidRPr="002C0FD3" w14:paraId="658027D7" w14:textId="77777777" w:rsidTr="002C0FD3">
        <w:tc>
          <w:tcPr>
            <w:cnfStyle w:val="000010000000" w:firstRow="0" w:lastRow="0" w:firstColumn="0" w:lastColumn="0" w:oddVBand="1" w:evenVBand="0" w:oddHBand="0" w:evenHBand="0" w:firstRowFirstColumn="0" w:firstRowLastColumn="0" w:lastRowFirstColumn="0" w:lastRowLastColumn="0"/>
            <w:tcW w:w="2068" w:type="dxa"/>
          </w:tcPr>
          <w:p w14:paraId="7B5D20EE" w14:textId="77777777" w:rsidR="002C0FD3" w:rsidRPr="002C0FD3" w:rsidRDefault="002C0FD3" w:rsidP="00FB37AF">
            <w:pPr>
              <w:spacing w:line="250" w:lineRule="auto"/>
            </w:pPr>
            <w:r w:rsidRPr="002C0FD3">
              <w:rPr>
                <w:rFonts w:eastAsia="Calibri" w:cs="Calibri"/>
                <w:sz w:val="18"/>
                <w:szCs w:val="18"/>
              </w:rPr>
              <w:t>RF-07 Calcular la distribución semanal</w:t>
            </w:r>
          </w:p>
        </w:tc>
        <w:tc>
          <w:tcPr>
            <w:tcW w:w="1436" w:type="dxa"/>
          </w:tcPr>
          <w:p w14:paraId="3EC5441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Implementado y probado</w:t>
            </w:r>
          </w:p>
        </w:tc>
        <w:tc>
          <w:tcPr>
            <w:cnfStyle w:val="000010000000" w:firstRow="0" w:lastRow="0" w:firstColumn="0" w:lastColumn="0" w:oddVBand="1" w:evenVBand="0" w:oddHBand="0" w:evenHBand="0" w:firstRowFirstColumn="0" w:firstRowLastColumn="0" w:lastRowFirstColumn="0" w:lastRowLastColumn="0"/>
            <w:tcW w:w="5856" w:type="dxa"/>
          </w:tcPr>
          <w:p w14:paraId="30D138E3" w14:textId="77777777" w:rsidR="002C0FD3" w:rsidRPr="002C0FD3" w:rsidRDefault="002C0FD3" w:rsidP="00FB37AF">
            <w:pPr>
              <w:spacing w:line="250" w:lineRule="auto"/>
            </w:pPr>
            <w:proofErr w:type="spellStart"/>
            <w:r w:rsidRPr="002C0FD3">
              <w:rPr>
                <w:rFonts w:eastAsia="Consolas" w:cs="Consolas"/>
                <w:sz w:val="16"/>
                <w:szCs w:val="16"/>
              </w:rPr>
              <w:t>distribucion.ts</w:t>
            </w:r>
            <w:proofErr w:type="spellEnd"/>
            <w:r w:rsidRPr="002C0FD3">
              <w:rPr>
                <w:rFonts w:eastAsia="Calibri" w:cs="Calibri"/>
                <w:sz w:val="18"/>
                <w:szCs w:val="18"/>
              </w:rPr>
              <w:t xml:space="preserve">, </w:t>
            </w:r>
            <w:proofErr w:type="spellStart"/>
            <w:r w:rsidRPr="002C0FD3">
              <w:rPr>
                <w:rFonts w:eastAsia="Consolas" w:cs="Consolas"/>
                <w:sz w:val="16"/>
                <w:szCs w:val="16"/>
              </w:rPr>
              <w:t>plan.ts</w:t>
            </w:r>
            <w:proofErr w:type="spellEnd"/>
            <w:r w:rsidRPr="002C0FD3">
              <w:rPr>
                <w:rFonts w:eastAsia="Calibri" w:cs="Calibri"/>
                <w:sz w:val="18"/>
                <w:szCs w:val="18"/>
              </w:rPr>
              <w:t>; criterio CA-04 verificado como prueba unitaria</w:t>
            </w:r>
          </w:p>
        </w:tc>
      </w:tr>
      <w:tr w:rsidR="002C0FD3" w:rsidRPr="002C0FD3" w14:paraId="5557B3A9"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8" w:type="dxa"/>
          </w:tcPr>
          <w:p w14:paraId="008558F9" w14:textId="77777777" w:rsidR="002C0FD3" w:rsidRPr="002C0FD3" w:rsidRDefault="002C0FD3" w:rsidP="00FB37AF">
            <w:pPr>
              <w:spacing w:line="250" w:lineRule="auto"/>
            </w:pPr>
            <w:r w:rsidRPr="002C0FD3">
              <w:rPr>
                <w:rFonts w:eastAsia="Calibri" w:cs="Calibri"/>
                <w:sz w:val="18"/>
                <w:szCs w:val="18"/>
              </w:rPr>
              <w:t>RF-08 Identificar y señalar semanas sobrecargadas</w:t>
            </w:r>
          </w:p>
        </w:tc>
        <w:tc>
          <w:tcPr>
            <w:tcW w:w="1436" w:type="dxa"/>
          </w:tcPr>
          <w:p w14:paraId="16B2F139"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Implementado y probado</w:t>
            </w:r>
          </w:p>
        </w:tc>
        <w:tc>
          <w:tcPr>
            <w:cnfStyle w:val="000010000000" w:firstRow="0" w:lastRow="0" w:firstColumn="0" w:lastColumn="0" w:oddVBand="1" w:evenVBand="0" w:oddHBand="0" w:evenHBand="0" w:firstRowFirstColumn="0" w:firstRowLastColumn="0" w:lastRowFirstColumn="0" w:lastRowLastColumn="0"/>
            <w:tcW w:w="5856" w:type="dxa"/>
          </w:tcPr>
          <w:p w14:paraId="69DCC3FD" w14:textId="77777777" w:rsidR="002C0FD3" w:rsidRPr="002C0FD3" w:rsidRDefault="002C0FD3" w:rsidP="00FB37AF">
            <w:pPr>
              <w:spacing w:line="250" w:lineRule="auto"/>
            </w:pPr>
            <w:proofErr w:type="spellStart"/>
            <w:r w:rsidRPr="002C0FD3">
              <w:rPr>
                <w:rFonts w:eastAsia="Consolas" w:cs="Consolas"/>
                <w:sz w:val="16"/>
                <w:szCs w:val="16"/>
              </w:rPr>
              <w:t>evaluacion.ts</w:t>
            </w:r>
            <w:proofErr w:type="spellEnd"/>
            <w:r w:rsidRPr="002C0FD3">
              <w:rPr>
                <w:rFonts w:eastAsia="Calibri" w:cs="Calibri"/>
                <w:sz w:val="18"/>
                <w:szCs w:val="18"/>
              </w:rPr>
              <w:t>; criterio CA-05 verificado como prueba unitaria</w:t>
            </w:r>
          </w:p>
        </w:tc>
      </w:tr>
      <w:tr w:rsidR="002C0FD3" w:rsidRPr="002C0FD3" w14:paraId="1E5E77B1" w14:textId="77777777" w:rsidTr="002C0FD3">
        <w:tc>
          <w:tcPr>
            <w:cnfStyle w:val="000010000000" w:firstRow="0" w:lastRow="0" w:firstColumn="0" w:lastColumn="0" w:oddVBand="1" w:evenVBand="0" w:oddHBand="0" w:evenHBand="0" w:firstRowFirstColumn="0" w:firstRowLastColumn="0" w:lastRowFirstColumn="0" w:lastRowLastColumn="0"/>
            <w:tcW w:w="2068" w:type="dxa"/>
          </w:tcPr>
          <w:p w14:paraId="20944E63" w14:textId="77777777" w:rsidR="002C0FD3" w:rsidRPr="002C0FD3" w:rsidRDefault="002C0FD3" w:rsidP="00FB37AF">
            <w:pPr>
              <w:spacing w:line="250" w:lineRule="auto"/>
            </w:pPr>
            <w:r w:rsidRPr="002C0FD3">
              <w:rPr>
                <w:rFonts w:eastAsia="Calibri" w:cs="Calibri"/>
                <w:sz w:val="18"/>
                <w:szCs w:val="18"/>
              </w:rPr>
              <w:t>RF-09 Evaluar la viabilidad de la meta de ahorro</w:t>
            </w:r>
          </w:p>
        </w:tc>
        <w:tc>
          <w:tcPr>
            <w:tcW w:w="1436" w:type="dxa"/>
          </w:tcPr>
          <w:p w14:paraId="748FE655"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Implementado y probado</w:t>
            </w:r>
          </w:p>
        </w:tc>
        <w:tc>
          <w:tcPr>
            <w:cnfStyle w:val="000010000000" w:firstRow="0" w:lastRow="0" w:firstColumn="0" w:lastColumn="0" w:oddVBand="1" w:evenVBand="0" w:oddHBand="0" w:evenHBand="0" w:firstRowFirstColumn="0" w:firstRowLastColumn="0" w:lastRowFirstColumn="0" w:lastRowLastColumn="0"/>
            <w:tcW w:w="5856" w:type="dxa"/>
          </w:tcPr>
          <w:p w14:paraId="4F8437D3" w14:textId="77777777" w:rsidR="002C0FD3" w:rsidRPr="002C0FD3" w:rsidRDefault="002C0FD3" w:rsidP="00FB37AF">
            <w:pPr>
              <w:spacing w:line="250" w:lineRule="auto"/>
            </w:pPr>
            <w:proofErr w:type="spellStart"/>
            <w:r w:rsidRPr="002C0FD3">
              <w:rPr>
                <w:rFonts w:eastAsia="Consolas" w:cs="Consolas"/>
                <w:sz w:val="16"/>
                <w:szCs w:val="16"/>
              </w:rPr>
              <w:t>evaluacion.ts</w:t>
            </w:r>
            <w:proofErr w:type="spellEnd"/>
            <w:r w:rsidRPr="002C0FD3">
              <w:rPr>
                <w:rFonts w:eastAsia="Calibri" w:cs="Calibri"/>
                <w:sz w:val="18"/>
                <w:szCs w:val="18"/>
              </w:rPr>
              <w:t>; criterio CA-06 verificado como prueba unitaria</w:t>
            </w:r>
          </w:p>
        </w:tc>
      </w:tr>
      <w:tr w:rsidR="002C0FD3" w:rsidRPr="002C0FD3" w14:paraId="5DD7673A"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8" w:type="dxa"/>
          </w:tcPr>
          <w:p w14:paraId="29227334" w14:textId="77777777" w:rsidR="002C0FD3" w:rsidRPr="002C0FD3" w:rsidRDefault="002C0FD3" w:rsidP="00FB37AF">
            <w:pPr>
              <w:spacing w:line="250" w:lineRule="auto"/>
            </w:pPr>
            <w:r w:rsidRPr="002C0FD3">
              <w:rPr>
                <w:rFonts w:eastAsia="Calibri" w:cs="Calibri"/>
                <w:sz w:val="18"/>
                <w:szCs w:val="18"/>
              </w:rPr>
              <w:t>RNF-06 Adecuación funcional</w:t>
            </w:r>
          </w:p>
        </w:tc>
        <w:tc>
          <w:tcPr>
            <w:tcW w:w="1436" w:type="dxa"/>
          </w:tcPr>
          <w:p w14:paraId="29AA6AAF"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Cumplido</w:t>
            </w:r>
          </w:p>
        </w:tc>
        <w:tc>
          <w:tcPr>
            <w:cnfStyle w:val="000010000000" w:firstRow="0" w:lastRow="0" w:firstColumn="0" w:lastColumn="0" w:oddVBand="1" w:evenVBand="0" w:oddHBand="0" w:evenHBand="0" w:firstRowFirstColumn="0" w:firstRowLastColumn="0" w:lastRowFirstColumn="0" w:lastRowLastColumn="0"/>
            <w:tcW w:w="5856" w:type="dxa"/>
          </w:tcPr>
          <w:p w14:paraId="09CB786B" w14:textId="77777777" w:rsidR="002C0FD3" w:rsidRPr="002C0FD3" w:rsidRDefault="002C0FD3" w:rsidP="00FB37AF">
            <w:pPr>
              <w:spacing w:line="250" w:lineRule="auto"/>
            </w:pPr>
            <w:r w:rsidRPr="002C0FD3">
              <w:rPr>
                <w:rFonts w:eastAsia="Calibri" w:cs="Calibri"/>
                <w:sz w:val="18"/>
                <w:szCs w:val="18"/>
              </w:rPr>
              <w:t>94 pruebas en verde contra el mínimo de 15 casos exigido</w:t>
            </w:r>
          </w:p>
        </w:tc>
      </w:tr>
      <w:tr w:rsidR="002C0FD3" w:rsidRPr="002C0FD3" w14:paraId="7603FB58" w14:textId="77777777" w:rsidTr="002C0FD3">
        <w:tc>
          <w:tcPr>
            <w:cnfStyle w:val="000010000000" w:firstRow="0" w:lastRow="0" w:firstColumn="0" w:lastColumn="0" w:oddVBand="1" w:evenVBand="0" w:oddHBand="0" w:evenHBand="0" w:firstRowFirstColumn="0" w:firstRowLastColumn="0" w:lastRowFirstColumn="0" w:lastRowLastColumn="0"/>
            <w:tcW w:w="2068" w:type="dxa"/>
          </w:tcPr>
          <w:p w14:paraId="2BA00B6A" w14:textId="77777777" w:rsidR="002C0FD3" w:rsidRPr="002C0FD3" w:rsidRDefault="002C0FD3" w:rsidP="00FB37AF">
            <w:pPr>
              <w:spacing w:line="250" w:lineRule="auto"/>
            </w:pPr>
            <w:r w:rsidRPr="002C0FD3">
              <w:rPr>
                <w:rFonts w:eastAsia="Calibri" w:cs="Calibri"/>
                <w:sz w:val="18"/>
                <w:szCs w:val="18"/>
              </w:rPr>
              <w:t>RNF-08 Mantenibilidad</w:t>
            </w:r>
          </w:p>
        </w:tc>
        <w:tc>
          <w:tcPr>
            <w:tcW w:w="1436" w:type="dxa"/>
          </w:tcPr>
          <w:p w14:paraId="35E2B833"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Cumplido</w:t>
            </w:r>
          </w:p>
        </w:tc>
        <w:tc>
          <w:tcPr>
            <w:cnfStyle w:val="000010000000" w:firstRow="0" w:lastRow="0" w:firstColumn="0" w:lastColumn="0" w:oddVBand="1" w:evenVBand="0" w:oddHBand="0" w:evenHBand="0" w:firstRowFirstColumn="0" w:firstRowLastColumn="0" w:lastRowFirstColumn="0" w:lastRowLastColumn="0"/>
            <w:tcW w:w="5856" w:type="dxa"/>
          </w:tcPr>
          <w:p w14:paraId="55C15C6F" w14:textId="77777777" w:rsidR="002C0FD3" w:rsidRPr="002C0FD3" w:rsidRDefault="002C0FD3" w:rsidP="00FB37AF">
            <w:pPr>
              <w:spacing w:line="250" w:lineRule="auto"/>
            </w:pPr>
            <w:r w:rsidRPr="002C0FD3">
              <w:rPr>
                <w:rFonts w:eastAsia="Calibri" w:cs="Calibri"/>
                <w:sz w:val="18"/>
                <w:szCs w:val="18"/>
              </w:rPr>
              <w:t xml:space="preserve">Cobertura del núcleo del 99,19 % contra el umbral del 80 %; ninguna importación de Next.js, </w:t>
            </w:r>
            <w:proofErr w:type="spellStart"/>
            <w:r w:rsidRPr="002C0FD3">
              <w:rPr>
                <w:rFonts w:eastAsia="Calibri" w:cs="Calibri"/>
                <w:sz w:val="18"/>
                <w:szCs w:val="18"/>
              </w:rPr>
              <w:t>React</w:t>
            </w:r>
            <w:proofErr w:type="spellEnd"/>
            <w:r w:rsidRPr="002C0FD3">
              <w:rPr>
                <w:rFonts w:eastAsia="Calibri" w:cs="Calibri"/>
                <w:sz w:val="18"/>
                <w:szCs w:val="18"/>
              </w:rPr>
              <w:t xml:space="preserve"> o </w:t>
            </w:r>
            <w:proofErr w:type="spellStart"/>
            <w:r w:rsidRPr="002C0FD3">
              <w:rPr>
                <w:rFonts w:eastAsia="Calibri" w:cs="Calibri"/>
                <w:sz w:val="18"/>
                <w:szCs w:val="18"/>
              </w:rPr>
              <w:t>Supabase</w:t>
            </w:r>
            <w:proofErr w:type="spellEnd"/>
            <w:r w:rsidRPr="002C0FD3">
              <w:rPr>
                <w:rFonts w:eastAsia="Calibri" w:cs="Calibri"/>
                <w:sz w:val="18"/>
                <w:szCs w:val="18"/>
              </w:rPr>
              <w:t xml:space="preserve"> dentro de </w:t>
            </w: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alibri" w:cs="Calibri"/>
                <w:sz w:val="18"/>
                <w:szCs w:val="18"/>
              </w:rPr>
              <w:t xml:space="preserve">, verificado por la regla de </w:t>
            </w:r>
            <w:proofErr w:type="spellStart"/>
            <w:r w:rsidRPr="002C0FD3">
              <w:rPr>
                <w:rFonts w:eastAsia="Calibri" w:cs="Calibri"/>
                <w:sz w:val="18"/>
                <w:szCs w:val="18"/>
              </w:rPr>
              <w:t>ESLint</w:t>
            </w:r>
            <w:proofErr w:type="spellEnd"/>
            <w:r w:rsidRPr="002C0FD3">
              <w:rPr>
                <w:rFonts w:eastAsia="Calibri" w:cs="Calibri"/>
                <w:sz w:val="18"/>
                <w:szCs w:val="18"/>
              </w:rPr>
              <w:t xml:space="preserve"> de la Fase 0</w:t>
            </w:r>
          </w:p>
        </w:tc>
      </w:tr>
    </w:tbl>
    <w:p w14:paraId="29E1B604" w14:textId="77777777" w:rsidR="002C0FD3" w:rsidRPr="002C0FD3" w:rsidRDefault="002C0FD3" w:rsidP="002C0FD3">
      <w:pPr>
        <w:spacing w:after="200"/>
      </w:pPr>
    </w:p>
    <w:p w14:paraId="310CBC03" w14:textId="77777777" w:rsidR="002C0FD3" w:rsidRPr="002C0FD3" w:rsidRDefault="002C0FD3" w:rsidP="002C0FD3">
      <w:pPr>
        <w:spacing w:line="300" w:lineRule="auto"/>
        <w:jc w:val="both"/>
      </w:pPr>
      <w:r w:rsidRPr="002C0FD3">
        <w:rPr>
          <w:rFonts w:eastAsia="Calibri" w:cs="Calibri"/>
          <w:sz w:val="22"/>
          <w:szCs w:val="22"/>
        </w:rPr>
        <w:t>Los quince casos de prueba obligatorios que exige OBJ-03 están cubiertos por el conjunto de 94: holgura amplia, déficit total, vencimiento coincidente con el inicio de semana, compromiso de seis ocurrencias, día de inicio distinto de lunes, meta alcanzable, meta no alcanzable, ingreso extraordinario que rescata una semana, dos vencimientos en la misma semana, compromiso que vence el primer día del horizonte, compromiso que vence el último día, presupuesto exactamente igual al total de compromisos, redondeo de centavos, horizonte truncado a seis meses y entrada sin meta de ahorro.</w:t>
      </w:r>
    </w:p>
    <w:p w14:paraId="50958812" w14:textId="77777777" w:rsidR="002C0FD3" w:rsidRPr="002C0FD3" w:rsidRDefault="002C0FD3" w:rsidP="002C0FD3">
      <w:pPr>
        <w:spacing w:line="300" w:lineRule="auto"/>
        <w:jc w:val="both"/>
      </w:pPr>
      <w:r w:rsidRPr="002C0FD3">
        <w:rPr>
          <w:rFonts w:eastAsia="Calibri" w:cs="Calibri"/>
          <w:b/>
          <w:bCs/>
          <w:sz w:val="22"/>
          <w:szCs w:val="22"/>
        </w:rPr>
        <w:t>Sobre el prototipo de demostración.</w:t>
      </w:r>
      <w:r w:rsidRPr="002C0FD3">
        <w:rPr>
          <w:rFonts w:eastAsia="Calibri" w:cs="Calibri"/>
          <w:sz w:val="22"/>
          <w:szCs w:val="22"/>
        </w:rPr>
        <w:t xml:space="preserve"> El repositorio incluye </w:t>
      </w:r>
      <w:proofErr w:type="spellStart"/>
      <w:r w:rsidRPr="002C0FD3">
        <w:rPr>
          <w:rFonts w:eastAsia="Consolas" w:cs="Consolas"/>
          <w:sz w:val="20"/>
          <w:szCs w:val="20"/>
        </w:rPr>
        <w:t>src</w:t>
      </w:r>
      <w:proofErr w:type="spellEnd"/>
      <w:r w:rsidRPr="002C0FD3">
        <w:rPr>
          <w:rFonts w:eastAsia="Consolas" w:cs="Consolas"/>
          <w:sz w:val="20"/>
          <w:szCs w:val="20"/>
        </w:rPr>
        <w:t>/app/demo/</w:t>
      </w:r>
      <w:proofErr w:type="spellStart"/>
      <w:r w:rsidRPr="002C0FD3">
        <w:rPr>
          <w:rFonts w:eastAsia="Consolas" w:cs="Consolas"/>
          <w:sz w:val="20"/>
          <w:szCs w:val="20"/>
        </w:rPr>
        <w:t>page.tsx</w:t>
      </w:r>
      <w:proofErr w:type="spellEnd"/>
      <w:r w:rsidRPr="002C0FD3">
        <w:rPr>
          <w:rFonts w:eastAsia="Calibri" w:cs="Calibri"/>
          <w:sz w:val="22"/>
          <w:szCs w:val="22"/>
        </w:rPr>
        <w:t xml:space="preserve">, una pantalla que ejecuta </w:t>
      </w:r>
      <w:proofErr w:type="spellStart"/>
      <w:r w:rsidRPr="002C0FD3">
        <w:rPr>
          <w:rFonts w:eastAsia="Consolas" w:cs="Consolas"/>
          <w:sz w:val="20"/>
          <w:szCs w:val="20"/>
        </w:rPr>
        <w:t>calcularPlan</w:t>
      </w:r>
      <w:proofErr w:type="spellEnd"/>
      <w:r w:rsidRPr="002C0FD3">
        <w:rPr>
          <w:rFonts w:eastAsia="Calibri" w:cs="Calibri"/>
          <w:sz w:val="22"/>
          <w:szCs w:val="22"/>
        </w:rPr>
        <w:t xml:space="preserve"> en el navegador sin persistencia, sin sesión y sin el servicio de inteligencia artificial. Se declara de forma explícita que </w:t>
      </w:r>
      <w:r w:rsidRPr="002C0FD3">
        <w:rPr>
          <w:rFonts w:eastAsia="Calibri" w:cs="Calibri"/>
          <w:b/>
          <w:bCs/>
          <w:sz w:val="22"/>
          <w:szCs w:val="22"/>
        </w:rPr>
        <w:t>no es la interfaz de la Fase 4</w:t>
      </w:r>
      <w:r w:rsidRPr="002C0FD3">
        <w:rPr>
          <w:rFonts w:eastAsia="Calibri" w:cs="Calibri"/>
          <w:sz w:val="22"/>
          <w:szCs w:val="22"/>
        </w:rPr>
        <w:t xml:space="preserve"> ni satisface RF-11: es una herramienta de verificación manual del motor durante su construcción, y así queda anotado en el propio archivo.</w:t>
      </w:r>
    </w:p>
    <w:p w14:paraId="1391F13C" w14:textId="77777777" w:rsidR="002C0FD3" w:rsidRPr="002C0FD3" w:rsidRDefault="002C0FD3" w:rsidP="002C0FD3">
      <w:pPr>
        <w:spacing w:line="300" w:lineRule="auto"/>
        <w:jc w:val="both"/>
      </w:pPr>
      <w:r w:rsidRPr="002C0FD3">
        <w:rPr>
          <w:rFonts w:eastAsia="Calibri" w:cs="Calibri"/>
          <w:sz w:val="22"/>
          <w:szCs w:val="22"/>
        </w:rPr>
        <w:t xml:space="preserve">Este adelanta, en el alcance de C-03, el cumplimiento del punto </w:t>
      </w:r>
      <w:r w:rsidRPr="002C0FD3">
        <w:rPr>
          <w:rFonts w:eastAsia="Calibri" w:cs="Calibri"/>
          <w:b/>
          <w:bCs/>
          <w:sz w:val="22"/>
          <w:szCs w:val="22"/>
        </w:rPr>
        <w:t>6.4 Pruebas unitarias</w:t>
      </w:r>
      <w:r w:rsidRPr="002C0FD3">
        <w:rPr>
          <w:rFonts w:eastAsia="Calibri" w:cs="Calibri"/>
          <w:sz w:val="22"/>
          <w:szCs w:val="22"/>
        </w:rPr>
        <w:t xml:space="preserve"> de la sección de verificación, que se formalizará en el plan de pruebas de la Fase 5.</w:t>
      </w:r>
    </w:p>
    <w:p w14:paraId="60E04457" w14:textId="77777777" w:rsidR="002C0FD3" w:rsidRPr="002C0FD3" w:rsidRDefault="002C0FD3" w:rsidP="002C0FD3">
      <w:pPr>
        <w:pStyle w:val="Ttulo2"/>
        <w:spacing w:before="340" w:after="160"/>
        <w:rPr>
          <w:rFonts w:ascii="Poppins" w:hAnsi="Poppins" w:cs="Poppins"/>
          <w:color w:val="auto"/>
        </w:rPr>
      </w:pPr>
      <w:bookmarkStart w:id="76" w:name="_Toc240077156"/>
      <w:r w:rsidRPr="002C0FD3">
        <w:rPr>
          <w:rFonts w:ascii="Poppins" w:eastAsia="Cambria" w:hAnsi="Poppins" w:cs="Poppins"/>
          <w:b/>
          <w:bCs/>
          <w:color w:val="auto"/>
          <w:sz w:val="26"/>
          <w:szCs w:val="26"/>
        </w:rPr>
        <w:lastRenderedPageBreak/>
        <w:t>4.2 Almacenamiento en un sistema de control de versiones</w:t>
      </w:r>
      <w:bookmarkEnd w:id="76"/>
    </w:p>
    <w:p w14:paraId="16AAAAA1" w14:textId="1473EB3D" w:rsidR="002C0FD3" w:rsidRPr="002C0FD3" w:rsidRDefault="002C0FD3" w:rsidP="002C0FD3">
      <w:pPr>
        <w:spacing w:line="300" w:lineRule="auto"/>
        <w:jc w:val="both"/>
      </w:pPr>
      <w:r w:rsidRPr="002C0FD3">
        <w:rPr>
          <w:rFonts w:eastAsia="Calibri" w:cs="Calibri"/>
          <w:sz w:val="22"/>
          <w:szCs w:val="22"/>
        </w:rPr>
        <w:t xml:space="preserve">El código se almacena en el repositorio público de GitHub </w:t>
      </w:r>
      <w:hyperlink r:id="rId65" w:history="1">
        <w:r w:rsidRPr="00D55FF6">
          <w:rPr>
            <w:rStyle w:val="Hipervnculo"/>
            <w:rFonts w:eastAsia="Consolas" w:cs="Consolas"/>
            <w:sz w:val="20"/>
            <w:szCs w:val="20"/>
          </w:rPr>
          <w:t>https://github.com/abdideev/ahorrito</w:t>
        </w:r>
      </w:hyperlink>
      <w:r>
        <w:rPr>
          <w:rFonts w:eastAsia="Consolas" w:cs="Consolas"/>
          <w:sz w:val="20"/>
          <w:szCs w:val="20"/>
        </w:rPr>
        <w:t xml:space="preserve"> </w:t>
      </w:r>
      <w:r w:rsidRPr="002C0FD3">
        <w:rPr>
          <w:rFonts w:eastAsia="Calibri" w:cs="Calibri"/>
          <w:sz w:val="22"/>
          <w:szCs w:val="22"/>
        </w:rPr>
        <w:t xml:space="preserve">, bajo control de versiones con Git. La rama </w:t>
      </w:r>
      <w:proofErr w:type="spellStart"/>
      <w:r w:rsidRPr="002C0FD3">
        <w:rPr>
          <w:rFonts w:eastAsia="Consolas" w:cs="Consolas"/>
          <w:sz w:val="20"/>
          <w:szCs w:val="20"/>
        </w:rPr>
        <w:t>main</w:t>
      </w:r>
      <w:proofErr w:type="spellEnd"/>
      <w:r w:rsidRPr="002C0FD3">
        <w:rPr>
          <w:rFonts w:eastAsia="Calibri" w:cs="Calibri"/>
          <w:sz w:val="22"/>
          <w:szCs w:val="22"/>
        </w:rPr>
        <w:t xml:space="preserve"> está protegida y exige </w:t>
      </w:r>
      <w:proofErr w:type="spellStart"/>
      <w:r w:rsidRPr="002C0FD3">
        <w:rPr>
          <w:rFonts w:eastAsia="Calibri" w:cs="Calibri"/>
          <w:sz w:val="22"/>
          <w:szCs w:val="22"/>
        </w:rPr>
        <w:t>pull</w:t>
      </w:r>
      <w:proofErr w:type="spellEnd"/>
      <w:r w:rsidRPr="002C0FD3">
        <w:rPr>
          <w:rFonts w:eastAsia="Calibri" w:cs="Calibri"/>
          <w:sz w:val="22"/>
          <w:szCs w:val="22"/>
        </w:rPr>
        <w:t xml:space="preserve"> </w:t>
      </w:r>
      <w:proofErr w:type="spellStart"/>
      <w:r w:rsidRPr="002C0FD3">
        <w:rPr>
          <w:rFonts w:eastAsia="Calibri" w:cs="Calibri"/>
          <w:sz w:val="22"/>
          <w:szCs w:val="22"/>
        </w:rPr>
        <w:t>request</w:t>
      </w:r>
      <w:proofErr w:type="spellEnd"/>
      <w:r w:rsidRPr="002C0FD3">
        <w:rPr>
          <w:rFonts w:eastAsia="Calibri" w:cs="Calibri"/>
          <w:sz w:val="22"/>
          <w:szCs w:val="22"/>
        </w:rPr>
        <w:t xml:space="preserve"> para recibir cambios; la rama </w:t>
      </w:r>
      <w:proofErr w:type="spellStart"/>
      <w:r w:rsidRPr="002C0FD3">
        <w:rPr>
          <w:rFonts w:eastAsia="Consolas" w:cs="Consolas"/>
          <w:sz w:val="20"/>
          <w:szCs w:val="20"/>
        </w:rPr>
        <w:t>dev</w:t>
      </w:r>
      <w:proofErr w:type="spellEnd"/>
      <w:r w:rsidRPr="002C0FD3">
        <w:rPr>
          <w:rFonts w:eastAsia="Calibri" w:cs="Calibri"/>
          <w:sz w:val="22"/>
          <w:szCs w:val="22"/>
        </w:rPr>
        <w:t xml:space="preserve"> es la base de integración; el trabajo de cada componente nace en una rama </w:t>
      </w:r>
      <w:proofErr w:type="spellStart"/>
      <w:r w:rsidRPr="002C0FD3">
        <w:rPr>
          <w:rFonts w:eastAsia="Consolas" w:cs="Consolas"/>
          <w:sz w:val="20"/>
          <w:szCs w:val="20"/>
        </w:rPr>
        <w:t>feature</w:t>
      </w:r>
      <w:proofErr w:type="spellEnd"/>
      <w:r w:rsidRPr="002C0FD3">
        <w:rPr>
          <w:rFonts w:eastAsia="Consolas" w:cs="Consolas"/>
          <w:sz w:val="20"/>
          <w:szCs w:val="20"/>
        </w:rPr>
        <w:t>/*</w:t>
      </w:r>
      <w:r w:rsidRPr="002C0FD3">
        <w:rPr>
          <w:rFonts w:eastAsia="Calibri" w:cs="Calibri"/>
          <w:sz w:val="22"/>
          <w:szCs w:val="22"/>
        </w:rPr>
        <w:t xml:space="preserve"> a partir de </w:t>
      </w:r>
      <w:proofErr w:type="spellStart"/>
      <w:r w:rsidRPr="002C0FD3">
        <w:rPr>
          <w:rFonts w:eastAsia="Consolas" w:cs="Consolas"/>
          <w:sz w:val="20"/>
          <w:szCs w:val="20"/>
        </w:rPr>
        <w:t>dev</w:t>
      </w:r>
      <w:proofErr w:type="spellEnd"/>
      <w:r w:rsidRPr="002C0FD3">
        <w:rPr>
          <w:rFonts w:eastAsia="Calibri" w:cs="Calibri"/>
          <w:sz w:val="22"/>
          <w:szCs w:val="22"/>
        </w:rPr>
        <w:t xml:space="preserve">, conforme al procedimiento de </w:t>
      </w:r>
      <w:r w:rsidRPr="002C0FD3">
        <w:rPr>
          <w:rFonts w:eastAsia="Consolas" w:cs="Consolas"/>
          <w:sz w:val="20"/>
          <w:szCs w:val="20"/>
        </w:rPr>
        <w:t>PLAN.md</w:t>
      </w:r>
      <w:r w:rsidRPr="002C0FD3">
        <w:rPr>
          <w:rFonts w:eastAsia="Calibri" w:cs="Calibri"/>
          <w:sz w:val="22"/>
          <w:szCs w:val="22"/>
        </w:rPr>
        <w:t xml:space="preserve"> y </w:t>
      </w:r>
      <w:r w:rsidRPr="002C0FD3">
        <w:rPr>
          <w:rFonts w:eastAsia="Consolas" w:cs="Consolas"/>
          <w:sz w:val="20"/>
          <w:szCs w:val="20"/>
        </w:rPr>
        <w:t>GITFLOW.md</w:t>
      </w:r>
      <w:r w:rsidRPr="002C0FD3">
        <w:rPr>
          <w:rFonts w:eastAsia="Calibri" w:cs="Calibri"/>
          <w:sz w:val="22"/>
          <w:szCs w:val="22"/>
        </w:rPr>
        <w:t>, ambos versionados en la raíz del repositorio.</w:t>
      </w:r>
    </w:p>
    <w:p w14:paraId="2C60A0FB" w14:textId="77777777" w:rsidR="002C0FD3" w:rsidRPr="002C0FD3" w:rsidRDefault="002C0FD3" w:rsidP="002C0FD3">
      <w:pPr>
        <w:pStyle w:val="Ttulo2"/>
        <w:spacing w:before="340" w:after="160"/>
        <w:rPr>
          <w:rFonts w:ascii="Poppins" w:hAnsi="Poppins" w:cs="Poppins"/>
          <w:color w:val="auto"/>
        </w:rPr>
      </w:pPr>
      <w:bookmarkStart w:id="77" w:name="_Toc240077157"/>
      <w:r w:rsidRPr="002C0FD3">
        <w:rPr>
          <w:rFonts w:ascii="Poppins" w:eastAsia="Cambria" w:hAnsi="Poppins" w:cs="Poppins"/>
          <w:b/>
          <w:bCs/>
          <w:color w:val="auto"/>
          <w:sz w:val="26"/>
          <w:szCs w:val="26"/>
        </w:rPr>
        <w:t>4.3 Control de versiones del software</w:t>
      </w:r>
      <w:bookmarkEnd w:id="77"/>
    </w:p>
    <w:tbl>
      <w:tblPr>
        <w:tblStyle w:val="Tablanormal1"/>
        <w:tblW w:w="9360" w:type="dxa"/>
        <w:tblLook w:val="0000" w:firstRow="0" w:lastRow="0" w:firstColumn="0" w:lastColumn="0" w:noHBand="0" w:noVBand="0"/>
      </w:tblPr>
      <w:tblGrid>
        <w:gridCol w:w="1044"/>
        <w:gridCol w:w="5254"/>
        <w:gridCol w:w="3062"/>
      </w:tblGrid>
      <w:tr w:rsidR="002C0FD3" w:rsidRPr="002C0FD3" w14:paraId="6840C997"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120C8365" w14:textId="77777777" w:rsidR="002C0FD3" w:rsidRPr="002C0FD3" w:rsidRDefault="002C0FD3" w:rsidP="00FB37AF">
            <w:pPr>
              <w:spacing w:line="250" w:lineRule="auto"/>
            </w:pPr>
            <w:r w:rsidRPr="002C0FD3">
              <w:rPr>
                <w:rFonts w:eastAsia="Calibri" w:cs="Calibri"/>
                <w:b/>
                <w:bCs/>
                <w:sz w:val="18"/>
                <w:szCs w:val="18"/>
              </w:rPr>
              <w:t>Etiqueta</w:t>
            </w:r>
          </w:p>
        </w:tc>
        <w:tc>
          <w:tcPr>
            <w:tcW w:w="5254" w:type="dxa"/>
          </w:tcPr>
          <w:p w14:paraId="051974BD"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Contenido</w:t>
            </w:r>
          </w:p>
        </w:tc>
        <w:tc>
          <w:tcPr>
            <w:cnfStyle w:val="000010000000" w:firstRow="0" w:lastRow="0" w:firstColumn="0" w:lastColumn="0" w:oddVBand="1" w:evenVBand="0" w:oddHBand="0" w:evenHBand="0" w:firstRowFirstColumn="0" w:firstRowLastColumn="0" w:lastRowFirstColumn="0" w:lastRowLastColumn="0"/>
            <w:tcW w:w="3062" w:type="dxa"/>
          </w:tcPr>
          <w:p w14:paraId="3CA02F3B" w14:textId="77777777" w:rsidR="002C0FD3" w:rsidRPr="002C0FD3" w:rsidRDefault="002C0FD3" w:rsidP="00FB37AF">
            <w:pPr>
              <w:spacing w:line="250" w:lineRule="auto"/>
            </w:pPr>
            <w:r w:rsidRPr="002C0FD3">
              <w:rPr>
                <w:rFonts w:eastAsia="Calibri" w:cs="Calibri"/>
                <w:b/>
                <w:bCs/>
                <w:sz w:val="18"/>
                <w:szCs w:val="18"/>
              </w:rPr>
              <w:t>Estado</w:t>
            </w:r>
          </w:p>
        </w:tc>
      </w:tr>
      <w:tr w:rsidR="002C0FD3" w:rsidRPr="002C0FD3" w14:paraId="5E88710B" w14:textId="77777777" w:rsidTr="002C0FD3">
        <w:tc>
          <w:tcPr>
            <w:cnfStyle w:val="000010000000" w:firstRow="0" w:lastRow="0" w:firstColumn="0" w:lastColumn="0" w:oddVBand="1" w:evenVBand="0" w:oddHBand="0" w:evenHBand="0" w:firstRowFirstColumn="0" w:firstRowLastColumn="0" w:lastRowFirstColumn="0" w:lastRowLastColumn="0"/>
            <w:tcW w:w="1044" w:type="dxa"/>
          </w:tcPr>
          <w:p w14:paraId="188299EC" w14:textId="77777777" w:rsidR="002C0FD3" w:rsidRPr="002C0FD3" w:rsidRDefault="002C0FD3" w:rsidP="00FB37AF">
            <w:pPr>
              <w:spacing w:line="250" w:lineRule="auto"/>
            </w:pPr>
            <w:r w:rsidRPr="002C0FD3">
              <w:rPr>
                <w:rFonts w:eastAsia="Consolas" w:cs="Consolas"/>
                <w:sz w:val="16"/>
                <w:szCs w:val="16"/>
              </w:rPr>
              <w:t>v0.1.0</w:t>
            </w:r>
          </w:p>
        </w:tc>
        <w:tc>
          <w:tcPr>
            <w:tcW w:w="5254" w:type="dxa"/>
          </w:tcPr>
          <w:p w14:paraId="6557B41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Motor de cálculo determinista con sus 94 pruebas</w:t>
            </w:r>
          </w:p>
        </w:tc>
        <w:tc>
          <w:tcPr>
            <w:cnfStyle w:val="000010000000" w:firstRow="0" w:lastRow="0" w:firstColumn="0" w:lastColumn="0" w:oddVBand="1" w:evenVBand="0" w:oddHBand="0" w:evenHBand="0" w:firstRowFirstColumn="0" w:firstRowLastColumn="0" w:lastRowFirstColumn="0" w:lastRowLastColumn="0"/>
            <w:tcW w:w="3062" w:type="dxa"/>
          </w:tcPr>
          <w:p w14:paraId="70A3FF5C" w14:textId="77777777" w:rsidR="002C0FD3" w:rsidRPr="002C0FD3" w:rsidRDefault="002C0FD3" w:rsidP="00FB37AF">
            <w:pPr>
              <w:spacing w:line="250" w:lineRule="auto"/>
            </w:pPr>
            <w:r w:rsidRPr="002C0FD3">
              <w:rPr>
                <w:rFonts w:eastAsia="Calibri" w:cs="Calibri"/>
                <w:b/>
                <w:bCs/>
                <w:sz w:val="18"/>
                <w:szCs w:val="18"/>
              </w:rPr>
              <w:t>Creada y publicada sobre `</w:t>
            </w:r>
            <w:proofErr w:type="spellStart"/>
            <w:r w:rsidRPr="002C0FD3">
              <w:rPr>
                <w:rFonts w:eastAsia="Calibri" w:cs="Calibri"/>
                <w:b/>
                <w:bCs/>
                <w:sz w:val="18"/>
                <w:szCs w:val="18"/>
              </w:rPr>
              <w:t>main</w:t>
            </w:r>
            <w:proofErr w:type="spellEnd"/>
            <w:r w:rsidRPr="002C0FD3">
              <w:rPr>
                <w:rFonts w:eastAsia="Calibri" w:cs="Calibri"/>
                <w:b/>
                <w:bCs/>
                <w:sz w:val="18"/>
                <w:szCs w:val="18"/>
              </w:rPr>
              <w:t>`</w:t>
            </w:r>
          </w:p>
        </w:tc>
      </w:tr>
      <w:tr w:rsidR="002C0FD3" w:rsidRPr="002C0FD3" w14:paraId="2313A080"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365A051" w14:textId="77777777" w:rsidR="002C0FD3" w:rsidRPr="002C0FD3" w:rsidRDefault="002C0FD3" w:rsidP="00FB37AF">
            <w:pPr>
              <w:spacing w:line="250" w:lineRule="auto"/>
            </w:pPr>
            <w:r w:rsidRPr="002C0FD3">
              <w:rPr>
                <w:rFonts w:eastAsia="Consolas" w:cs="Consolas"/>
                <w:sz w:val="16"/>
                <w:szCs w:val="16"/>
              </w:rPr>
              <w:t>v0.2.0</w:t>
            </w:r>
          </w:p>
        </w:tc>
        <w:tc>
          <w:tcPr>
            <w:tcW w:w="5254" w:type="dxa"/>
          </w:tcPr>
          <w:p w14:paraId="5CC41DCA"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Persistencia y autenticación</w:t>
            </w:r>
          </w:p>
        </w:tc>
        <w:tc>
          <w:tcPr>
            <w:cnfStyle w:val="000010000000" w:firstRow="0" w:lastRow="0" w:firstColumn="0" w:lastColumn="0" w:oddVBand="1" w:evenVBand="0" w:oddHBand="0" w:evenHBand="0" w:firstRowFirstColumn="0" w:firstRowLastColumn="0" w:lastRowFirstColumn="0" w:lastRowLastColumn="0"/>
            <w:tcW w:w="3062" w:type="dxa"/>
          </w:tcPr>
          <w:p w14:paraId="6AB7AA78" w14:textId="77777777" w:rsidR="002C0FD3" w:rsidRPr="002C0FD3" w:rsidRDefault="002C0FD3" w:rsidP="00FB37AF">
            <w:pPr>
              <w:spacing w:line="250" w:lineRule="auto"/>
            </w:pPr>
            <w:r w:rsidRPr="002C0FD3">
              <w:rPr>
                <w:rFonts w:eastAsia="Calibri" w:cs="Calibri"/>
                <w:sz w:val="18"/>
                <w:szCs w:val="18"/>
              </w:rPr>
              <w:t>Pendiente (Fase 2)</w:t>
            </w:r>
          </w:p>
        </w:tc>
      </w:tr>
      <w:tr w:rsidR="002C0FD3" w:rsidRPr="002C0FD3" w14:paraId="54A664F7" w14:textId="77777777" w:rsidTr="002C0FD3">
        <w:tc>
          <w:tcPr>
            <w:cnfStyle w:val="000010000000" w:firstRow="0" w:lastRow="0" w:firstColumn="0" w:lastColumn="0" w:oddVBand="1" w:evenVBand="0" w:oddHBand="0" w:evenHBand="0" w:firstRowFirstColumn="0" w:firstRowLastColumn="0" w:lastRowFirstColumn="0" w:lastRowLastColumn="0"/>
            <w:tcW w:w="1044" w:type="dxa"/>
          </w:tcPr>
          <w:p w14:paraId="43011F59" w14:textId="77777777" w:rsidR="002C0FD3" w:rsidRPr="002C0FD3" w:rsidRDefault="002C0FD3" w:rsidP="00FB37AF">
            <w:pPr>
              <w:spacing w:line="250" w:lineRule="auto"/>
            </w:pPr>
            <w:r w:rsidRPr="002C0FD3">
              <w:rPr>
                <w:rFonts w:eastAsia="Consolas" w:cs="Consolas"/>
                <w:sz w:val="16"/>
                <w:szCs w:val="16"/>
              </w:rPr>
              <w:t>v0.3.0</w:t>
            </w:r>
          </w:p>
        </w:tc>
        <w:tc>
          <w:tcPr>
            <w:tcW w:w="5254" w:type="dxa"/>
          </w:tcPr>
          <w:p w14:paraId="1D1C72CD"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Integración con la inteligencia artificial</w:t>
            </w:r>
          </w:p>
        </w:tc>
        <w:tc>
          <w:tcPr>
            <w:cnfStyle w:val="000010000000" w:firstRow="0" w:lastRow="0" w:firstColumn="0" w:lastColumn="0" w:oddVBand="1" w:evenVBand="0" w:oddHBand="0" w:evenHBand="0" w:firstRowFirstColumn="0" w:firstRowLastColumn="0" w:lastRowFirstColumn="0" w:lastRowLastColumn="0"/>
            <w:tcW w:w="3062" w:type="dxa"/>
          </w:tcPr>
          <w:p w14:paraId="676CD14D" w14:textId="77777777" w:rsidR="002C0FD3" w:rsidRPr="002C0FD3" w:rsidRDefault="002C0FD3" w:rsidP="00FB37AF">
            <w:pPr>
              <w:spacing w:line="250" w:lineRule="auto"/>
            </w:pPr>
            <w:r w:rsidRPr="002C0FD3">
              <w:rPr>
                <w:rFonts w:eastAsia="Calibri" w:cs="Calibri"/>
                <w:sz w:val="18"/>
                <w:szCs w:val="18"/>
              </w:rPr>
              <w:t>Pendiente (Fase 3)</w:t>
            </w:r>
          </w:p>
        </w:tc>
      </w:tr>
      <w:tr w:rsidR="002C0FD3" w:rsidRPr="002C0FD3" w14:paraId="1FA246C6"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0E7C4A73" w14:textId="77777777" w:rsidR="002C0FD3" w:rsidRPr="002C0FD3" w:rsidRDefault="002C0FD3" w:rsidP="00FB37AF">
            <w:pPr>
              <w:spacing w:line="250" w:lineRule="auto"/>
            </w:pPr>
            <w:r w:rsidRPr="002C0FD3">
              <w:rPr>
                <w:rFonts w:eastAsia="Consolas" w:cs="Consolas"/>
                <w:sz w:val="16"/>
                <w:szCs w:val="16"/>
              </w:rPr>
              <w:t>v0.9.0</w:t>
            </w:r>
          </w:p>
        </w:tc>
        <w:tc>
          <w:tcPr>
            <w:tcW w:w="5254" w:type="dxa"/>
          </w:tcPr>
          <w:p w14:paraId="5140D4C6"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Aplicación completa, sin verificar</w:t>
            </w:r>
          </w:p>
        </w:tc>
        <w:tc>
          <w:tcPr>
            <w:cnfStyle w:val="000010000000" w:firstRow="0" w:lastRow="0" w:firstColumn="0" w:lastColumn="0" w:oddVBand="1" w:evenVBand="0" w:oddHBand="0" w:evenHBand="0" w:firstRowFirstColumn="0" w:firstRowLastColumn="0" w:lastRowFirstColumn="0" w:lastRowLastColumn="0"/>
            <w:tcW w:w="3062" w:type="dxa"/>
          </w:tcPr>
          <w:p w14:paraId="3F2F9635" w14:textId="77777777" w:rsidR="002C0FD3" w:rsidRPr="002C0FD3" w:rsidRDefault="002C0FD3" w:rsidP="00FB37AF">
            <w:pPr>
              <w:spacing w:line="250" w:lineRule="auto"/>
            </w:pPr>
            <w:r w:rsidRPr="002C0FD3">
              <w:rPr>
                <w:rFonts w:eastAsia="Calibri" w:cs="Calibri"/>
                <w:sz w:val="18"/>
                <w:szCs w:val="18"/>
              </w:rPr>
              <w:t>Pendiente (Fase 4)</w:t>
            </w:r>
          </w:p>
        </w:tc>
      </w:tr>
      <w:tr w:rsidR="002C0FD3" w:rsidRPr="002C0FD3" w14:paraId="60C08EDA" w14:textId="77777777" w:rsidTr="002C0FD3">
        <w:tc>
          <w:tcPr>
            <w:cnfStyle w:val="000010000000" w:firstRow="0" w:lastRow="0" w:firstColumn="0" w:lastColumn="0" w:oddVBand="1" w:evenVBand="0" w:oddHBand="0" w:evenHBand="0" w:firstRowFirstColumn="0" w:firstRowLastColumn="0" w:lastRowFirstColumn="0" w:lastRowLastColumn="0"/>
            <w:tcW w:w="1044" w:type="dxa"/>
          </w:tcPr>
          <w:p w14:paraId="2F81D367" w14:textId="77777777" w:rsidR="002C0FD3" w:rsidRPr="002C0FD3" w:rsidRDefault="002C0FD3" w:rsidP="00FB37AF">
            <w:pPr>
              <w:spacing w:line="250" w:lineRule="auto"/>
            </w:pPr>
            <w:r w:rsidRPr="002C0FD3">
              <w:rPr>
                <w:rFonts w:eastAsia="Consolas" w:cs="Consolas"/>
                <w:sz w:val="16"/>
                <w:szCs w:val="16"/>
              </w:rPr>
              <w:t>v1.0.0</w:t>
            </w:r>
          </w:p>
        </w:tc>
        <w:tc>
          <w:tcPr>
            <w:tcW w:w="5254" w:type="dxa"/>
          </w:tcPr>
          <w:p w14:paraId="2297D61C"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Versión liberada y desplegada</w:t>
            </w:r>
          </w:p>
        </w:tc>
        <w:tc>
          <w:tcPr>
            <w:cnfStyle w:val="000010000000" w:firstRow="0" w:lastRow="0" w:firstColumn="0" w:lastColumn="0" w:oddVBand="1" w:evenVBand="0" w:oddHBand="0" w:evenHBand="0" w:firstRowFirstColumn="0" w:firstRowLastColumn="0" w:lastRowFirstColumn="0" w:lastRowLastColumn="0"/>
            <w:tcW w:w="3062" w:type="dxa"/>
          </w:tcPr>
          <w:p w14:paraId="35FDB2C9" w14:textId="77777777" w:rsidR="002C0FD3" w:rsidRPr="002C0FD3" w:rsidRDefault="002C0FD3" w:rsidP="00FB37AF">
            <w:pPr>
              <w:spacing w:line="250" w:lineRule="auto"/>
            </w:pPr>
            <w:r w:rsidRPr="002C0FD3">
              <w:rPr>
                <w:rFonts w:eastAsia="Calibri" w:cs="Calibri"/>
                <w:sz w:val="18"/>
                <w:szCs w:val="18"/>
              </w:rPr>
              <w:t>Pendiente (Fase 6)</w:t>
            </w:r>
          </w:p>
        </w:tc>
      </w:tr>
    </w:tbl>
    <w:p w14:paraId="5635261F" w14:textId="77777777" w:rsidR="002C0FD3" w:rsidRPr="002C0FD3" w:rsidRDefault="002C0FD3" w:rsidP="002C0FD3">
      <w:pPr>
        <w:spacing w:after="200"/>
      </w:pPr>
    </w:p>
    <w:p w14:paraId="500466CD" w14:textId="77777777" w:rsidR="002C0FD3" w:rsidRPr="002C0FD3" w:rsidRDefault="002C0FD3" w:rsidP="002C0FD3">
      <w:pPr>
        <w:spacing w:line="300" w:lineRule="auto"/>
        <w:jc w:val="both"/>
      </w:pPr>
      <w:r w:rsidRPr="002C0FD3">
        <w:rPr>
          <w:rFonts w:eastAsia="Calibri" w:cs="Calibri"/>
          <w:sz w:val="22"/>
          <w:szCs w:val="22"/>
        </w:rPr>
        <w:t xml:space="preserve">Cada etiqueta corresponde al cierre de una fase del plan de desarrollo y no a un </w:t>
      </w:r>
      <w:proofErr w:type="spellStart"/>
      <w:r w:rsidRPr="002C0FD3">
        <w:rPr>
          <w:rFonts w:eastAsia="Calibri" w:cs="Calibri"/>
          <w:sz w:val="22"/>
          <w:szCs w:val="22"/>
        </w:rPr>
        <w:t>commit</w:t>
      </w:r>
      <w:proofErr w:type="spellEnd"/>
      <w:r w:rsidRPr="002C0FD3">
        <w:rPr>
          <w:rFonts w:eastAsia="Calibri" w:cs="Calibri"/>
          <w:sz w:val="22"/>
          <w:szCs w:val="22"/>
        </w:rPr>
        <w:t xml:space="preserve"> arbitrario, de modo que el número de versión del software es siempre rastreable hasta el conjunto de requisitos que la etiqueta certifica como terminados.</w:t>
      </w:r>
    </w:p>
    <w:p w14:paraId="53E8A3C2" w14:textId="77777777" w:rsidR="002C0FD3" w:rsidRPr="002C0FD3" w:rsidRDefault="002C0FD3" w:rsidP="002C0FD3">
      <w:pPr>
        <w:pStyle w:val="Ttulo2"/>
        <w:spacing w:before="340" w:after="160"/>
        <w:rPr>
          <w:rFonts w:ascii="Poppins" w:hAnsi="Poppins" w:cs="Poppins"/>
          <w:color w:val="auto"/>
        </w:rPr>
      </w:pPr>
      <w:bookmarkStart w:id="78" w:name="_Toc240077158"/>
      <w:r w:rsidRPr="002C0FD3">
        <w:rPr>
          <w:rFonts w:ascii="Poppins" w:eastAsia="Cambria" w:hAnsi="Poppins" w:cs="Poppins"/>
          <w:b/>
          <w:bCs/>
          <w:color w:val="auto"/>
          <w:sz w:val="26"/>
          <w:szCs w:val="26"/>
        </w:rPr>
        <w:t>4.4 Revisiones de código</w:t>
      </w:r>
      <w:bookmarkEnd w:id="78"/>
    </w:p>
    <w:p w14:paraId="1EDF28CA" w14:textId="77777777" w:rsidR="002C0FD3" w:rsidRPr="002C0FD3" w:rsidRDefault="002C0FD3" w:rsidP="002C0FD3">
      <w:pPr>
        <w:spacing w:line="300" w:lineRule="auto"/>
        <w:jc w:val="both"/>
      </w:pPr>
      <w:r w:rsidRPr="002C0FD3">
        <w:rPr>
          <w:rFonts w:eastAsia="Calibri" w:cs="Calibri"/>
          <w:sz w:val="22"/>
          <w:szCs w:val="22"/>
        </w:rPr>
        <w:t xml:space="preserve">El trabajo de la Fase 1 se integró mediante tres ramas de funcionalidad, cada una cerrada con su propio </w:t>
      </w:r>
      <w:proofErr w:type="spellStart"/>
      <w:r w:rsidRPr="002C0FD3">
        <w:rPr>
          <w:rFonts w:eastAsia="Calibri" w:cs="Calibri"/>
          <w:sz w:val="22"/>
          <w:szCs w:val="22"/>
        </w:rPr>
        <w:t>pull</w:t>
      </w:r>
      <w:proofErr w:type="spellEnd"/>
      <w:r w:rsidRPr="002C0FD3">
        <w:rPr>
          <w:rFonts w:eastAsia="Calibri" w:cs="Calibri"/>
          <w:sz w:val="22"/>
          <w:szCs w:val="22"/>
        </w:rPr>
        <w:t xml:space="preserve"> </w:t>
      </w:r>
      <w:proofErr w:type="spellStart"/>
      <w:r w:rsidRPr="002C0FD3">
        <w:rPr>
          <w:rFonts w:eastAsia="Calibri" w:cs="Calibri"/>
          <w:sz w:val="22"/>
          <w:szCs w:val="22"/>
        </w:rPr>
        <w:t>request</w:t>
      </w:r>
      <w:proofErr w:type="spellEnd"/>
      <w:r w:rsidRPr="002C0FD3">
        <w:rPr>
          <w:rFonts w:eastAsia="Calibri" w:cs="Calibri"/>
          <w:sz w:val="22"/>
          <w:szCs w:val="22"/>
        </w:rPr>
        <w:t xml:space="preserve"> hacia </w:t>
      </w:r>
      <w:proofErr w:type="spellStart"/>
      <w:r w:rsidRPr="002C0FD3">
        <w:rPr>
          <w:rFonts w:eastAsia="Consolas" w:cs="Consolas"/>
          <w:sz w:val="20"/>
          <w:szCs w:val="20"/>
        </w:rPr>
        <w:t>dev</w:t>
      </w:r>
      <w:proofErr w:type="spellEnd"/>
      <w:r w:rsidRPr="002C0FD3">
        <w:rPr>
          <w:rFonts w:eastAsia="Calibri" w:cs="Calibri"/>
          <w:sz w:val="22"/>
          <w:szCs w:val="22"/>
        </w:rPr>
        <w:t xml:space="preserve">, y una cuarta fusión de publicación de </w:t>
      </w:r>
      <w:proofErr w:type="spellStart"/>
      <w:r w:rsidRPr="002C0FD3">
        <w:rPr>
          <w:rFonts w:eastAsia="Consolas" w:cs="Consolas"/>
          <w:sz w:val="20"/>
          <w:szCs w:val="20"/>
        </w:rPr>
        <w:t>dev</w:t>
      </w:r>
      <w:proofErr w:type="spellEnd"/>
      <w:r w:rsidRPr="002C0FD3">
        <w:rPr>
          <w:rFonts w:eastAsia="Calibri" w:cs="Calibri"/>
          <w:sz w:val="22"/>
          <w:szCs w:val="22"/>
        </w:rPr>
        <w:t xml:space="preserve"> hacia </w:t>
      </w:r>
      <w:proofErr w:type="spellStart"/>
      <w:r w:rsidRPr="002C0FD3">
        <w:rPr>
          <w:rFonts w:eastAsia="Consolas" w:cs="Consolas"/>
          <w:sz w:val="20"/>
          <w:szCs w:val="20"/>
        </w:rPr>
        <w:t>main</w:t>
      </w:r>
      <w:proofErr w:type="spellEnd"/>
      <w:r w:rsidRPr="002C0FD3">
        <w:rPr>
          <w:rFonts w:eastAsia="Calibri" w:cs="Calibri"/>
          <w:sz w:val="22"/>
          <w:szCs w:val="22"/>
        </w:rPr>
        <w:t>:</w:t>
      </w:r>
    </w:p>
    <w:tbl>
      <w:tblPr>
        <w:tblStyle w:val="Tablanormal1"/>
        <w:tblW w:w="9360" w:type="dxa"/>
        <w:tblLook w:val="0000" w:firstRow="0" w:lastRow="0" w:firstColumn="0" w:lastColumn="0" w:noHBand="0" w:noVBand="0"/>
      </w:tblPr>
      <w:tblGrid>
        <w:gridCol w:w="2318"/>
        <w:gridCol w:w="4844"/>
        <w:gridCol w:w="2198"/>
      </w:tblGrid>
      <w:tr w:rsidR="002C0FD3" w:rsidRPr="002C0FD3" w14:paraId="2A38E482"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18" w:type="dxa"/>
          </w:tcPr>
          <w:p w14:paraId="722C82A7" w14:textId="77777777" w:rsidR="002C0FD3" w:rsidRPr="002C0FD3" w:rsidRDefault="002C0FD3" w:rsidP="00FB37AF">
            <w:pPr>
              <w:spacing w:line="250" w:lineRule="auto"/>
            </w:pPr>
            <w:r w:rsidRPr="002C0FD3">
              <w:rPr>
                <w:rFonts w:eastAsia="Calibri" w:cs="Calibri"/>
                <w:b/>
                <w:bCs/>
                <w:sz w:val="18"/>
                <w:szCs w:val="18"/>
              </w:rPr>
              <w:t>Rama</w:t>
            </w:r>
          </w:p>
        </w:tc>
        <w:tc>
          <w:tcPr>
            <w:tcW w:w="4844" w:type="dxa"/>
          </w:tcPr>
          <w:p w14:paraId="309D467E"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Contenido</w:t>
            </w:r>
          </w:p>
        </w:tc>
        <w:tc>
          <w:tcPr>
            <w:cnfStyle w:val="000010000000" w:firstRow="0" w:lastRow="0" w:firstColumn="0" w:lastColumn="0" w:oddVBand="1" w:evenVBand="0" w:oddHBand="0" w:evenHBand="0" w:firstRowFirstColumn="0" w:firstRowLastColumn="0" w:lastRowFirstColumn="0" w:lastRowLastColumn="0"/>
            <w:tcW w:w="2198" w:type="dxa"/>
          </w:tcPr>
          <w:p w14:paraId="1CA61323" w14:textId="77777777" w:rsidR="002C0FD3" w:rsidRPr="002C0FD3" w:rsidRDefault="002C0FD3" w:rsidP="00FB37AF">
            <w:pPr>
              <w:spacing w:line="250" w:lineRule="auto"/>
            </w:pPr>
            <w:r w:rsidRPr="002C0FD3">
              <w:rPr>
                <w:rFonts w:eastAsia="Calibri" w:cs="Calibri"/>
                <w:b/>
                <w:bCs/>
                <w:sz w:val="18"/>
                <w:szCs w:val="18"/>
              </w:rPr>
              <w:t>Vía de integración</w:t>
            </w:r>
          </w:p>
        </w:tc>
      </w:tr>
      <w:tr w:rsidR="002C0FD3" w:rsidRPr="002C0FD3" w14:paraId="379F5F6C" w14:textId="77777777" w:rsidTr="002C0FD3">
        <w:tc>
          <w:tcPr>
            <w:cnfStyle w:val="000010000000" w:firstRow="0" w:lastRow="0" w:firstColumn="0" w:lastColumn="0" w:oddVBand="1" w:evenVBand="0" w:oddHBand="0" w:evenHBand="0" w:firstRowFirstColumn="0" w:firstRowLastColumn="0" w:lastRowFirstColumn="0" w:lastRowLastColumn="0"/>
            <w:tcW w:w="2318" w:type="dxa"/>
          </w:tcPr>
          <w:p w14:paraId="63A30AF1" w14:textId="77777777" w:rsidR="002C0FD3" w:rsidRPr="002C0FD3" w:rsidRDefault="002C0FD3" w:rsidP="00FB37AF">
            <w:pPr>
              <w:spacing w:line="250" w:lineRule="auto"/>
            </w:pPr>
            <w:proofErr w:type="spellStart"/>
            <w:r w:rsidRPr="002C0FD3">
              <w:rPr>
                <w:rFonts w:eastAsia="Consolas" w:cs="Consolas"/>
                <w:sz w:val="16"/>
                <w:szCs w:val="16"/>
              </w:rPr>
              <w:t>feature</w:t>
            </w:r>
            <w:proofErr w:type="spellEnd"/>
            <w:r w:rsidRPr="002C0FD3">
              <w:rPr>
                <w:rFonts w:eastAsia="Consolas" w:cs="Consolas"/>
                <w:sz w:val="16"/>
                <w:szCs w:val="16"/>
              </w:rPr>
              <w:t>/motor-calculo</w:t>
            </w:r>
          </w:p>
        </w:tc>
        <w:tc>
          <w:tcPr>
            <w:tcW w:w="4844" w:type="dxa"/>
          </w:tcPr>
          <w:p w14:paraId="00E7B6D7"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Los seis módulos del motor y sus pruebas</w:t>
            </w:r>
          </w:p>
        </w:tc>
        <w:tc>
          <w:tcPr>
            <w:cnfStyle w:val="000010000000" w:firstRow="0" w:lastRow="0" w:firstColumn="0" w:lastColumn="0" w:oddVBand="1" w:evenVBand="0" w:oddHBand="0" w:evenHBand="0" w:firstRowFirstColumn="0" w:firstRowLastColumn="0" w:lastRowFirstColumn="0" w:lastRowLastColumn="0"/>
            <w:tcW w:w="2198" w:type="dxa"/>
          </w:tcPr>
          <w:p w14:paraId="545E102D" w14:textId="77777777" w:rsidR="002C0FD3" w:rsidRPr="002C0FD3" w:rsidRDefault="002C0FD3" w:rsidP="00FB37AF">
            <w:pPr>
              <w:spacing w:line="250" w:lineRule="auto"/>
            </w:pPr>
            <w:r w:rsidRPr="002C0FD3">
              <w:rPr>
                <w:rFonts w:eastAsia="Calibri" w:cs="Calibri"/>
                <w:sz w:val="18"/>
                <w:szCs w:val="18"/>
              </w:rPr>
              <w:t xml:space="preserve">Pull </w:t>
            </w:r>
            <w:proofErr w:type="spellStart"/>
            <w:r w:rsidRPr="002C0FD3">
              <w:rPr>
                <w:rFonts w:eastAsia="Calibri" w:cs="Calibri"/>
                <w:sz w:val="18"/>
                <w:szCs w:val="18"/>
              </w:rPr>
              <w:t>request</w:t>
            </w:r>
            <w:proofErr w:type="spellEnd"/>
            <w:r w:rsidRPr="002C0FD3">
              <w:rPr>
                <w:rFonts w:eastAsia="Calibri" w:cs="Calibri"/>
                <w:sz w:val="18"/>
                <w:szCs w:val="18"/>
              </w:rPr>
              <w:t>, fusionada y eliminada</w:t>
            </w:r>
          </w:p>
        </w:tc>
      </w:tr>
      <w:tr w:rsidR="002C0FD3" w:rsidRPr="002C0FD3" w14:paraId="3B800EAF"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18" w:type="dxa"/>
          </w:tcPr>
          <w:p w14:paraId="781C85B4" w14:textId="77777777" w:rsidR="002C0FD3" w:rsidRPr="002C0FD3" w:rsidRDefault="002C0FD3" w:rsidP="00FB37AF">
            <w:pPr>
              <w:spacing w:line="250" w:lineRule="auto"/>
            </w:pPr>
            <w:proofErr w:type="spellStart"/>
            <w:r w:rsidRPr="002C0FD3">
              <w:rPr>
                <w:rFonts w:eastAsia="Consolas" w:cs="Consolas"/>
                <w:sz w:val="16"/>
                <w:szCs w:val="16"/>
              </w:rPr>
              <w:t>docs</w:t>
            </w:r>
            <w:proofErr w:type="spellEnd"/>
            <w:r w:rsidRPr="002C0FD3">
              <w:rPr>
                <w:rFonts w:eastAsia="Consolas" w:cs="Consolas"/>
                <w:sz w:val="16"/>
                <w:szCs w:val="16"/>
              </w:rPr>
              <w:t>/cierre-fase-1</w:t>
            </w:r>
          </w:p>
        </w:tc>
        <w:tc>
          <w:tcPr>
            <w:tcW w:w="4844" w:type="dxa"/>
          </w:tcPr>
          <w:p w14:paraId="79423190"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Actualización de README, matriz de trazabilidad y estado del proyecto</w:t>
            </w:r>
          </w:p>
        </w:tc>
        <w:tc>
          <w:tcPr>
            <w:cnfStyle w:val="000010000000" w:firstRow="0" w:lastRow="0" w:firstColumn="0" w:lastColumn="0" w:oddVBand="1" w:evenVBand="0" w:oddHBand="0" w:evenHBand="0" w:firstRowFirstColumn="0" w:firstRowLastColumn="0" w:lastRowFirstColumn="0" w:lastRowLastColumn="0"/>
            <w:tcW w:w="2198" w:type="dxa"/>
          </w:tcPr>
          <w:p w14:paraId="7B746628" w14:textId="77777777" w:rsidR="002C0FD3" w:rsidRPr="002C0FD3" w:rsidRDefault="002C0FD3" w:rsidP="00FB37AF">
            <w:pPr>
              <w:spacing w:line="250" w:lineRule="auto"/>
            </w:pPr>
            <w:r w:rsidRPr="002C0FD3">
              <w:rPr>
                <w:rFonts w:eastAsia="Calibri" w:cs="Calibri"/>
                <w:sz w:val="18"/>
                <w:szCs w:val="18"/>
              </w:rPr>
              <w:t xml:space="preserve">Pull </w:t>
            </w:r>
            <w:proofErr w:type="spellStart"/>
            <w:r w:rsidRPr="002C0FD3">
              <w:rPr>
                <w:rFonts w:eastAsia="Calibri" w:cs="Calibri"/>
                <w:sz w:val="18"/>
                <w:szCs w:val="18"/>
              </w:rPr>
              <w:t>request</w:t>
            </w:r>
            <w:proofErr w:type="spellEnd"/>
          </w:p>
        </w:tc>
      </w:tr>
      <w:tr w:rsidR="002C0FD3" w:rsidRPr="002C0FD3" w14:paraId="7E20880D" w14:textId="77777777" w:rsidTr="002C0FD3">
        <w:tc>
          <w:tcPr>
            <w:cnfStyle w:val="000010000000" w:firstRow="0" w:lastRow="0" w:firstColumn="0" w:lastColumn="0" w:oddVBand="1" w:evenVBand="0" w:oddHBand="0" w:evenHBand="0" w:firstRowFirstColumn="0" w:firstRowLastColumn="0" w:lastRowFirstColumn="0" w:lastRowLastColumn="0"/>
            <w:tcW w:w="2318" w:type="dxa"/>
          </w:tcPr>
          <w:p w14:paraId="3AC016AF" w14:textId="77777777" w:rsidR="002C0FD3" w:rsidRPr="002C0FD3" w:rsidRDefault="002C0FD3" w:rsidP="00FB37AF">
            <w:pPr>
              <w:spacing w:line="250" w:lineRule="auto"/>
            </w:pPr>
            <w:proofErr w:type="spellStart"/>
            <w:r w:rsidRPr="002C0FD3">
              <w:rPr>
                <w:rFonts w:eastAsia="Consolas" w:cs="Consolas"/>
                <w:sz w:val="16"/>
                <w:szCs w:val="16"/>
              </w:rPr>
              <w:t>feature</w:t>
            </w:r>
            <w:proofErr w:type="spellEnd"/>
            <w:r w:rsidRPr="002C0FD3">
              <w:rPr>
                <w:rFonts w:eastAsia="Consolas" w:cs="Consolas"/>
                <w:sz w:val="16"/>
                <w:szCs w:val="16"/>
              </w:rPr>
              <w:t>/demo-motor</w:t>
            </w:r>
          </w:p>
        </w:tc>
        <w:tc>
          <w:tcPr>
            <w:tcW w:w="4844" w:type="dxa"/>
          </w:tcPr>
          <w:p w14:paraId="7632F98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Prototipo de verificación manual y utilidad de conversión monetaria</w:t>
            </w:r>
          </w:p>
        </w:tc>
        <w:tc>
          <w:tcPr>
            <w:cnfStyle w:val="000010000000" w:firstRow="0" w:lastRow="0" w:firstColumn="0" w:lastColumn="0" w:oddVBand="1" w:evenVBand="0" w:oddHBand="0" w:evenHBand="0" w:firstRowFirstColumn="0" w:firstRowLastColumn="0" w:lastRowFirstColumn="0" w:lastRowLastColumn="0"/>
            <w:tcW w:w="2198" w:type="dxa"/>
          </w:tcPr>
          <w:p w14:paraId="1C9AEA70" w14:textId="77777777" w:rsidR="002C0FD3" w:rsidRPr="002C0FD3" w:rsidRDefault="002C0FD3" w:rsidP="00FB37AF">
            <w:pPr>
              <w:spacing w:line="250" w:lineRule="auto"/>
            </w:pPr>
            <w:r w:rsidRPr="002C0FD3">
              <w:rPr>
                <w:rFonts w:eastAsia="Calibri" w:cs="Calibri"/>
                <w:sz w:val="18"/>
                <w:szCs w:val="18"/>
              </w:rPr>
              <w:t xml:space="preserve">Pull </w:t>
            </w:r>
            <w:proofErr w:type="spellStart"/>
            <w:r w:rsidRPr="002C0FD3">
              <w:rPr>
                <w:rFonts w:eastAsia="Calibri" w:cs="Calibri"/>
                <w:sz w:val="18"/>
                <w:szCs w:val="18"/>
              </w:rPr>
              <w:t>request</w:t>
            </w:r>
            <w:proofErr w:type="spellEnd"/>
          </w:p>
        </w:tc>
      </w:tr>
      <w:tr w:rsidR="002C0FD3" w:rsidRPr="002C0FD3" w14:paraId="3D5A157A"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18" w:type="dxa"/>
          </w:tcPr>
          <w:p w14:paraId="411051DC" w14:textId="77777777" w:rsidR="002C0FD3" w:rsidRPr="002C0FD3" w:rsidRDefault="002C0FD3" w:rsidP="00FB37AF">
            <w:pPr>
              <w:spacing w:line="250" w:lineRule="auto"/>
            </w:pPr>
            <w:proofErr w:type="spellStart"/>
            <w:r w:rsidRPr="002C0FD3">
              <w:rPr>
                <w:rFonts w:eastAsia="Consolas" w:cs="Consolas"/>
                <w:sz w:val="16"/>
                <w:szCs w:val="16"/>
              </w:rPr>
              <w:t>dev</w:t>
            </w:r>
            <w:proofErr w:type="spellEnd"/>
            <w:r w:rsidRPr="002C0FD3">
              <w:rPr>
                <w:rFonts w:eastAsia="Calibri" w:cs="Calibri"/>
                <w:sz w:val="18"/>
                <w:szCs w:val="18"/>
              </w:rPr>
              <w:t xml:space="preserve"> → </w:t>
            </w:r>
            <w:proofErr w:type="spellStart"/>
            <w:r w:rsidRPr="002C0FD3">
              <w:rPr>
                <w:rFonts w:eastAsia="Consolas" w:cs="Consolas"/>
                <w:sz w:val="16"/>
                <w:szCs w:val="16"/>
              </w:rPr>
              <w:t>main</w:t>
            </w:r>
            <w:proofErr w:type="spellEnd"/>
          </w:p>
        </w:tc>
        <w:tc>
          <w:tcPr>
            <w:tcW w:w="4844" w:type="dxa"/>
          </w:tcPr>
          <w:p w14:paraId="2A213792"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Publicación de la Fase 1</w:t>
            </w:r>
          </w:p>
        </w:tc>
        <w:tc>
          <w:tcPr>
            <w:cnfStyle w:val="000010000000" w:firstRow="0" w:lastRow="0" w:firstColumn="0" w:lastColumn="0" w:oddVBand="1" w:evenVBand="0" w:oddHBand="0" w:evenHBand="0" w:firstRowFirstColumn="0" w:firstRowLastColumn="0" w:lastRowFirstColumn="0" w:lastRowLastColumn="0"/>
            <w:tcW w:w="2198" w:type="dxa"/>
          </w:tcPr>
          <w:p w14:paraId="575D9CED" w14:textId="77777777" w:rsidR="002C0FD3" w:rsidRPr="002C0FD3" w:rsidRDefault="002C0FD3" w:rsidP="00FB37AF">
            <w:pPr>
              <w:spacing w:line="250" w:lineRule="auto"/>
            </w:pPr>
            <w:r w:rsidRPr="002C0FD3">
              <w:rPr>
                <w:rFonts w:eastAsia="Calibri" w:cs="Calibri"/>
                <w:sz w:val="18"/>
                <w:szCs w:val="18"/>
              </w:rPr>
              <w:t xml:space="preserve">Pull </w:t>
            </w:r>
            <w:proofErr w:type="spellStart"/>
            <w:r w:rsidRPr="002C0FD3">
              <w:rPr>
                <w:rFonts w:eastAsia="Calibri" w:cs="Calibri"/>
                <w:sz w:val="18"/>
                <w:szCs w:val="18"/>
              </w:rPr>
              <w:t>request</w:t>
            </w:r>
            <w:proofErr w:type="spellEnd"/>
          </w:p>
        </w:tc>
      </w:tr>
    </w:tbl>
    <w:p w14:paraId="23978A9D" w14:textId="77777777" w:rsidR="002C0FD3" w:rsidRPr="002C0FD3" w:rsidRDefault="002C0FD3" w:rsidP="002C0FD3">
      <w:pPr>
        <w:pStyle w:val="Ttulo2"/>
        <w:spacing w:before="340" w:after="160"/>
        <w:rPr>
          <w:rFonts w:ascii="Poppins" w:hAnsi="Poppins" w:cs="Poppins"/>
          <w:color w:val="auto"/>
        </w:rPr>
      </w:pPr>
      <w:bookmarkStart w:id="79" w:name="_Toc240077159"/>
      <w:r w:rsidRPr="002C0FD3">
        <w:rPr>
          <w:rFonts w:ascii="Poppins" w:eastAsia="Cambria" w:hAnsi="Poppins" w:cs="Poppins"/>
          <w:b/>
          <w:bCs/>
          <w:color w:val="auto"/>
          <w:sz w:val="26"/>
          <w:szCs w:val="26"/>
        </w:rPr>
        <w:t>4.5 Estándares de programación aplicados</w:t>
      </w:r>
      <w:bookmarkEnd w:id="79"/>
    </w:p>
    <w:p w14:paraId="07AD6787" w14:textId="77777777" w:rsidR="002C0FD3" w:rsidRPr="002C0FD3" w:rsidRDefault="002C0FD3" w:rsidP="002C0FD3">
      <w:pPr>
        <w:spacing w:line="300" w:lineRule="auto"/>
        <w:jc w:val="both"/>
      </w:pPr>
      <w:proofErr w:type="spellStart"/>
      <w:r w:rsidRPr="002C0FD3">
        <w:rPr>
          <w:rFonts w:eastAsia="Consolas" w:cs="Consolas"/>
          <w:sz w:val="20"/>
          <w:szCs w:val="20"/>
        </w:rPr>
        <w:t>pnpm</w:t>
      </w:r>
      <w:proofErr w:type="spellEnd"/>
      <w:r w:rsidRPr="002C0FD3">
        <w:rPr>
          <w:rFonts w:eastAsia="Consolas" w:cs="Consolas"/>
          <w:sz w:val="20"/>
          <w:szCs w:val="20"/>
        </w:rPr>
        <w:t xml:space="preserve"> </w:t>
      </w:r>
      <w:proofErr w:type="spellStart"/>
      <w:r w:rsidRPr="002C0FD3">
        <w:rPr>
          <w:rFonts w:eastAsia="Consolas" w:cs="Consolas"/>
          <w:sz w:val="20"/>
          <w:szCs w:val="20"/>
        </w:rPr>
        <w:t>lint</w:t>
      </w:r>
      <w:proofErr w:type="spellEnd"/>
      <w:r w:rsidRPr="002C0FD3">
        <w:rPr>
          <w:rFonts w:eastAsia="Calibri" w:cs="Calibri"/>
          <w:sz w:val="22"/>
          <w:szCs w:val="22"/>
        </w:rPr>
        <w:t xml:space="preserve"> se ejecuta sin errores ni advertencias. El proyecto usa </w:t>
      </w:r>
      <w:proofErr w:type="spellStart"/>
      <w:r w:rsidRPr="002C0FD3">
        <w:rPr>
          <w:rFonts w:eastAsia="Calibri" w:cs="Calibri"/>
          <w:sz w:val="22"/>
          <w:szCs w:val="22"/>
        </w:rPr>
        <w:t>TypeScript</w:t>
      </w:r>
      <w:proofErr w:type="spellEnd"/>
      <w:r w:rsidRPr="002C0FD3">
        <w:rPr>
          <w:rFonts w:eastAsia="Calibri" w:cs="Calibri"/>
          <w:sz w:val="22"/>
          <w:szCs w:val="22"/>
        </w:rPr>
        <w:t xml:space="preserve"> en modo estricto y la regla de </w:t>
      </w:r>
      <w:proofErr w:type="spellStart"/>
      <w:r w:rsidRPr="002C0FD3">
        <w:rPr>
          <w:rFonts w:eastAsia="Calibri" w:cs="Calibri"/>
          <w:sz w:val="22"/>
          <w:szCs w:val="22"/>
        </w:rPr>
        <w:t>ESLint</w:t>
      </w:r>
      <w:proofErr w:type="spellEnd"/>
      <w:r w:rsidRPr="002C0FD3">
        <w:rPr>
          <w:rFonts w:eastAsia="Calibri" w:cs="Calibri"/>
          <w:sz w:val="22"/>
          <w:szCs w:val="22"/>
        </w:rPr>
        <w:t xml:space="preserve"> configurada en la Fase 0 impide, de forma verificable por la herramienta y no por disciplina personal, que </w:t>
      </w:r>
      <w:proofErr w:type="spellStart"/>
      <w:r w:rsidRPr="002C0FD3">
        <w:rPr>
          <w:rFonts w:eastAsia="Consolas" w:cs="Consolas"/>
          <w:sz w:val="20"/>
          <w:szCs w:val="20"/>
        </w:rPr>
        <w:t>src</w:t>
      </w:r>
      <w:proofErr w:type="spellEnd"/>
      <w:r w:rsidRPr="002C0FD3">
        <w:rPr>
          <w:rFonts w:eastAsia="Consolas" w:cs="Consolas"/>
          <w:sz w:val="20"/>
          <w:szCs w:val="20"/>
        </w:rPr>
        <w:t>/</w:t>
      </w:r>
      <w:proofErr w:type="spellStart"/>
      <w:r w:rsidRPr="002C0FD3">
        <w:rPr>
          <w:rFonts w:eastAsia="Consolas" w:cs="Consolas"/>
          <w:sz w:val="20"/>
          <w:szCs w:val="20"/>
        </w:rPr>
        <w:t>core</w:t>
      </w:r>
      <w:proofErr w:type="spellEnd"/>
      <w:r w:rsidRPr="002C0FD3">
        <w:rPr>
          <w:rFonts w:eastAsia="Calibri" w:cs="Calibri"/>
          <w:sz w:val="22"/>
          <w:szCs w:val="22"/>
        </w:rPr>
        <w:t xml:space="preserve"> importe Next.js, </w:t>
      </w:r>
      <w:proofErr w:type="spellStart"/>
      <w:r w:rsidRPr="002C0FD3">
        <w:rPr>
          <w:rFonts w:eastAsia="Calibri" w:cs="Calibri"/>
          <w:sz w:val="22"/>
          <w:szCs w:val="22"/>
        </w:rPr>
        <w:t>React</w:t>
      </w:r>
      <w:proofErr w:type="spellEnd"/>
      <w:r w:rsidRPr="002C0FD3">
        <w:rPr>
          <w:rFonts w:eastAsia="Calibri" w:cs="Calibri"/>
          <w:sz w:val="22"/>
          <w:szCs w:val="22"/>
        </w:rPr>
        <w:t xml:space="preserve"> o el cliente de </w:t>
      </w:r>
      <w:proofErr w:type="spellStart"/>
      <w:r w:rsidRPr="002C0FD3">
        <w:rPr>
          <w:rFonts w:eastAsia="Calibri" w:cs="Calibri"/>
          <w:sz w:val="22"/>
          <w:szCs w:val="22"/>
        </w:rPr>
        <w:t>Supabase</w:t>
      </w:r>
      <w:proofErr w:type="spellEnd"/>
      <w:r w:rsidRPr="002C0FD3">
        <w:rPr>
          <w:rFonts w:eastAsia="Calibri" w:cs="Calibri"/>
          <w:sz w:val="22"/>
          <w:szCs w:val="22"/>
        </w:rPr>
        <w:t xml:space="preserve">. Los importes monetarios se calculan en centavos enteros mediante el módulo </w:t>
      </w:r>
      <w:proofErr w:type="spellStart"/>
      <w:r w:rsidRPr="002C0FD3">
        <w:rPr>
          <w:rFonts w:eastAsia="Consolas" w:cs="Consolas"/>
          <w:sz w:val="20"/>
          <w:szCs w:val="20"/>
        </w:rPr>
        <w:t>src</w:t>
      </w:r>
      <w:proofErr w:type="spellEnd"/>
      <w:r w:rsidRPr="002C0FD3">
        <w:rPr>
          <w:rFonts w:eastAsia="Consolas" w:cs="Consolas"/>
          <w:sz w:val="20"/>
          <w:szCs w:val="20"/>
        </w:rPr>
        <w:t>/</w:t>
      </w:r>
      <w:proofErr w:type="spellStart"/>
      <w:r w:rsidRPr="002C0FD3">
        <w:rPr>
          <w:rFonts w:eastAsia="Consolas" w:cs="Consolas"/>
          <w:sz w:val="20"/>
          <w:szCs w:val="20"/>
        </w:rPr>
        <w:t>lib</w:t>
      </w:r>
      <w:proofErr w:type="spellEnd"/>
      <w:r w:rsidRPr="002C0FD3">
        <w:rPr>
          <w:rFonts w:eastAsia="Consolas" w:cs="Consolas"/>
          <w:sz w:val="20"/>
          <w:szCs w:val="20"/>
        </w:rPr>
        <w:t>/</w:t>
      </w:r>
      <w:proofErr w:type="spellStart"/>
      <w:r w:rsidRPr="002C0FD3">
        <w:rPr>
          <w:rFonts w:eastAsia="Consolas" w:cs="Consolas"/>
          <w:sz w:val="20"/>
          <w:szCs w:val="20"/>
        </w:rPr>
        <w:t>dinero.ts</w:t>
      </w:r>
      <w:proofErr w:type="spellEnd"/>
      <w:r w:rsidRPr="002C0FD3">
        <w:rPr>
          <w:rFonts w:eastAsia="Calibri" w:cs="Calibri"/>
          <w:sz w:val="22"/>
          <w:szCs w:val="22"/>
        </w:rPr>
        <w:t>, que evita el error de redondeo propio del punto flotante.</w:t>
      </w:r>
    </w:p>
    <w:p w14:paraId="58EDF07B" w14:textId="77777777" w:rsidR="00BA42A7" w:rsidRDefault="002C0FD3" w:rsidP="002C0FD3">
      <w:pPr>
        <w:spacing w:line="300" w:lineRule="auto"/>
        <w:jc w:val="both"/>
        <w:rPr>
          <w:rFonts w:eastAsia="Calibri" w:cs="Calibri"/>
          <w:sz w:val="22"/>
          <w:szCs w:val="22"/>
        </w:rPr>
      </w:pPr>
      <w:r w:rsidRPr="002C0FD3">
        <w:rPr>
          <w:rFonts w:eastAsia="Calibri" w:cs="Calibri"/>
          <w:b/>
          <w:bCs/>
          <w:sz w:val="22"/>
          <w:szCs w:val="22"/>
        </w:rPr>
        <w:lastRenderedPageBreak/>
        <w:t>Dos hallazgos corregidos antes de confirmar el código.</w:t>
      </w:r>
      <w:r w:rsidRPr="002C0FD3">
        <w:rPr>
          <w:rFonts w:eastAsia="Calibri" w:cs="Calibri"/>
          <w:sz w:val="22"/>
          <w:szCs w:val="22"/>
        </w:rPr>
        <w:t xml:space="preserve"> El primero: la primera versión del reparto de la meta de ahorro asignaba un centavo de más cuando el objetivo no se dividía exacto entre las semanas restantes; lo delató una rama sin cubrir en el informe de cobertura, y se corrigió limitando la cuota por el saldo pendiente del objetivo. El segundo: dos pruebas estaban mal planteadas —un escenario declarado "meta no alcanzable" en realidad sí lo era, y el nombre de otra prueba no ejercitaba lo que afirmaba cubrir. </w:t>
      </w:r>
    </w:p>
    <w:p w14:paraId="2B964BA8" w14:textId="77777777" w:rsidR="00BA42A7" w:rsidRDefault="00BA42A7" w:rsidP="002C0FD3">
      <w:pPr>
        <w:spacing w:line="300" w:lineRule="auto"/>
        <w:jc w:val="both"/>
        <w:rPr>
          <w:rFonts w:eastAsia="Calibri" w:cs="Calibri"/>
          <w:sz w:val="22"/>
          <w:szCs w:val="22"/>
        </w:rPr>
      </w:pPr>
    </w:p>
    <w:p w14:paraId="22696C41" w14:textId="3B2F95E5" w:rsidR="002C0FD3" w:rsidRPr="002C0FD3" w:rsidRDefault="002C0FD3" w:rsidP="002C0FD3">
      <w:pPr>
        <w:spacing w:line="300" w:lineRule="auto"/>
        <w:jc w:val="both"/>
      </w:pPr>
      <w:r w:rsidRPr="002C0FD3">
        <w:rPr>
          <w:rFonts w:eastAsia="Calibri" w:cs="Calibri"/>
          <w:sz w:val="22"/>
          <w:szCs w:val="22"/>
        </w:rPr>
        <w:t>Ninguno de los dos se registró como incidencia, porque ambos se detectaron y resolvieron antes de que el código llegara al repositorio. Se documentan aquí porque son la misma lógica que se argumentó en la actividad de costo de calidad de la Unidad 1: un defecto detectado en la etapa de prevención cuesta una fracción de lo que cuesta el mismo defecto detectado después.</w:t>
      </w:r>
    </w:p>
    <w:p w14:paraId="416AB4A8" w14:textId="77777777" w:rsidR="002C0FD3" w:rsidRPr="002C0FD3" w:rsidRDefault="002C0FD3" w:rsidP="002C0FD3">
      <w:pPr>
        <w:pStyle w:val="Ttulo2"/>
        <w:spacing w:before="340" w:after="160"/>
        <w:rPr>
          <w:rFonts w:ascii="Poppins" w:hAnsi="Poppins" w:cs="Poppins"/>
          <w:color w:val="auto"/>
        </w:rPr>
      </w:pPr>
      <w:bookmarkStart w:id="80" w:name="_Toc240077160"/>
      <w:r w:rsidRPr="002C0FD3">
        <w:rPr>
          <w:rFonts w:ascii="Poppins" w:eastAsia="Cambria" w:hAnsi="Poppins" w:cs="Poppins"/>
          <w:b/>
          <w:bCs/>
          <w:color w:val="auto"/>
          <w:sz w:val="26"/>
          <w:szCs w:val="26"/>
        </w:rPr>
        <w:t>4.6 Registro y control de defectos</w:t>
      </w:r>
      <w:bookmarkEnd w:id="80"/>
    </w:p>
    <w:p w14:paraId="35A16FF7" w14:textId="77777777" w:rsidR="002C0FD3" w:rsidRPr="002C0FD3" w:rsidRDefault="002C0FD3" w:rsidP="002C0FD3">
      <w:pPr>
        <w:spacing w:line="300" w:lineRule="auto"/>
        <w:jc w:val="both"/>
      </w:pPr>
      <w:r w:rsidRPr="002C0FD3">
        <w:rPr>
          <w:rFonts w:eastAsia="Calibri" w:cs="Calibri"/>
          <w:sz w:val="22"/>
          <w:szCs w:val="22"/>
        </w:rPr>
        <w:t xml:space="preserve">El repositorio usa GitHub Issues con las etiquetas </w:t>
      </w:r>
      <w:r w:rsidRPr="002C0FD3">
        <w:rPr>
          <w:rFonts w:eastAsia="Consolas" w:cs="Consolas"/>
          <w:sz w:val="20"/>
          <w:szCs w:val="20"/>
        </w:rPr>
        <w:t>defecto</w:t>
      </w:r>
      <w:r w:rsidRPr="002C0FD3">
        <w:rPr>
          <w:rFonts w:eastAsia="Calibri" w:cs="Calibri"/>
          <w:sz w:val="22"/>
          <w:szCs w:val="22"/>
        </w:rPr>
        <w:t xml:space="preserve">, </w:t>
      </w:r>
      <w:r w:rsidRPr="002C0FD3">
        <w:rPr>
          <w:rFonts w:eastAsia="Consolas" w:cs="Consolas"/>
          <w:sz w:val="20"/>
          <w:szCs w:val="20"/>
        </w:rPr>
        <w:t>cambio</w:t>
      </w:r>
      <w:r w:rsidRPr="002C0FD3">
        <w:rPr>
          <w:rFonts w:eastAsia="Calibri" w:cs="Calibri"/>
          <w:sz w:val="22"/>
          <w:szCs w:val="22"/>
        </w:rPr>
        <w:t xml:space="preserve">, </w:t>
      </w:r>
      <w:r w:rsidRPr="002C0FD3">
        <w:rPr>
          <w:rFonts w:eastAsia="Consolas" w:cs="Consolas"/>
          <w:sz w:val="20"/>
          <w:szCs w:val="20"/>
        </w:rPr>
        <w:t>requisito</w:t>
      </w:r>
      <w:r w:rsidRPr="002C0FD3">
        <w:rPr>
          <w:rFonts w:eastAsia="Calibri" w:cs="Calibri"/>
          <w:sz w:val="22"/>
          <w:szCs w:val="22"/>
        </w:rPr>
        <w:t xml:space="preserve"> y las tres de prioridad, configuradas en la Fase 0. Hasta este corte existen dos incidencias registradas: </w:t>
      </w:r>
      <w:r w:rsidRPr="002C0FD3">
        <w:rPr>
          <w:rFonts w:eastAsia="Calibri" w:cs="Calibri"/>
          <w:b/>
          <w:bCs/>
          <w:sz w:val="22"/>
          <w:szCs w:val="22"/>
        </w:rPr>
        <w:t>SC-01</w:t>
      </w:r>
      <w:r w:rsidRPr="002C0FD3">
        <w:rPr>
          <w:rFonts w:eastAsia="Calibri" w:cs="Calibri"/>
          <w:sz w:val="22"/>
          <w:szCs w:val="22"/>
        </w:rPr>
        <w:t xml:space="preserve">, de tipo </w:t>
      </w:r>
      <w:r w:rsidRPr="002C0FD3">
        <w:rPr>
          <w:rFonts w:eastAsia="Consolas" w:cs="Consolas"/>
          <w:sz w:val="20"/>
          <w:szCs w:val="20"/>
        </w:rPr>
        <w:t>cambio</w:t>
      </w:r>
      <w:r w:rsidRPr="002C0FD3">
        <w:rPr>
          <w:rFonts w:eastAsia="Calibri" w:cs="Calibri"/>
          <w:sz w:val="22"/>
          <w:szCs w:val="22"/>
        </w:rPr>
        <w:t xml:space="preserve"> (detallada en 4.7), y la no conformidad de proceso de la sección 4.4, de tipo </w:t>
      </w:r>
      <w:r w:rsidRPr="002C0FD3">
        <w:rPr>
          <w:rFonts w:eastAsia="Consolas" w:cs="Consolas"/>
          <w:sz w:val="20"/>
          <w:szCs w:val="20"/>
        </w:rPr>
        <w:t>defecto</w:t>
      </w:r>
      <w:r w:rsidRPr="002C0FD3">
        <w:rPr>
          <w:rFonts w:eastAsia="Calibri" w:cs="Calibri"/>
          <w:sz w:val="22"/>
          <w:szCs w:val="22"/>
        </w:rPr>
        <w:t xml:space="preserve"> con prioridad baja. No se ha registrado ningún defecto funcional en el código entregado; los dos hallazgos de la sección 4.5 no cuentan como tales porque se corrigieron antes de la confirmación, conforme al criterio adoptado para este proyecto.</w:t>
      </w:r>
    </w:p>
    <w:p w14:paraId="0D5135E5" w14:textId="77777777" w:rsidR="002C0FD3" w:rsidRPr="002C0FD3" w:rsidRDefault="002C0FD3" w:rsidP="002C0FD3">
      <w:pPr>
        <w:pStyle w:val="Ttulo2"/>
        <w:spacing w:before="340" w:after="160"/>
        <w:rPr>
          <w:rFonts w:ascii="Poppins" w:hAnsi="Poppins" w:cs="Poppins"/>
          <w:color w:val="auto"/>
        </w:rPr>
      </w:pPr>
      <w:bookmarkStart w:id="81" w:name="_Toc240077161"/>
      <w:r w:rsidRPr="002C0FD3">
        <w:rPr>
          <w:rFonts w:ascii="Poppins" w:eastAsia="Cambria" w:hAnsi="Poppins" w:cs="Poppins"/>
          <w:b/>
          <w:bCs/>
          <w:color w:val="auto"/>
          <w:sz w:val="26"/>
          <w:szCs w:val="26"/>
        </w:rPr>
        <w:t>4.7 Control de cambios realizados al código</w:t>
      </w:r>
      <w:bookmarkEnd w:id="81"/>
    </w:p>
    <w:p w14:paraId="7F8D3986" w14:textId="77777777" w:rsidR="002C0FD3" w:rsidRPr="002C0FD3" w:rsidRDefault="002C0FD3" w:rsidP="002C0FD3">
      <w:pPr>
        <w:spacing w:line="300" w:lineRule="auto"/>
        <w:jc w:val="both"/>
      </w:pPr>
      <w:r w:rsidRPr="002C0FD3">
        <w:rPr>
          <w:rFonts w:eastAsia="Calibri" w:cs="Calibri"/>
          <w:sz w:val="22"/>
          <w:szCs w:val="22"/>
        </w:rPr>
        <w:t xml:space="preserve">Cada </w:t>
      </w:r>
      <w:proofErr w:type="spellStart"/>
      <w:r w:rsidRPr="002C0FD3">
        <w:rPr>
          <w:rFonts w:eastAsia="Calibri" w:cs="Calibri"/>
          <w:sz w:val="22"/>
          <w:szCs w:val="22"/>
        </w:rPr>
        <w:t>commit</w:t>
      </w:r>
      <w:proofErr w:type="spellEnd"/>
      <w:r w:rsidRPr="002C0FD3">
        <w:rPr>
          <w:rFonts w:eastAsia="Calibri" w:cs="Calibri"/>
          <w:sz w:val="22"/>
          <w:szCs w:val="22"/>
        </w:rPr>
        <w:t xml:space="preserve"> seguido de pruebas cita en su cuerpo el identificador del requisito que implementa, conforme a la convención de la sección 2.4 de </w:t>
      </w:r>
      <w:r w:rsidRPr="002C0FD3">
        <w:rPr>
          <w:rFonts w:eastAsia="Consolas" w:cs="Consolas"/>
          <w:sz w:val="20"/>
          <w:szCs w:val="20"/>
        </w:rPr>
        <w:t>PLAN.md</w:t>
      </w:r>
      <w:r w:rsidRPr="002C0FD3">
        <w:rPr>
          <w:rFonts w:eastAsia="Calibri" w:cs="Calibri"/>
          <w:sz w:val="22"/>
          <w:szCs w:val="22"/>
        </w:rPr>
        <w:t xml:space="preserve">. La solicitud de cambio </w:t>
      </w:r>
      <w:r w:rsidRPr="002C0FD3">
        <w:rPr>
          <w:rFonts w:eastAsia="Calibri" w:cs="Calibri"/>
          <w:b/>
          <w:bCs/>
          <w:sz w:val="22"/>
          <w:szCs w:val="22"/>
        </w:rPr>
        <w:t>SC-01</w:t>
      </w:r>
      <w:r w:rsidRPr="002C0FD3">
        <w:rPr>
          <w:rFonts w:eastAsia="Calibri" w:cs="Calibri"/>
          <w:sz w:val="22"/>
          <w:szCs w:val="22"/>
        </w:rPr>
        <w:t xml:space="preserve"> —extender el horizonte de planificación hasta la fecha objetivo de la meta de ahorro cuando es posterior al último vencimiento, conservando el tope de seis meses— se tramitó mediante el procedimiento completo: incidencia registrada, impacto evaluado sobre SUP-01 y sobre la implementación de RF-07 y RF-09, autorización de STK-01 el 11/09/2026, y actualización de la sección 1.5.3 y de la matriz de trazabilidad de la sección 2.7. Es el primer cambio de alcance del proyecto ejecutado de principio a fin por el procedimiento que la sección 2.8 define, y queda como precedente para los siguientes.</w:t>
      </w:r>
    </w:p>
    <w:p w14:paraId="67E4D7BE" w14:textId="77777777" w:rsidR="002C0FD3" w:rsidRPr="002C0FD3" w:rsidRDefault="002C0FD3" w:rsidP="002C0FD3">
      <w:pPr>
        <w:pStyle w:val="Ttulo2"/>
        <w:spacing w:before="340" w:after="160"/>
        <w:rPr>
          <w:rFonts w:ascii="Poppins" w:hAnsi="Poppins" w:cs="Poppins"/>
          <w:color w:val="auto"/>
        </w:rPr>
      </w:pPr>
      <w:bookmarkStart w:id="82" w:name="_Toc240077162"/>
      <w:r w:rsidRPr="002C0FD3">
        <w:rPr>
          <w:rFonts w:ascii="Poppins" w:eastAsia="Cambria" w:hAnsi="Poppins" w:cs="Poppins"/>
          <w:b/>
          <w:bCs/>
          <w:color w:val="auto"/>
          <w:sz w:val="26"/>
          <w:szCs w:val="26"/>
        </w:rPr>
        <w:t>4.8 Identificación de las versiones liberadas</w:t>
      </w:r>
      <w:bookmarkEnd w:id="82"/>
    </w:p>
    <w:p w14:paraId="51357CD9" w14:textId="77777777" w:rsidR="002C0FD3" w:rsidRPr="002C0FD3" w:rsidRDefault="002C0FD3" w:rsidP="002C0FD3">
      <w:pPr>
        <w:spacing w:line="300" w:lineRule="auto"/>
        <w:jc w:val="both"/>
      </w:pPr>
      <w:r w:rsidRPr="002C0FD3">
        <w:rPr>
          <w:rFonts w:eastAsia="Calibri" w:cs="Calibri"/>
          <w:sz w:val="22"/>
          <w:szCs w:val="22"/>
        </w:rPr>
        <w:t xml:space="preserve">La etiqueta </w:t>
      </w:r>
      <w:r w:rsidRPr="002C0FD3">
        <w:rPr>
          <w:rFonts w:eastAsia="Consolas" w:cs="Consolas"/>
          <w:sz w:val="20"/>
          <w:szCs w:val="20"/>
        </w:rPr>
        <w:t>v0.1.0</w:t>
      </w:r>
      <w:r w:rsidRPr="002C0FD3">
        <w:rPr>
          <w:rFonts w:eastAsia="Calibri" w:cs="Calibri"/>
          <w:sz w:val="22"/>
          <w:szCs w:val="22"/>
        </w:rPr>
        <w:t xml:space="preserve"> existe sobre </w:t>
      </w:r>
      <w:proofErr w:type="spellStart"/>
      <w:r w:rsidRPr="002C0FD3">
        <w:rPr>
          <w:rFonts w:eastAsia="Consolas" w:cs="Consolas"/>
          <w:sz w:val="20"/>
          <w:szCs w:val="20"/>
        </w:rPr>
        <w:t>main</w:t>
      </w:r>
      <w:proofErr w:type="spellEnd"/>
      <w:r w:rsidRPr="002C0FD3">
        <w:rPr>
          <w:rFonts w:eastAsia="Calibri" w:cs="Calibri"/>
          <w:sz w:val="22"/>
          <w:szCs w:val="22"/>
        </w:rPr>
        <w:t xml:space="preserve"> y corresponde exactamente al estado del motor de cálculo descrito en esta sección: 94 pruebas, cobertura del 99,19 % en </w:t>
      </w:r>
      <w:proofErr w:type="spellStart"/>
      <w:r w:rsidRPr="002C0FD3">
        <w:rPr>
          <w:rFonts w:eastAsia="Consolas" w:cs="Consolas"/>
          <w:sz w:val="20"/>
          <w:szCs w:val="20"/>
        </w:rPr>
        <w:t>src</w:t>
      </w:r>
      <w:proofErr w:type="spellEnd"/>
      <w:r w:rsidRPr="002C0FD3">
        <w:rPr>
          <w:rFonts w:eastAsia="Consolas" w:cs="Consolas"/>
          <w:sz w:val="20"/>
          <w:szCs w:val="20"/>
        </w:rPr>
        <w:t>/</w:t>
      </w:r>
      <w:proofErr w:type="spellStart"/>
      <w:r w:rsidRPr="002C0FD3">
        <w:rPr>
          <w:rFonts w:eastAsia="Consolas" w:cs="Consolas"/>
          <w:sz w:val="20"/>
          <w:szCs w:val="20"/>
        </w:rPr>
        <w:t>core</w:t>
      </w:r>
      <w:proofErr w:type="spellEnd"/>
      <w:r w:rsidRPr="002C0FD3">
        <w:rPr>
          <w:rFonts w:eastAsia="Calibri" w:cs="Calibri"/>
          <w:sz w:val="22"/>
          <w:szCs w:val="22"/>
        </w:rPr>
        <w:t>, y ninguna dependencia del marco de trabajo dentro del núcleo. Cualquier persona que consulte esa etiqueta obtiene el mismo código que sustenta las cifras citadas aquí.</w:t>
      </w:r>
    </w:p>
    <w:p w14:paraId="0C036F18" w14:textId="77777777" w:rsidR="002C0FD3" w:rsidRPr="002C0FD3" w:rsidRDefault="002C0FD3" w:rsidP="002C0FD3">
      <w:pPr>
        <w:pStyle w:val="Ttulo2"/>
        <w:spacing w:before="340" w:after="160"/>
        <w:rPr>
          <w:rFonts w:ascii="Poppins" w:hAnsi="Poppins" w:cs="Poppins"/>
          <w:color w:val="auto"/>
        </w:rPr>
      </w:pPr>
      <w:bookmarkStart w:id="83" w:name="_Toc240077163"/>
      <w:r w:rsidRPr="002C0FD3">
        <w:rPr>
          <w:rFonts w:ascii="Poppins" w:eastAsia="Cambria" w:hAnsi="Poppins" w:cs="Poppins"/>
          <w:b/>
          <w:bCs/>
          <w:color w:val="auto"/>
          <w:sz w:val="26"/>
          <w:szCs w:val="26"/>
        </w:rPr>
        <w:lastRenderedPageBreak/>
        <w:t>4.9 Documentación técnica para el mantenimiento</w:t>
      </w:r>
      <w:bookmarkEnd w:id="83"/>
    </w:p>
    <w:p w14:paraId="7AC9B286" w14:textId="77777777" w:rsidR="002C0FD3" w:rsidRPr="002C0FD3" w:rsidRDefault="002C0FD3" w:rsidP="002C0FD3">
      <w:pPr>
        <w:spacing w:line="300" w:lineRule="auto"/>
        <w:jc w:val="both"/>
      </w:pPr>
      <w:r w:rsidRPr="002C0FD3">
        <w:rPr>
          <w:rFonts w:eastAsia="Calibri" w:cs="Calibri"/>
          <w:sz w:val="22"/>
          <w:szCs w:val="22"/>
        </w:rPr>
        <w:t xml:space="preserve">El repositorio incluye </w:t>
      </w:r>
      <w:proofErr w:type="spellStart"/>
      <w:r w:rsidRPr="002C0FD3">
        <w:rPr>
          <w:rFonts w:eastAsia="Consolas" w:cs="Consolas"/>
          <w:sz w:val="20"/>
          <w:szCs w:val="20"/>
        </w:rPr>
        <w:t>docs</w:t>
      </w:r>
      <w:proofErr w:type="spellEnd"/>
      <w:r w:rsidRPr="002C0FD3">
        <w:rPr>
          <w:rFonts w:eastAsia="Consolas" w:cs="Consolas"/>
          <w:sz w:val="20"/>
          <w:szCs w:val="20"/>
        </w:rPr>
        <w:t>/motor-calculo.md</w:t>
      </w:r>
      <w:r w:rsidRPr="002C0FD3">
        <w:rPr>
          <w:rFonts w:eastAsia="Calibri" w:cs="Calibri"/>
          <w:sz w:val="22"/>
          <w:szCs w:val="22"/>
        </w:rPr>
        <w:t xml:space="preserve">, que documenta el contrato de entrada y salida de la interfaz I-02 del motor, y comentarios en el código que explican las decisiones no evidentes, como el tratamiento de los desempates de ordenamiento. El </w:t>
      </w:r>
      <w:r w:rsidRPr="002C0FD3">
        <w:rPr>
          <w:rFonts w:eastAsia="Consolas" w:cs="Consolas"/>
          <w:sz w:val="20"/>
          <w:szCs w:val="20"/>
        </w:rPr>
        <w:t>README.md</w:t>
      </w:r>
      <w:r w:rsidRPr="002C0FD3">
        <w:rPr>
          <w:rFonts w:eastAsia="Calibri" w:cs="Calibri"/>
          <w:sz w:val="22"/>
          <w:szCs w:val="22"/>
        </w:rPr>
        <w:t xml:space="preserve"> se reescribió con las instrucciones de instalación y los comandos del proyecto. </w:t>
      </w:r>
      <w:r w:rsidRPr="002C0FD3">
        <w:rPr>
          <w:rFonts w:eastAsia="Consolas" w:cs="Consolas"/>
          <w:sz w:val="20"/>
          <w:szCs w:val="20"/>
        </w:rPr>
        <w:t>PLAN.md</w:t>
      </w:r>
      <w:r w:rsidRPr="002C0FD3">
        <w:rPr>
          <w:rFonts w:eastAsia="Calibri" w:cs="Calibri"/>
          <w:sz w:val="22"/>
          <w:szCs w:val="22"/>
        </w:rPr>
        <w:t xml:space="preserve"> y </w:t>
      </w:r>
      <w:r w:rsidRPr="002C0FD3">
        <w:rPr>
          <w:rFonts w:eastAsia="Consolas" w:cs="Consolas"/>
          <w:sz w:val="20"/>
          <w:szCs w:val="20"/>
        </w:rPr>
        <w:t>GITFLOW.md</w:t>
      </w:r>
      <w:r w:rsidRPr="002C0FD3">
        <w:rPr>
          <w:rFonts w:eastAsia="Calibri" w:cs="Calibri"/>
          <w:sz w:val="22"/>
          <w:szCs w:val="22"/>
        </w:rPr>
        <w:t xml:space="preserve"> se mantienen como documentos vivos: </w:t>
      </w:r>
      <w:r w:rsidRPr="002C0FD3">
        <w:rPr>
          <w:rFonts w:eastAsia="Consolas" w:cs="Consolas"/>
          <w:sz w:val="20"/>
          <w:szCs w:val="20"/>
        </w:rPr>
        <w:t>PLAN.md</w:t>
      </w:r>
      <w:r w:rsidRPr="002C0FD3">
        <w:rPr>
          <w:rFonts w:eastAsia="Calibri" w:cs="Calibri"/>
          <w:sz w:val="22"/>
          <w:szCs w:val="22"/>
        </w:rPr>
        <w:t xml:space="preserve"> ya refleja en su matriz de trazabilidad la implementación real del motor, en lugar de solo el plan original. Esta documentación es completa en el alcance de C-03; se ampliará con cada fase siguiente.</w:t>
      </w:r>
    </w:p>
    <w:p w14:paraId="26D2B179" w14:textId="77777777" w:rsidR="002C0FD3" w:rsidRPr="002C0FD3" w:rsidRDefault="002C0FD3" w:rsidP="002C0FD3">
      <w:pPr>
        <w:spacing w:line="300" w:lineRule="auto"/>
        <w:jc w:val="both"/>
      </w:pPr>
      <w:r w:rsidRPr="002C0FD3">
        <w:rPr>
          <w:rFonts w:eastAsia="Calibri" w:cs="Calibri"/>
          <w:b/>
          <w:bCs/>
          <w:sz w:val="22"/>
          <w:szCs w:val="22"/>
        </w:rPr>
        <w:t>Estado de avance y siguiente actualización.</w:t>
      </w:r>
      <w:r w:rsidRPr="002C0FD3">
        <w:rPr>
          <w:rFonts w:eastAsia="Calibri" w:cs="Calibri"/>
          <w:sz w:val="22"/>
          <w:szCs w:val="22"/>
        </w:rPr>
        <w:t xml:space="preserve"> De los nueve puntos de esta sección, ocho cuentan con evidencia verificable en el alcance de la Fase 1 (4.1 a 4.9, cada uno con la salvedad de que su cobertura se limita a C-03 donde corresponde). Ninguno se declara cumplido en el alcance del sistema completo, porque los componentes C-01, C-02, C-04 y C-05 no existen todavía. Esta sección se actualizará al cierre de cada una de las Fases 2, 3 y 4, incorporando los requisitos, las pruebas y las versiones que cada una produzca, hasta alcanzar la cobertura total del sistema al cierre de la Fase 4.</w:t>
      </w:r>
    </w:p>
    <w:p w14:paraId="1316EC2A" w14:textId="77777777" w:rsidR="002C0FD3" w:rsidRDefault="002C0FD3"/>
    <w:p w14:paraId="75250336" w14:textId="77777777" w:rsidR="002C0FD3" w:rsidRDefault="002C0FD3"/>
    <w:p w14:paraId="3B04FA0D" w14:textId="77777777" w:rsidR="002C0FD3" w:rsidRDefault="002C0FD3"/>
    <w:p w14:paraId="2B5EAAD2" w14:textId="77777777" w:rsidR="002C0FD3" w:rsidRDefault="002C0FD3"/>
    <w:p w14:paraId="1BBD0A89" w14:textId="77777777" w:rsidR="002C0FD3" w:rsidRDefault="002C0FD3"/>
    <w:p w14:paraId="0D202686" w14:textId="77777777" w:rsidR="002C0FD3" w:rsidRDefault="002C0FD3"/>
    <w:p w14:paraId="138668CE" w14:textId="77777777" w:rsidR="002C0FD3" w:rsidRDefault="002C0FD3"/>
    <w:p w14:paraId="5CF7040F" w14:textId="77777777" w:rsidR="002C0FD3" w:rsidRDefault="002C0FD3"/>
    <w:p w14:paraId="04782A25" w14:textId="77777777" w:rsidR="00BA42A7" w:rsidRDefault="00BA42A7"/>
    <w:p w14:paraId="33F27978" w14:textId="77777777" w:rsidR="00BA42A7" w:rsidRDefault="00BA42A7"/>
    <w:p w14:paraId="6D84A5A5" w14:textId="77777777" w:rsidR="00BA42A7" w:rsidRDefault="00BA42A7"/>
    <w:p w14:paraId="301E63AA" w14:textId="77777777" w:rsidR="00BA42A7" w:rsidRDefault="00BA42A7"/>
    <w:p w14:paraId="4ED7DD72" w14:textId="77777777" w:rsidR="00BA42A7" w:rsidRDefault="00BA42A7"/>
    <w:p w14:paraId="5B3E1F8A" w14:textId="77777777" w:rsidR="00BA42A7" w:rsidRDefault="00BA42A7"/>
    <w:p w14:paraId="16483BE7" w14:textId="77777777" w:rsidR="00BA42A7" w:rsidRDefault="00BA42A7"/>
    <w:p w14:paraId="72141B67" w14:textId="77777777" w:rsidR="002C0FD3" w:rsidRPr="00826E05" w:rsidRDefault="002C0FD3" w:rsidP="002C0FD3">
      <w:pPr>
        <w:pStyle w:val="Ttulo1"/>
        <w:pBdr>
          <w:bottom w:val="single" w:sz="12" w:space="8" w:color="F29A63"/>
        </w:pBdr>
        <w:spacing w:after="260"/>
      </w:pPr>
      <w:bookmarkStart w:id="84" w:name="_Toc240077164"/>
      <w:r w:rsidRPr="005A3DC1">
        <w:rPr>
          <w:rFonts w:ascii="Poppins" w:eastAsia="Cambria" w:hAnsi="Poppins" w:cs="Poppins"/>
          <w:b/>
          <w:bCs/>
          <w:color w:val="auto"/>
          <w:sz w:val="34"/>
          <w:szCs w:val="34"/>
        </w:rPr>
        <w:lastRenderedPageBreak/>
        <w:t>Anexos</w:t>
      </w:r>
      <w:bookmarkEnd w:id="84"/>
    </w:p>
    <w:p w14:paraId="086C260C" w14:textId="77777777" w:rsidR="002C0FD3" w:rsidRPr="005A3DC1" w:rsidRDefault="002C0FD3" w:rsidP="002C0FD3">
      <w:pPr>
        <w:pStyle w:val="Ttulo2"/>
        <w:spacing w:before="340" w:after="160"/>
        <w:rPr>
          <w:rFonts w:ascii="Poppins" w:hAnsi="Poppins" w:cs="Poppins"/>
          <w:color w:val="auto"/>
        </w:rPr>
      </w:pPr>
      <w:bookmarkStart w:id="85" w:name="_Toc240077165"/>
      <w:r w:rsidRPr="005A3DC1">
        <w:rPr>
          <w:rFonts w:ascii="Poppins" w:eastAsia="Cambria" w:hAnsi="Poppins" w:cs="Poppins"/>
          <w:b/>
          <w:bCs/>
          <w:color w:val="auto"/>
          <w:sz w:val="26"/>
          <w:szCs w:val="26"/>
        </w:rPr>
        <w:t>Anexo A. Estudio de factibilidad</w:t>
      </w:r>
      <w:bookmarkEnd w:id="85"/>
    </w:p>
    <w:p w14:paraId="37FC55EE" w14:textId="77777777" w:rsidR="002C0FD3" w:rsidRPr="00BA42A7" w:rsidRDefault="002C0FD3" w:rsidP="002C0FD3">
      <w:pPr>
        <w:pStyle w:val="Ttulo3"/>
        <w:spacing w:before="260" w:after="120"/>
        <w:rPr>
          <w:rFonts w:ascii="Poppins" w:hAnsi="Poppins" w:cs="Poppins"/>
          <w:color w:val="auto"/>
        </w:rPr>
      </w:pPr>
      <w:bookmarkStart w:id="86" w:name="_Toc240077166"/>
      <w:r w:rsidRPr="00BA42A7">
        <w:rPr>
          <w:rFonts w:ascii="Poppins" w:eastAsia="Cambria" w:hAnsi="Poppins" w:cs="Poppins"/>
          <w:b/>
          <w:bCs/>
          <w:color w:val="auto"/>
          <w:sz w:val="23"/>
          <w:szCs w:val="23"/>
        </w:rPr>
        <w:t>A.1 Factibilidad técnica</w:t>
      </w:r>
      <w:bookmarkEnd w:id="86"/>
    </w:p>
    <w:p w14:paraId="66794E72" w14:textId="77777777" w:rsidR="002C0FD3" w:rsidRPr="005A3DC1" w:rsidRDefault="002C0FD3" w:rsidP="002C0FD3">
      <w:pPr>
        <w:spacing w:line="300" w:lineRule="auto"/>
        <w:jc w:val="both"/>
      </w:pPr>
      <w:r w:rsidRPr="005A3DC1">
        <w:rPr>
          <w:rFonts w:eastAsia="Calibri" w:cs="Calibri"/>
          <w:sz w:val="22"/>
          <w:szCs w:val="22"/>
        </w:rPr>
        <w:t xml:space="preserve">El sistema no requiere tecnología especializada ni desarrollos algorítmicos novedosos. El componente central es un motor de cálculo determinista que resuelve una distribución aritmética sobre un calendario, implementable en </w:t>
      </w:r>
      <w:proofErr w:type="spellStart"/>
      <w:r w:rsidRPr="005A3DC1">
        <w:rPr>
          <w:rFonts w:eastAsia="Calibri" w:cs="Calibri"/>
          <w:sz w:val="22"/>
          <w:szCs w:val="22"/>
        </w:rPr>
        <w:t>TypeScript</w:t>
      </w:r>
      <w:proofErr w:type="spellEnd"/>
      <w:r w:rsidRPr="005A3DC1">
        <w:rPr>
          <w:rFonts w:eastAsia="Calibri" w:cs="Calibri"/>
          <w:sz w:val="22"/>
          <w:szCs w:val="22"/>
        </w:rPr>
        <w:t xml:space="preserve"> sin bibliotecas externas. La capa de inteligencia artificial se consume como un servicio externo mediante una interfaz de programación de aplicaciones, de modo que no es necesario entrenar ni alojar modelos.</w:t>
      </w:r>
    </w:p>
    <w:p w14:paraId="56C35416" w14:textId="77777777" w:rsidR="002C0FD3" w:rsidRPr="005A3DC1" w:rsidRDefault="002C0FD3" w:rsidP="002C0FD3">
      <w:pPr>
        <w:spacing w:line="300" w:lineRule="auto"/>
        <w:jc w:val="both"/>
      </w:pPr>
      <w:r w:rsidRPr="005A3DC1">
        <w:rPr>
          <w:rFonts w:eastAsia="Calibri" w:cs="Calibri"/>
          <w:sz w:val="22"/>
          <w:szCs w:val="22"/>
        </w:rPr>
        <w:t xml:space="preserve">Las tecnologías seleccionadas Next.js, </w:t>
      </w:r>
      <w:proofErr w:type="spellStart"/>
      <w:r w:rsidRPr="005A3DC1">
        <w:rPr>
          <w:rFonts w:eastAsia="Calibri" w:cs="Calibri"/>
          <w:sz w:val="22"/>
          <w:szCs w:val="22"/>
        </w:rPr>
        <w:t>Tailwind</w:t>
      </w:r>
      <w:proofErr w:type="spellEnd"/>
      <w:r w:rsidRPr="005A3DC1">
        <w:rPr>
          <w:rFonts w:eastAsia="Calibri" w:cs="Calibri"/>
          <w:sz w:val="22"/>
          <w:szCs w:val="22"/>
        </w:rPr>
        <w:t xml:space="preserve"> CSS, </w:t>
      </w:r>
      <w:proofErr w:type="spellStart"/>
      <w:r w:rsidRPr="005A3DC1">
        <w:rPr>
          <w:rFonts w:eastAsia="Calibri" w:cs="Calibri"/>
          <w:sz w:val="22"/>
          <w:szCs w:val="22"/>
        </w:rPr>
        <w:t>Supabase</w:t>
      </w:r>
      <w:proofErr w:type="spellEnd"/>
      <w:r w:rsidRPr="005A3DC1">
        <w:rPr>
          <w:rFonts w:eastAsia="Calibri" w:cs="Calibri"/>
          <w:sz w:val="22"/>
          <w:szCs w:val="22"/>
        </w:rPr>
        <w:t xml:space="preserve"> y la API de Gemini</w:t>
      </w:r>
      <w:r>
        <w:rPr>
          <w:rFonts w:eastAsia="Calibri" w:cs="Calibri"/>
          <w:sz w:val="22"/>
          <w:szCs w:val="22"/>
        </w:rPr>
        <w:t xml:space="preserve"> </w:t>
      </w:r>
      <w:r w:rsidRPr="005A3DC1">
        <w:rPr>
          <w:rFonts w:eastAsia="Calibri" w:cs="Calibri"/>
          <w:sz w:val="22"/>
          <w:szCs w:val="22"/>
        </w:rPr>
        <w:t>cuentan con documentación pública, capas de uso gratuito y comunidad activa. El desarrollador declara experiencia previa con las tres primeras.</w:t>
      </w:r>
    </w:p>
    <w:p w14:paraId="1E7DC6AE" w14:textId="77777777" w:rsidR="002C0FD3" w:rsidRPr="005A3DC1" w:rsidRDefault="002C0FD3" w:rsidP="002C0FD3">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riesgo técnico relevante no reside en la construcción, sino en la dependencia de un servicio externo cuya disponibilidad no se controla; ese riesgo se mitiga mediante la arquitectura de dos capas descrita en RES-05 y se registra como RSG-01.</w:t>
      </w:r>
    </w:p>
    <w:p w14:paraId="5A3BD042" w14:textId="77777777" w:rsidR="002C0FD3" w:rsidRPr="00BA42A7" w:rsidRDefault="002C0FD3" w:rsidP="002C0FD3">
      <w:pPr>
        <w:pStyle w:val="Ttulo3"/>
        <w:spacing w:before="260" w:after="120"/>
        <w:rPr>
          <w:rFonts w:ascii="Poppins" w:hAnsi="Poppins" w:cs="Poppins"/>
          <w:color w:val="auto"/>
        </w:rPr>
      </w:pPr>
      <w:bookmarkStart w:id="87" w:name="_Toc240077167"/>
      <w:r w:rsidRPr="00BA42A7">
        <w:rPr>
          <w:rFonts w:ascii="Poppins" w:eastAsia="Cambria" w:hAnsi="Poppins" w:cs="Poppins"/>
          <w:b/>
          <w:bCs/>
          <w:color w:val="auto"/>
          <w:sz w:val="23"/>
          <w:szCs w:val="23"/>
        </w:rPr>
        <w:t>A.2 Factibilidad económica</w:t>
      </w:r>
      <w:bookmarkEnd w:id="87"/>
    </w:p>
    <w:tbl>
      <w:tblPr>
        <w:tblStyle w:val="Tablanormal4"/>
        <w:tblW w:w="9360" w:type="dxa"/>
        <w:tblBorders>
          <w:top w:val="single" w:sz="12" w:space="0" w:color="E8E8E8" w:themeColor="background2"/>
          <w:left w:val="single" w:sz="12" w:space="0" w:color="E8E8E8" w:themeColor="background2"/>
          <w:bottom w:val="single" w:sz="12" w:space="0" w:color="E8E8E8" w:themeColor="background2"/>
          <w:right w:val="single" w:sz="12" w:space="0" w:color="E8E8E8" w:themeColor="background2"/>
          <w:insideH w:val="single" w:sz="12" w:space="0" w:color="E8E8E8" w:themeColor="background2"/>
          <w:insideV w:val="single" w:sz="12" w:space="0" w:color="E8E8E8" w:themeColor="background2"/>
        </w:tblBorders>
        <w:tblLook w:val="0000" w:firstRow="0" w:lastRow="0" w:firstColumn="0" w:lastColumn="0" w:noHBand="0" w:noVBand="0"/>
      </w:tblPr>
      <w:tblGrid>
        <w:gridCol w:w="2963"/>
        <w:gridCol w:w="4816"/>
        <w:gridCol w:w="1581"/>
      </w:tblGrid>
      <w:tr w:rsidR="002C0FD3" w:rsidRPr="005A3DC1" w14:paraId="45FB3A2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43B16604" w14:textId="77777777" w:rsidR="002C0FD3" w:rsidRPr="005A3DC1" w:rsidRDefault="002C0FD3" w:rsidP="00FB37AF">
            <w:pPr>
              <w:spacing w:line="250" w:lineRule="auto"/>
            </w:pPr>
            <w:r w:rsidRPr="005A3DC1">
              <w:rPr>
                <w:rFonts w:eastAsia="Calibri" w:cs="Calibri"/>
                <w:b/>
                <w:bCs/>
                <w:sz w:val="18"/>
                <w:szCs w:val="18"/>
              </w:rPr>
              <w:t>Concepto</w:t>
            </w:r>
          </w:p>
        </w:tc>
        <w:tc>
          <w:tcPr>
            <w:tcW w:w="4816" w:type="dxa"/>
          </w:tcPr>
          <w:p w14:paraId="07A392D4"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b/>
                <w:bCs/>
                <w:sz w:val="18"/>
                <w:szCs w:val="18"/>
              </w:rPr>
              <w:t>Proveedor</w:t>
            </w:r>
          </w:p>
        </w:tc>
        <w:tc>
          <w:tcPr>
            <w:cnfStyle w:val="000010000000" w:firstRow="0" w:lastRow="0" w:firstColumn="0" w:lastColumn="0" w:oddVBand="1" w:evenVBand="0" w:oddHBand="0" w:evenHBand="0" w:firstRowFirstColumn="0" w:firstRowLastColumn="0" w:lastRowFirstColumn="0" w:lastRowLastColumn="0"/>
            <w:tcW w:w="1581" w:type="dxa"/>
          </w:tcPr>
          <w:p w14:paraId="29448DA8" w14:textId="77777777" w:rsidR="002C0FD3" w:rsidRPr="005A3DC1" w:rsidRDefault="002C0FD3" w:rsidP="00FB37AF">
            <w:pPr>
              <w:spacing w:line="250" w:lineRule="auto"/>
            </w:pPr>
            <w:r w:rsidRPr="005A3DC1">
              <w:rPr>
                <w:rFonts w:eastAsia="Calibri" w:cs="Calibri"/>
                <w:b/>
                <w:bCs/>
                <w:sz w:val="18"/>
                <w:szCs w:val="18"/>
              </w:rPr>
              <w:t>Costo para el proyecto</w:t>
            </w:r>
          </w:p>
        </w:tc>
      </w:tr>
      <w:tr w:rsidR="002C0FD3" w:rsidRPr="005A3DC1" w14:paraId="34C63CB7"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51F3A983" w14:textId="77777777" w:rsidR="002C0FD3" w:rsidRPr="005A3DC1" w:rsidRDefault="002C0FD3" w:rsidP="00FB37AF">
            <w:pPr>
              <w:spacing w:line="250" w:lineRule="auto"/>
            </w:pPr>
            <w:r w:rsidRPr="005A3DC1">
              <w:rPr>
                <w:rFonts w:eastAsia="Calibri" w:cs="Calibri"/>
                <w:sz w:val="18"/>
                <w:szCs w:val="18"/>
              </w:rPr>
              <w:t>Alojamiento de la aplicación web</w:t>
            </w:r>
          </w:p>
        </w:tc>
        <w:tc>
          <w:tcPr>
            <w:tcW w:w="4816" w:type="dxa"/>
          </w:tcPr>
          <w:p w14:paraId="0BBAE647"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5A3DC1">
              <w:rPr>
                <w:rFonts w:eastAsia="Calibri" w:cs="Calibri"/>
                <w:sz w:val="18"/>
                <w:szCs w:val="18"/>
              </w:rPr>
              <w:t>Vercel</w:t>
            </w:r>
            <w:proofErr w:type="spellEnd"/>
            <w:r w:rsidRPr="005A3DC1">
              <w:rPr>
                <w:rFonts w:eastAsia="Calibri" w:cs="Calibri"/>
                <w:sz w:val="18"/>
                <w:szCs w:val="18"/>
              </w:rPr>
              <w:t xml:space="preserve"> (plan gratuito, subdominio de la plataforma)</w:t>
            </w:r>
          </w:p>
        </w:tc>
        <w:tc>
          <w:tcPr>
            <w:cnfStyle w:val="000010000000" w:firstRow="0" w:lastRow="0" w:firstColumn="0" w:lastColumn="0" w:oddVBand="1" w:evenVBand="0" w:oddHBand="0" w:evenHBand="0" w:firstRowFirstColumn="0" w:firstRowLastColumn="0" w:lastRowFirstColumn="0" w:lastRowLastColumn="0"/>
            <w:tcW w:w="1581" w:type="dxa"/>
          </w:tcPr>
          <w:p w14:paraId="1C20E38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68E4DF09"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3413FD91" w14:textId="77777777" w:rsidR="002C0FD3" w:rsidRPr="005A3DC1" w:rsidRDefault="002C0FD3" w:rsidP="00FB37AF">
            <w:pPr>
              <w:spacing w:line="250" w:lineRule="auto"/>
            </w:pPr>
            <w:r w:rsidRPr="005A3DC1">
              <w:rPr>
                <w:rFonts w:eastAsia="Calibri" w:cs="Calibri"/>
                <w:sz w:val="18"/>
                <w:szCs w:val="18"/>
              </w:rPr>
              <w:t>Base de datos y autenticación</w:t>
            </w:r>
          </w:p>
        </w:tc>
        <w:tc>
          <w:tcPr>
            <w:tcW w:w="4816" w:type="dxa"/>
          </w:tcPr>
          <w:p w14:paraId="7DF36948"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A3DC1">
              <w:rPr>
                <w:rFonts w:eastAsia="Calibri" w:cs="Calibri"/>
                <w:sz w:val="18"/>
                <w:szCs w:val="18"/>
              </w:rPr>
              <w:t>Supabase</w:t>
            </w:r>
            <w:proofErr w:type="spellEnd"/>
            <w:r w:rsidRPr="005A3DC1">
              <w:rPr>
                <w:rFonts w:eastAsia="Calibri" w:cs="Calibri"/>
                <w:sz w:val="18"/>
                <w:szCs w:val="18"/>
              </w:rPr>
              <w:t xml:space="preserve"> (plan gratuito)</w:t>
            </w:r>
          </w:p>
        </w:tc>
        <w:tc>
          <w:tcPr>
            <w:cnfStyle w:val="000010000000" w:firstRow="0" w:lastRow="0" w:firstColumn="0" w:lastColumn="0" w:oddVBand="1" w:evenVBand="0" w:oddHBand="0" w:evenHBand="0" w:firstRowFirstColumn="0" w:firstRowLastColumn="0" w:lastRowFirstColumn="0" w:lastRowLastColumn="0"/>
            <w:tcW w:w="1581" w:type="dxa"/>
          </w:tcPr>
          <w:p w14:paraId="7E1AE58A"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679330A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2F4D3882" w14:textId="77777777" w:rsidR="002C0FD3" w:rsidRPr="005A3DC1" w:rsidRDefault="002C0FD3" w:rsidP="00FB37AF">
            <w:pPr>
              <w:spacing w:line="250" w:lineRule="auto"/>
            </w:pPr>
            <w:r w:rsidRPr="005A3DC1">
              <w:rPr>
                <w:rFonts w:eastAsia="Calibri" w:cs="Calibri"/>
                <w:sz w:val="18"/>
                <w:szCs w:val="18"/>
              </w:rPr>
              <w:t>Servicio de inteligencia artificial</w:t>
            </w:r>
          </w:p>
        </w:tc>
        <w:tc>
          <w:tcPr>
            <w:tcW w:w="4816" w:type="dxa"/>
          </w:tcPr>
          <w:p w14:paraId="407D9DB5"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Google AI Studio — API de Gemini (capa gratuita)</w:t>
            </w:r>
          </w:p>
        </w:tc>
        <w:tc>
          <w:tcPr>
            <w:cnfStyle w:val="000010000000" w:firstRow="0" w:lastRow="0" w:firstColumn="0" w:lastColumn="0" w:oddVBand="1" w:evenVBand="0" w:oddHBand="0" w:evenHBand="0" w:firstRowFirstColumn="0" w:firstRowLastColumn="0" w:lastRowFirstColumn="0" w:lastRowLastColumn="0"/>
            <w:tcW w:w="1581" w:type="dxa"/>
          </w:tcPr>
          <w:p w14:paraId="2E17F15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7AEDDF3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14BDAB5E" w14:textId="77777777" w:rsidR="002C0FD3" w:rsidRPr="005A3DC1" w:rsidRDefault="002C0FD3" w:rsidP="00FB37AF">
            <w:pPr>
              <w:spacing w:line="250" w:lineRule="auto"/>
            </w:pPr>
            <w:r w:rsidRPr="005A3DC1">
              <w:rPr>
                <w:rFonts w:eastAsia="Calibri" w:cs="Calibri"/>
                <w:sz w:val="18"/>
                <w:szCs w:val="18"/>
              </w:rPr>
              <w:t>Control de versiones</w:t>
            </w:r>
          </w:p>
        </w:tc>
        <w:tc>
          <w:tcPr>
            <w:tcW w:w="4816" w:type="dxa"/>
          </w:tcPr>
          <w:p w14:paraId="4B63F9EF"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GitHub (repositorio público)</w:t>
            </w:r>
          </w:p>
        </w:tc>
        <w:tc>
          <w:tcPr>
            <w:cnfStyle w:val="000010000000" w:firstRow="0" w:lastRow="0" w:firstColumn="0" w:lastColumn="0" w:oddVBand="1" w:evenVBand="0" w:oddHBand="0" w:evenHBand="0" w:firstRowFirstColumn="0" w:firstRowLastColumn="0" w:lastRowFirstColumn="0" w:lastRowLastColumn="0"/>
            <w:tcW w:w="1581" w:type="dxa"/>
          </w:tcPr>
          <w:p w14:paraId="557815E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0EB68D7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129A2591" w14:textId="77777777" w:rsidR="002C0FD3" w:rsidRPr="005A3DC1" w:rsidRDefault="002C0FD3" w:rsidP="00FB37AF">
            <w:pPr>
              <w:spacing w:line="250" w:lineRule="auto"/>
            </w:pPr>
            <w:r w:rsidRPr="005A3DC1">
              <w:rPr>
                <w:rFonts w:eastAsia="Calibri" w:cs="Calibri"/>
                <w:sz w:val="18"/>
                <w:szCs w:val="18"/>
              </w:rPr>
              <w:t>Entorno de desarrollo</w:t>
            </w:r>
          </w:p>
        </w:tc>
        <w:tc>
          <w:tcPr>
            <w:tcW w:w="4816" w:type="dxa"/>
          </w:tcPr>
          <w:p w14:paraId="3E9FEFA3"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Equipo propio del desarrollador</w:t>
            </w:r>
          </w:p>
        </w:tc>
        <w:tc>
          <w:tcPr>
            <w:cnfStyle w:val="000010000000" w:firstRow="0" w:lastRow="0" w:firstColumn="0" w:lastColumn="0" w:oddVBand="1" w:evenVBand="0" w:oddHBand="0" w:evenHBand="0" w:firstRowFirstColumn="0" w:firstRowLastColumn="0" w:lastRowFirstColumn="0" w:lastRowLastColumn="0"/>
            <w:tcW w:w="1581" w:type="dxa"/>
          </w:tcPr>
          <w:p w14:paraId="18B91064"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77D7A508"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0C5CFBF9" w14:textId="77777777" w:rsidR="002C0FD3" w:rsidRPr="005A3DC1" w:rsidRDefault="002C0FD3" w:rsidP="00FB37AF">
            <w:pPr>
              <w:spacing w:line="250" w:lineRule="auto"/>
            </w:pPr>
            <w:r w:rsidRPr="005A3DC1">
              <w:rPr>
                <w:rFonts w:eastAsia="Calibri" w:cs="Calibri"/>
                <w:sz w:val="18"/>
                <w:szCs w:val="18"/>
              </w:rPr>
              <w:t>Recurso humano</w:t>
            </w:r>
          </w:p>
        </w:tc>
        <w:tc>
          <w:tcPr>
            <w:tcW w:w="4816" w:type="dxa"/>
          </w:tcPr>
          <w:p w14:paraId="663B43B7"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Desarrollador único, sin remuneración (proyecto académico)</w:t>
            </w:r>
          </w:p>
        </w:tc>
        <w:tc>
          <w:tcPr>
            <w:cnfStyle w:val="000010000000" w:firstRow="0" w:lastRow="0" w:firstColumn="0" w:lastColumn="0" w:oddVBand="1" w:evenVBand="0" w:oddHBand="0" w:evenHBand="0" w:firstRowFirstColumn="0" w:firstRowLastColumn="0" w:lastRowFirstColumn="0" w:lastRowLastColumn="0"/>
            <w:tcW w:w="1581" w:type="dxa"/>
          </w:tcPr>
          <w:p w14:paraId="0AA1AF88" w14:textId="77777777" w:rsidR="002C0FD3" w:rsidRPr="005A3DC1" w:rsidRDefault="002C0FD3" w:rsidP="00FB37AF">
            <w:pPr>
              <w:spacing w:line="250" w:lineRule="auto"/>
            </w:pPr>
            <w:r w:rsidRPr="005A3DC1">
              <w:rPr>
                <w:rFonts w:eastAsia="Calibri" w:cs="Calibri"/>
                <w:sz w:val="18"/>
                <w:szCs w:val="18"/>
              </w:rPr>
              <w:t>0.00 MXN</w:t>
            </w:r>
          </w:p>
        </w:tc>
      </w:tr>
    </w:tbl>
    <w:p w14:paraId="26E31FB1" w14:textId="77777777" w:rsidR="002C0FD3" w:rsidRPr="005A3DC1" w:rsidRDefault="002C0FD3" w:rsidP="002C0FD3">
      <w:pPr>
        <w:spacing w:after="200"/>
      </w:pPr>
    </w:p>
    <w:p w14:paraId="72437F79" w14:textId="77777777" w:rsidR="002C0FD3" w:rsidRPr="005A3DC1" w:rsidRDefault="002C0FD3" w:rsidP="002C0FD3">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proyecto se ejecuta íntegramente sobre capas gratuitas. La contrapartida son los límites de cuota asociados a esas capas, declarados en RES-04. El costo real del proyecto es el tiempo del desarrollador; su valoración a precio de mercado se presenta en la sección 1.8.5.</w:t>
      </w:r>
    </w:p>
    <w:p w14:paraId="227E2B50" w14:textId="77777777" w:rsidR="002C0FD3" w:rsidRPr="00BA42A7" w:rsidRDefault="002C0FD3" w:rsidP="002C0FD3">
      <w:pPr>
        <w:pStyle w:val="Ttulo3"/>
        <w:spacing w:before="260" w:after="120"/>
        <w:rPr>
          <w:rFonts w:ascii="Poppins" w:hAnsi="Poppins" w:cs="Poppins"/>
          <w:color w:val="auto"/>
        </w:rPr>
      </w:pPr>
      <w:bookmarkStart w:id="88" w:name="_Toc240077168"/>
      <w:r w:rsidRPr="00BA42A7">
        <w:rPr>
          <w:rFonts w:ascii="Poppins" w:eastAsia="Cambria" w:hAnsi="Poppins" w:cs="Poppins"/>
          <w:b/>
          <w:bCs/>
          <w:color w:val="auto"/>
          <w:sz w:val="23"/>
          <w:szCs w:val="23"/>
        </w:rPr>
        <w:t>A.3 Factibilidad operativa</w:t>
      </w:r>
      <w:bookmarkEnd w:id="88"/>
    </w:p>
    <w:p w14:paraId="5D505455" w14:textId="77777777" w:rsidR="002C0FD3" w:rsidRPr="005A3DC1" w:rsidRDefault="002C0FD3" w:rsidP="002C0FD3">
      <w:pPr>
        <w:spacing w:line="300" w:lineRule="auto"/>
        <w:jc w:val="both"/>
      </w:pPr>
      <w:r w:rsidRPr="005A3DC1">
        <w:rPr>
          <w:rFonts w:eastAsia="Calibri" w:cs="Calibri"/>
          <w:sz w:val="22"/>
          <w:szCs w:val="22"/>
        </w:rPr>
        <w:t>El usuario final coincide con el desarrollador y con el cliente del proyecto, lo que elimina las barreras habituales de adopción y de comunicación de requisitos. La aplicación se ejecuta en cualquier navegador moderno, sin instalación.</w:t>
      </w:r>
    </w:p>
    <w:p w14:paraId="6DC02A86" w14:textId="77777777" w:rsidR="002C0FD3" w:rsidRPr="005A3DC1" w:rsidRDefault="002C0FD3" w:rsidP="002C0FD3">
      <w:pPr>
        <w:spacing w:line="300" w:lineRule="auto"/>
        <w:jc w:val="both"/>
      </w:pPr>
      <w:r w:rsidRPr="005A3DC1">
        <w:rPr>
          <w:rFonts w:eastAsia="Calibri" w:cs="Calibri"/>
          <w:sz w:val="22"/>
          <w:szCs w:val="22"/>
        </w:rPr>
        <w:lastRenderedPageBreak/>
        <w:t>El obstáculo operativo previsible es el esfuerzo de captura inicial: si registrar el presupuesto, los compromisos y la meta resulta laborioso, el usuario abandona antes de obtener el primer plan. Por esa razón el tiempo de captura se eleva a objetivo medible del sistema (OBJ-02, RNF-02) en lugar de tratarse como un detalle de interfaz.</w:t>
      </w:r>
    </w:p>
    <w:p w14:paraId="002C5B3B" w14:textId="77777777" w:rsidR="002C0FD3" w:rsidRPr="005A3DC1" w:rsidRDefault="002C0FD3" w:rsidP="002C0FD3">
      <w:pPr>
        <w:spacing w:line="300" w:lineRule="auto"/>
        <w:jc w:val="both"/>
      </w:pPr>
      <w:r w:rsidRPr="005A3DC1">
        <w:rPr>
          <w:rFonts w:eastAsia="Calibri" w:cs="Calibri"/>
          <w:b/>
          <w:bCs/>
          <w:sz w:val="22"/>
          <w:szCs w:val="22"/>
        </w:rPr>
        <w:t>Conclusión: factible, condicionada al cumplimiento de OBJ-02.</w:t>
      </w:r>
    </w:p>
    <w:p w14:paraId="40B4A659" w14:textId="77777777" w:rsidR="002C0FD3" w:rsidRPr="00BA42A7" w:rsidRDefault="002C0FD3" w:rsidP="002C0FD3">
      <w:pPr>
        <w:pStyle w:val="Ttulo3"/>
        <w:spacing w:before="260" w:after="120"/>
        <w:rPr>
          <w:rFonts w:ascii="Poppins" w:hAnsi="Poppins" w:cs="Poppins"/>
          <w:color w:val="auto"/>
        </w:rPr>
      </w:pPr>
      <w:bookmarkStart w:id="89" w:name="_Toc240077169"/>
      <w:r w:rsidRPr="00BA42A7">
        <w:rPr>
          <w:rFonts w:ascii="Poppins" w:eastAsia="Cambria" w:hAnsi="Poppins" w:cs="Poppins"/>
          <w:b/>
          <w:bCs/>
          <w:color w:val="auto"/>
          <w:sz w:val="23"/>
          <w:szCs w:val="23"/>
        </w:rPr>
        <w:t>A.4 Factibilidad legal</w:t>
      </w:r>
      <w:bookmarkEnd w:id="89"/>
    </w:p>
    <w:p w14:paraId="6D5E7BD9" w14:textId="77777777" w:rsidR="002C0FD3" w:rsidRPr="005A3DC1" w:rsidRDefault="002C0FD3" w:rsidP="002C0FD3">
      <w:pPr>
        <w:spacing w:line="300" w:lineRule="auto"/>
        <w:jc w:val="both"/>
      </w:pPr>
      <w:r w:rsidRPr="005A3DC1">
        <w:rPr>
          <w:rFonts w:eastAsia="Calibri" w:cs="Calibri"/>
          <w:sz w:val="22"/>
          <w:szCs w:val="22"/>
        </w:rPr>
        <w:t>El sistema procesa información financiera declarada voluntariamente por el usuario, lo que lo sitúa en el ámbito de la Ley Federal de Protección de Datos Personales en Posesión de los Particulares. Las obligaciones aplicables se cumplen mediante un aviso de privacidad accesible desde la aplicación, la limitación de los datos recabados a los estrictamente necesarios para generar el plan, y la restricción de lo que se transmite al proveedor de inteligencia artificial (RES-10).</w:t>
      </w:r>
    </w:p>
    <w:p w14:paraId="5CC2220D" w14:textId="77777777" w:rsidR="002C0FD3" w:rsidRPr="005A3DC1" w:rsidRDefault="002C0FD3" w:rsidP="002C0FD3">
      <w:pPr>
        <w:spacing w:line="300" w:lineRule="auto"/>
        <w:jc w:val="both"/>
      </w:pPr>
      <w:r w:rsidRPr="005A3DC1">
        <w:rPr>
          <w:rFonts w:eastAsia="Calibri" w:cs="Calibri"/>
          <w:sz w:val="22"/>
          <w:szCs w:val="22"/>
        </w:rPr>
        <w:t>El sistema no se conecta con instituciones financieras, no ejecuta operaciones monetarias y no emite recomendaciones de inversión, por lo que no incurre en actividades reguladas por la legislación financiera. La aplicación muestra de forma permanente el descargo establecido en RES-09 e implementado mediante RF-11.</w:t>
      </w:r>
    </w:p>
    <w:p w14:paraId="1EA12E0F" w14:textId="77777777" w:rsidR="002C0FD3" w:rsidRDefault="002C0FD3" w:rsidP="002C0FD3">
      <w:pPr>
        <w:spacing w:line="300" w:lineRule="auto"/>
        <w:jc w:val="both"/>
        <w:rPr>
          <w:rFonts w:eastAsia="Calibri" w:cs="Calibri"/>
          <w:b/>
          <w:bCs/>
          <w:sz w:val="22"/>
          <w:szCs w:val="22"/>
        </w:rPr>
      </w:pPr>
      <w:r w:rsidRPr="005A3DC1">
        <w:rPr>
          <w:rFonts w:eastAsia="Calibri" w:cs="Calibri"/>
          <w:b/>
          <w:bCs/>
          <w:sz w:val="22"/>
          <w:szCs w:val="22"/>
        </w:rPr>
        <w:t>Conclusión: factible.</w:t>
      </w:r>
    </w:p>
    <w:p w14:paraId="1C1BD055" w14:textId="77777777" w:rsidR="002C0FD3" w:rsidRDefault="002C0FD3"/>
    <w:sectPr w:rsidR="002C0FD3">
      <w:headerReference w:type="default" r:id="rId6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4958B" w14:textId="77777777" w:rsidR="00AC3F78" w:rsidRDefault="00AC3F78" w:rsidP="00E91329">
      <w:pPr>
        <w:spacing w:after="0" w:line="240" w:lineRule="auto"/>
      </w:pPr>
      <w:r>
        <w:separator/>
      </w:r>
    </w:p>
  </w:endnote>
  <w:endnote w:type="continuationSeparator" w:id="0">
    <w:p w14:paraId="27C158EA" w14:textId="77777777" w:rsidR="00AC3F78" w:rsidRDefault="00AC3F78" w:rsidP="00E913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TIX Two Text">
    <w:panose1 w:val="00000000000000000000"/>
    <w:charset w:val="00"/>
    <w:family w:val="auto"/>
    <w:pitch w:val="variable"/>
    <w:sig w:usb0="A00002FF" w:usb1="0000001F"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1F2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90E7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2FD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4294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AA47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418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AE3A"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89C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0EA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920C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5F34"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3DB8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33BF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4B34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60DE2"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6CADF"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1247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BFA0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8D3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3A6F0"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2</w:t>
    </w:r>
    <w:r>
      <w:rPr>
        <w:color w:val="5A5F5C"/>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7C15"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10</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11</w:t>
    </w:r>
    <w:r>
      <w:rPr>
        <w:color w:val="5A5F5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85A94" w14:textId="77777777" w:rsidR="00AC3F78" w:rsidRDefault="00AC3F78" w:rsidP="00E91329">
      <w:pPr>
        <w:spacing w:after="0" w:line="240" w:lineRule="auto"/>
      </w:pPr>
      <w:r>
        <w:separator/>
      </w:r>
    </w:p>
  </w:footnote>
  <w:footnote w:type="continuationSeparator" w:id="0">
    <w:p w14:paraId="19227CFE" w14:textId="77777777" w:rsidR="00AC3F78" w:rsidRDefault="00AC3F78" w:rsidP="00E913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95623" w14:textId="277513B4"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BABA3" w14:textId="7777777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Documento maestro del proyecto</w:t>
    </w:r>
    <w:r>
      <w:rPr>
        <w:rFonts w:ascii="Calibri" w:eastAsia="Calibri" w:hAnsi="Calibri" w:cs="Calibri"/>
        <w:color w:val="5A5F5C"/>
        <w:sz w:val="16"/>
        <w:szCs w:val="16"/>
      </w:rPr>
      <w:tab/>
      <w:t>ISO/IEC/IEEE 12207:2026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478E" w14:textId="3A154FF2" w:rsidR="00E91329" w:rsidRPr="008947E3" w:rsidRDefault="00E91329" w:rsidP="008947E3">
    <w:pPr>
      <w:pBdr>
        <w:bottom w:val="single" w:sz="6" w:space="6" w:color="ADADAD" w:themeColor="background2" w:themeShade="BF"/>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8947E3">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689B2" w14:textId="4E132FC6"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B52DF" w14:textId="7F33371C"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E3A48" w14:textId="520406BA"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CDD2" w14:textId="2E27ED6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87B48" w14:textId="0F8774AD"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5BFF6" w14:textId="1E17A718"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96866">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2A266" w14:textId="715FC801"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27870">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25CD" w14:textId="6D4EA71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27870">
      <w:rPr>
        <w:rFonts w:ascii="Calibri" w:eastAsia="Calibri" w:hAnsi="Calibri" w:cs="Calibri"/>
        <w:color w:val="5A5F5C"/>
        <w:sz w:val="16"/>
        <w:szCs w:val="16"/>
      </w:rPr>
      <w:t>ación Técnica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F5BC2" w14:textId="259283A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4D876" w14:textId="48D76BDB"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37B99" w14:textId="5DDCDC3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r>
      <w:rPr>
        <w:rFonts w:ascii="Calibri" w:eastAsia="Calibri" w:hAnsi="Calibri" w:cs="Calibri"/>
        <w:color w:val="5A5F5C"/>
        <w:sz w:val="16"/>
        <w:szCs w:val="16"/>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A0997" w14:textId="07FD0F4F"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w:t>
    </w:r>
    <w:r w:rsidR="009449BE">
      <w:rPr>
        <w:rFonts w:ascii="Calibri" w:eastAsia="Calibri" w:hAnsi="Calibri" w:cs="Calibri"/>
        <w:color w:val="5A5F5C"/>
        <w:sz w:val="16"/>
        <w:szCs w:val="16"/>
      </w:rPr>
      <w:t>tación Técnica</w:t>
    </w:r>
    <w:r>
      <w:rPr>
        <w:rFonts w:ascii="Calibri" w:eastAsia="Calibri" w:hAnsi="Calibri" w:cs="Calibri"/>
        <w:color w:val="5A5F5C"/>
        <w:sz w:val="16"/>
        <w:szCs w:val="16"/>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5A669" w14:textId="460462B2"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D4F78" w14:textId="2C30E62F"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B8E4E" w14:textId="38C3C0B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E4856" w14:textId="1A61109D" w:rsidR="009449BE" w:rsidRPr="009449BE" w:rsidRDefault="00E91329">
    <w:pPr>
      <w:pBdr>
        <w:bottom w:val="single" w:sz="6" w:space="6" w:color="C9D6CE"/>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9E1A8" w14:textId="6D46BA7F"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AD1D" w14:textId="3305AF7D"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33E86" w14:textId="709F8364" w:rsidR="00E91329" w:rsidRDefault="00E91329" w:rsidP="00E91329">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p w14:paraId="14A17E69" w14:textId="77777777" w:rsidR="00E91329" w:rsidRDefault="00E913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D160A"/>
    <w:multiLevelType w:val="hybridMultilevel"/>
    <w:tmpl w:val="6910ED6E"/>
    <w:lvl w:ilvl="0" w:tplc="A6EAF21C">
      <w:start w:val="1"/>
      <w:numFmt w:val="decimal"/>
      <w:lvlText w:val="%1."/>
      <w:lvlJc w:val="left"/>
      <w:pPr>
        <w:ind w:left="734" w:hanging="360"/>
      </w:pPr>
      <w:rPr>
        <w:rFonts w:eastAsia="Calibri" w:cs="Calibri" w:hint="default"/>
        <w:b/>
        <w:bCs/>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1" w15:restartNumberingAfterBreak="0">
    <w:nsid w:val="2F5A56D5"/>
    <w:multiLevelType w:val="hybridMultilevel"/>
    <w:tmpl w:val="E0C22804"/>
    <w:lvl w:ilvl="0" w:tplc="AC8ACAF2">
      <w:start w:val="1"/>
      <w:numFmt w:val="bullet"/>
      <w:lvlText w:val="●"/>
      <w:lvlJc w:val="left"/>
      <w:pPr>
        <w:ind w:left="720" w:hanging="360"/>
      </w:pPr>
    </w:lvl>
    <w:lvl w:ilvl="1" w:tplc="1C181B86">
      <w:start w:val="1"/>
      <w:numFmt w:val="bullet"/>
      <w:lvlText w:val="○"/>
      <w:lvlJc w:val="left"/>
      <w:pPr>
        <w:ind w:left="1440" w:hanging="360"/>
      </w:pPr>
    </w:lvl>
    <w:lvl w:ilvl="2" w:tplc="67886048">
      <w:start w:val="1"/>
      <w:numFmt w:val="bullet"/>
      <w:lvlText w:val="■"/>
      <w:lvlJc w:val="left"/>
      <w:pPr>
        <w:ind w:left="2160" w:hanging="360"/>
      </w:pPr>
    </w:lvl>
    <w:lvl w:ilvl="3" w:tplc="25245DFE">
      <w:start w:val="1"/>
      <w:numFmt w:val="bullet"/>
      <w:lvlText w:val="●"/>
      <w:lvlJc w:val="left"/>
      <w:pPr>
        <w:ind w:left="2880" w:hanging="360"/>
      </w:pPr>
    </w:lvl>
    <w:lvl w:ilvl="4" w:tplc="5614D520">
      <w:start w:val="1"/>
      <w:numFmt w:val="bullet"/>
      <w:lvlText w:val="○"/>
      <w:lvlJc w:val="left"/>
      <w:pPr>
        <w:ind w:left="3600" w:hanging="360"/>
      </w:pPr>
    </w:lvl>
    <w:lvl w:ilvl="5" w:tplc="BB6A49D8">
      <w:start w:val="1"/>
      <w:numFmt w:val="bullet"/>
      <w:lvlText w:val="■"/>
      <w:lvlJc w:val="left"/>
      <w:pPr>
        <w:ind w:left="4320" w:hanging="360"/>
      </w:pPr>
    </w:lvl>
    <w:lvl w:ilvl="6" w:tplc="36441FF6">
      <w:start w:val="1"/>
      <w:numFmt w:val="bullet"/>
      <w:lvlText w:val="●"/>
      <w:lvlJc w:val="left"/>
      <w:pPr>
        <w:ind w:left="5040" w:hanging="360"/>
      </w:pPr>
    </w:lvl>
    <w:lvl w:ilvl="7" w:tplc="9D208498">
      <w:start w:val="1"/>
      <w:numFmt w:val="bullet"/>
      <w:lvlText w:val="●"/>
      <w:lvlJc w:val="left"/>
      <w:pPr>
        <w:ind w:left="5760" w:hanging="360"/>
      </w:pPr>
    </w:lvl>
    <w:lvl w:ilvl="8" w:tplc="4EE4E392">
      <w:start w:val="1"/>
      <w:numFmt w:val="bullet"/>
      <w:lvlText w:val="●"/>
      <w:lvlJc w:val="left"/>
      <w:pPr>
        <w:ind w:left="6480" w:hanging="360"/>
      </w:pPr>
    </w:lvl>
  </w:abstractNum>
  <w:abstractNum w:abstractNumId="2" w15:restartNumberingAfterBreak="0">
    <w:nsid w:val="31C052D4"/>
    <w:multiLevelType w:val="hybridMultilevel"/>
    <w:tmpl w:val="86B2F1DC"/>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3" w15:restartNumberingAfterBreak="0">
    <w:nsid w:val="32D30CD4"/>
    <w:multiLevelType w:val="hybridMultilevel"/>
    <w:tmpl w:val="8378251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4" w15:restartNumberingAfterBreak="0">
    <w:nsid w:val="352E50CD"/>
    <w:multiLevelType w:val="hybridMultilevel"/>
    <w:tmpl w:val="3F62E318"/>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5" w15:restartNumberingAfterBreak="0">
    <w:nsid w:val="3CA13AA7"/>
    <w:multiLevelType w:val="hybridMultilevel"/>
    <w:tmpl w:val="BCCA2E3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6" w15:restartNumberingAfterBreak="0">
    <w:nsid w:val="46A85FEA"/>
    <w:multiLevelType w:val="hybridMultilevel"/>
    <w:tmpl w:val="81785CF0"/>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7" w15:restartNumberingAfterBreak="0">
    <w:nsid w:val="563B4D80"/>
    <w:multiLevelType w:val="hybridMultilevel"/>
    <w:tmpl w:val="6C789B08"/>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8" w15:restartNumberingAfterBreak="0">
    <w:nsid w:val="6D1178E0"/>
    <w:multiLevelType w:val="hybridMultilevel"/>
    <w:tmpl w:val="7A12A41E"/>
    <w:lvl w:ilvl="0" w:tplc="A6EAF21C">
      <w:start w:val="1"/>
      <w:numFmt w:val="decimal"/>
      <w:lvlText w:val="%1."/>
      <w:lvlJc w:val="left"/>
      <w:pPr>
        <w:ind w:left="547" w:hanging="360"/>
      </w:pPr>
      <w:rPr>
        <w:rFonts w:eastAsia="Calibri" w:cs="Calibri" w:hint="default"/>
        <w:b/>
        <w:bCs/>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num w:numId="1" w16cid:durableId="1904221551">
    <w:abstractNumId w:val="1"/>
    <w:lvlOverride w:ilvl="0">
      <w:startOverride w:val="1"/>
    </w:lvlOverride>
  </w:num>
  <w:num w:numId="2" w16cid:durableId="1311790660">
    <w:abstractNumId w:val="3"/>
  </w:num>
  <w:num w:numId="3" w16cid:durableId="1284069280">
    <w:abstractNumId w:val="7"/>
  </w:num>
  <w:num w:numId="4" w16cid:durableId="463087002">
    <w:abstractNumId w:val="4"/>
  </w:num>
  <w:num w:numId="5" w16cid:durableId="93138124">
    <w:abstractNumId w:val="6"/>
  </w:num>
  <w:num w:numId="6" w16cid:durableId="435178228">
    <w:abstractNumId w:val="2"/>
  </w:num>
  <w:num w:numId="7" w16cid:durableId="458575471">
    <w:abstractNumId w:val="8"/>
  </w:num>
  <w:num w:numId="8" w16cid:durableId="1381171584">
    <w:abstractNumId w:val="5"/>
  </w:num>
  <w:num w:numId="9" w16cid:durableId="1292784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63"/>
    <w:rsid w:val="00010E5E"/>
    <w:rsid w:val="00021C8F"/>
    <w:rsid w:val="000263E3"/>
    <w:rsid w:val="0003666B"/>
    <w:rsid w:val="00066813"/>
    <w:rsid w:val="00067516"/>
    <w:rsid w:val="00071275"/>
    <w:rsid w:val="0007775C"/>
    <w:rsid w:val="00083BCD"/>
    <w:rsid w:val="000B671A"/>
    <w:rsid w:val="000C3B16"/>
    <w:rsid w:val="000E08D9"/>
    <w:rsid w:val="000F4B99"/>
    <w:rsid w:val="00111C2F"/>
    <w:rsid w:val="001360D6"/>
    <w:rsid w:val="0014343B"/>
    <w:rsid w:val="001754B1"/>
    <w:rsid w:val="001C3E9C"/>
    <w:rsid w:val="001C74B2"/>
    <w:rsid w:val="001C7CE5"/>
    <w:rsid w:val="001F4780"/>
    <w:rsid w:val="002050E3"/>
    <w:rsid w:val="00220B0D"/>
    <w:rsid w:val="002418ED"/>
    <w:rsid w:val="002C00FF"/>
    <w:rsid w:val="002C0FD3"/>
    <w:rsid w:val="00300393"/>
    <w:rsid w:val="00321118"/>
    <w:rsid w:val="00322FBC"/>
    <w:rsid w:val="0033183E"/>
    <w:rsid w:val="00334F3A"/>
    <w:rsid w:val="00386DC0"/>
    <w:rsid w:val="003962B7"/>
    <w:rsid w:val="003B4553"/>
    <w:rsid w:val="00402463"/>
    <w:rsid w:val="004113D4"/>
    <w:rsid w:val="00444D87"/>
    <w:rsid w:val="00476847"/>
    <w:rsid w:val="004C1FE9"/>
    <w:rsid w:val="00503C8C"/>
    <w:rsid w:val="005217EC"/>
    <w:rsid w:val="00530508"/>
    <w:rsid w:val="00572C80"/>
    <w:rsid w:val="0058435C"/>
    <w:rsid w:val="005A3DC1"/>
    <w:rsid w:val="005A6D82"/>
    <w:rsid w:val="005D41B0"/>
    <w:rsid w:val="006018DA"/>
    <w:rsid w:val="00606529"/>
    <w:rsid w:val="00636E13"/>
    <w:rsid w:val="006478E3"/>
    <w:rsid w:val="006B11B2"/>
    <w:rsid w:val="006B3B30"/>
    <w:rsid w:val="00715B52"/>
    <w:rsid w:val="00721A8C"/>
    <w:rsid w:val="00722584"/>
    <w:rsid w:val="0072312A"/>
    <w:rsid w:val="00740C80"/>
    <w:rsid w:val="00767153"/>
    <w:rsid w:val="0077729D"/>
    <w:rsid w:val="007C2157"/>
    <w:rsid w:val="007D53BD"/>
    <w:rsid w:val="007F6809"/>
    <w:rsid w:val="00826E05"/>
    <w:rsid w:val="00827870"/>
    <w:rsid w:val="0083730D"/>
    <w:rsid w:val="00845CDD"/>
    <w:rsid w:val="008500A6"/>
    <w:rsid w:val="008947E3"/>
    <w:rsid w:val="00896866"/>
    <w:rsid w:val="008D53CB"/>
    <w:rsid w:val="008F17EF"/>
    <w:rsid w:val="00900DC1"/>
    <w:rsid w:val="009023EF"/>
    <w:rsid w:val="009449BE"/>
    <w:rsid w:val="00950BD2"/>
    <w:rsid w:val="009630BB"/>
    <w:rsid w:val="009D60F1"/>
    <w:rsid w:val="009E087A"/>
    <w:rsid w:val="009F6F40"/>
    <w:rsid w:val="00A1727D"/>
    <w:rsid w:val="00A2476C"/>
    <w:rsid w:val="00A457ED"/>
    <w:rsid w:val="00A60AD7"/>
    <w:rsid w:val="00A944CA"/>
    <w:rsid w:val="00AC3F78"/>
    <w:rsid w:val="00B05290"/>
    <w:rsid w:val="00B1246D"/>
    <w:rsid w:val="00B233EA"/>
    <w:rsid w:val="00B6474F"/>
    <w:rsid w:val="00B76534"/>
    <w:rsid w:val="00BA42A7"/>
    <w:rsid w:val="00BC5C0A"/>
    <w:rsid w:val="00C03BE7"/>
    <w:rsid w:val="00C123E6"/>
    <w:rsid w:val="00C36E8D"/>
    <w:rsid w:val="00C376B9"/>
    <w:rsid w:val="00C418D9"/>
    <w:rsid w:val="00CB034C"/>
    <w:rsid w:val="00CB1FAA"/>
    <w:rsid w:val="00CC017E"/>
    <w:rsid w:val="00CD62DC"/>
    <w:rsid w:val="00CE3296"/>
    <w:rsid w:val="00D25BB8"/>
    <w:rsid w:val="00D50900"/>
    <w:rsid w:val="00D52EEA"/>
    <w:rsid w:val="00D6334F"/>
    <w:rsid w:val="00D64153"/>
    <w:rsid w:val="00D7052F"/>
    <w:rsid w:val="00D70A7C"/>
    <w:rsid w:val="00D920A8"/>
    <w:rsid w:val="00DC03CD"/>
    <w:rsid w:val="00DC5224"/>
    <w:rsid w:val="00DF5414"/>
    <w:rsid w:val="00E26D64"/>
    <w:rsid w:val="00E6012B"/>
    <w:rsid w:val="00E66F5A"/>
    <w:rsid w:val="00E7676E"/>
    <w:rsid w:val="00E91329"/>
    <w:rsid w:val="00EA2021"/>
    <w:rsid w:val="00ED322E"/>
    <w:rsid w:val="00EE09F2"/>
    <w:rsid w:val="00F31F71"/>
    <w:rsid w:val="00F37830"/>
    <w:rsid w:val="00F45804"/>
    <w:rsid w:val="00F473C8"/>
    <w:rsid w:val="00F77F1B"/>
    <w:rsid w:val="00FA199F"/>
    <w:rsid w:val="00FA26F7"/>
    <w:rsid w:val="00FA5F11"/>
    <w:rsid w:val="00FD0B45"/>
    <w:rsid w:val="00FE760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6D7F2"/>
  <w15:chartTrackingRefBased/>
  <w15:docId w15:val="{A348A109-B64C-4ADE-BA51-C57944E73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024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24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246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246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246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246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246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246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246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246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0246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246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246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246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246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246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246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2463"/>
    <w:rPr>
      <w:rFonts w:eastAsiaTheme="majorEastAsia" w:cstheme="majorBidi"/>
      <w:color w:val="272727" w:themeColor="text1" w:themeTint="D8"/>
    </w:rPr>
  </w:style>
  <w:style w:type="paragraph" w:styleId="Ttulo">
    <w:name w:val="Title"/>
    <w:basedOn w:val="Normal"/>
    <w:next w:val="Normal"/>
    <w:link w:val="TtuloCar"/>
    <w:uiPriority w:val="10"/>
    <w:qFormat/>
    <w:rsid w:val="004024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246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246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246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2463"/>
    <w:pPr>
      <w:spacing w:before="160"/>
      <w:jc w:val="center"/>
    </w:pPr>
    <w:rPr>
      <w:i/>
      <w:iCs/>
      <w:color w:val="404040" w:themeColor="text1" w:themeTint="BF"/>
    </w:rPr>
  </w:style>
  <w:style w:type="character" w:customStyle="1" w:styleId="CitaCar">
    <w:name w:val="Cita Car"/>
    <w:basedOn w:val="Fuentedeprrafopredeter"/>
    <w:link w:val="Cita"/>
    <w:uiPriority w:val="29"/>
    <w:rsid w:val="00402463"/>
    <w:rPr>
      <w:i/>
      <w:iCs/>
      <w:color w:val="404040" w:themeColor="text1" w:themeTint="BF"/>
    </w:rPr>
  </w:style>
  <w:style w:type="paragraph" w:styleId="Prrafodelista">
    <w:name w:val="List Paragraph"/>
    <w:basedOn w:val="Normal"/>
    <w:qFormat/>
    <w:rsid w:val="00402463"/>
    <w:pPr>
      <w:ind w:left="720"/>
      <w:contextualSpacing/>
    </w:pPr>
  </w:style>
  <w:style w:type="character" w:styleId="nfasisintenso">
    <w:name w:val="Intense Emphasis"/>
    <w:basedOn w:val="Fuentedeprrafopredeter"/>
    <w:uiPriority w:val="21"/>
    <w:qFormat/>
    <w:rsid w:val="00402463"/>
    <w:rPr>
      <w:i/>
      <w:iCs/>
      <w:color w:val="0F4761" w:themeColor="accent1" w:themeShade="BF"/>
    </w:rPr>
  </w:style>
  <w:style w:type="paragraph" w:styleId="Citadestacada">
    <w:name w:val="Intense Quote"/>
    <w:basedOn w:val="Normal"/>
    <w:next w:val="Normal"/>
    <w:link w:val="CitadestacadaCar"/>
    <w:uiPriority w:val="30"/>
    <w:qFormat/>
    <w:rsid w:val="004024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2463"/>
    <w:rPr>
      <w:i/>
      <w:iCs/>
      <w:color w:val="0F4761" w:themeColor="accent1" w:themeShade="BF"/>
    </w:rPr>
  </w:style>
  <w:style w:type="character" w:styleId="Referenciaintensa">
    <w:name w:val="Intense Reference"/>
    <w:basedOn w:val="Fuentedeprrafopredeter"/>
    <w:uiPriority w:val="32"/>
    <w:qFormat/>
    <w:rsid w:val="00402463"/>
    <w:rPr>
      <w:b/>
      <w:bCs/>
      <w:smallCaps/>
      <w:color w:val="0F4761" w:themeColor="accent1" w:themeShade="BF"/>
      <w:spacing w:val="5"/>
    </w:rPr>
  </w:style>
  <w:style w:type="paragraph" w:styleId="Encabezado">
    <w:name w:val="header"/>
    <w:basedOn w:val="Normal"/>
    <w:link w:val="EncabezadoCar"/>
    <w:uiPriority w:val="99"/>
    <w:unhideWhenUsed/>
    <w:rsid w:val="00E9132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91329"/>
  </w:style>
  <w:style w:type="paragraph" w:styleId="Piedepgina">
    <w:name w:val="footer"/>
    <w:basedOn w:val="Normal"/>
    <w:link w:val="PiedepginaCar"/>
    <w:uiPriority w:val="99"/>
    <w:unhideWhenUsed/>
    <w:rsid w:val="00E9132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91329"/>
  </w:style>
  <w:style w:type="paragraph" w:customStyle="1" w:styleId="Fuerte1">
    <w:name w:val="Fuerte1"/>
    <w:qFormat/>
    <w:rsid w:val="00E91329"/>
    <w:pPr>
      <w:spacing w:after="0" w:line="240" w:lineRule="auto"/>
    </w:pPr>
    <w:rPr>
      <w:rFonts w:ascii="Calibri" w:eastAsia="Calibri" w:hAnsi="Calibri" w:cs="Calibri"/>
      <w:b/>
      <w:bCs/>
      <w:color w:val="1A1A1A"/>
      <w:kern w:val="0"/>
      <w:sz w:val="22"/>
      <w:szCs w:val="22"/>
      <w:lang w:eastAsia="es-MX"/>
      <w14:ligatures w14:val="none"/>
    </w:rPr>
  </w:style>
  <w:style w:type="character" w:styleId="Hipervnculo">
    <w:name w:val="Hyperlink"/>
    <w:uiPriority w:val="99"/>
    <w:unhideWhenUsed/>
    <w:rsid w:val="00E91329"/>
    <w:rPr>
      <w:color w:val="0563C1"/>
      <w:u w:val="single"/>
    </w:rPr>
  </w:style>
  <w:style w:type="character" w:styleId="Refdenotaalpie">
    <w:name w:val="footnote reference"/>
    <w:uiPriority w:val="99"/>
    <w:semiHidden/>
    <w:unhideWhenUsed/>
    <w:rsid w:val="00E91329"/>
    <w:rPr>
      <w:vertAlign w:val="superscript"/>
    </w:rPr>
  </w:style>
  <w:style w:type="paragraph" w:styleId="Textonotapie">
    <w:name w:val="footnote text"/>
    <w:link w:val="Textonotapie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E91329"/>
    <w:rPr>
      <w:rFonts w:ascii="Calibri" w:eastAsia="Calibri" w:hAnsi="Calibri" w:cs="Calibri"/>
      <w:color w:val="1A1A1A"/>
      <w:kern w:val="0"/>
      <w:sz w:val="20"/>
      <w:szCs w:val="20"/>
      <w:lang w:eastAsia="es-MX"/>
      <w14:ligatures w14:val="none"/>
    </w:rPr>
  </w:style>
  <w:style w:type="character" w:styleId="Refdenotaalfinal">
    <w:name w:val="endnote reference"/>
    <w:uiPriority w:val="99"/>
    <w:semiHidden/>
    <w:unhideWhenUsed/>
    <w:rsid w:val="00E91329"/>
    <w:rPr>
      <w:vertAlign w:val="superscript"/>
    </w:rPr>
  </w:style>
  <w:style w:type="paragraph" w:styleId="Textonotaalfinal">
    <w:name w:val="endnote text"/>
    <w:link w:val="Textonotaalfinal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alfinalCar">
    <w:name w:val="Texto nota al final Car"/>
    <w:basedOn w:val="Fuentedeprrafopredeter"/>
    <w:link w:val="Textonotaalfinal"/>
    <w:uiPriority w:val="99"/>
    <w:semiHidden/>
    <w:rsid w:val="00E91329"/>
    <w:rPr>
      <w:rFonts w:ascii="Calibri" w:eastAsia="Calibri" w:hAnsi="Calibri" w:cs="Calibri"/>
      <w:color w:val="1A1A1A"/>
      <w:kern w:val="0"/>
      <w:sz w:val="20"/>
      <w:szCs w:val="20"/>
      <w:lang w:eastAsia="es-MX"/>
      <w14:ligatures w14:val="none"/>
    </w:rPr>
  </w:style>
  <w:style w:type="paragraph" w:styleId="TDC3">
    <w:name w:val="toc 3"/>
    <w:basedOn w:val="Normal"/>
    <w:next w:val="Normal"/>
    <w:autoRedefine/>
    <w:uiPriority w:val="39"/>
    <w:unhideWhenUsed/>
    <w:rsid w:val="00E91329"/>
    <w:pPr>
      <w:spacing w:after="100" w:line="240" w:lineRule="auto"/>
      <w:ind w:left="440"/>
    </w:pPr>
    <w:rPr>
      <w:rFonts w:ascii="Calibri" w:eastAsia="Calibri" w:hAnsi="Calibri" w:cs="Calibri"/>
      <w:color w:val="1A1A1A"/>
      <w:kern w:val="0"/>
      <w:sz w:val="22"/>
      <w:szCs w:val="22"/>
      <w:lang w:eastAsia="es-MX"/>
      <w14:ligatures w14:val="none"/>
    </w:rPr>
  </w:style>
  <w:style w:type="paragraph" w:styleId="TDC1">
    <w:name w:val="toc 1"/>
    <w:basedOn w:val="Normal"/>
    <w:next w:val="Normal"/>
    <w:autoRedefine/>
    <w:uiPriority w:val="39"/>
    <w:unhideWhenUsed/>
    <w:rsid w:val="00E91329"/>
    <w:pPr>
      <w:spacing w:after="100" w:line="240" w:lineRule="auto"/>
    </w:pPr>
    <w:rPr>
      <w:rFonts w:ascii="Calibri" w:eastAsia="Calibri" w:hAnsi="Calibri" w:cs="Calibri"/>
      <w:color w:val="1A1A1A"/>
      <w:kern w:val="0"/>
      <w:sz w:val="22"/>
      <w:szCs w:val="22"/>
      <w:lang w:eastAsia="es-MX"/>
      <w14:ligatures w14:val="none"/>
    </w:rPr>
  </w:style>
  <w:style w:type="paragraph" w:styleId="TDC2">
    <w:name w:val="toc 2"/>
    <w:basedOn w:val="Normal"/>
    <w:next w:val="Normal"/>
    <w:autoRedefine/>
    <w:uiPriority w:val="39"/>
    <w:unhideWhenUsed/>
    <w:rsid w:val="00E91329"/>
    <w:pPr>
      <w:spacing w:after="100" w:line="240" w:lineRule="auto"/>
      <w:ind w:left="220"/>
    </w:pPr>
    <w:rPr>
      <w:rFonts w:ascii="Calibri" w:eastAsia="Calibri" w:hAnsi="Calibri" w:cs="Calibri"/>
      <w:color w:val="1A1A1A"/>
      <w:kern w:val="0"/>
      <w:sz w:val="22"/>
      <w:szCs w:val="22"/>
      <w:lang w:eastAsia="es-MX"/>
      <w14:ligatures w14:val="none"/>
    </w:rPr>
  </w:style>
  <w:style w:type="table" w:styleId="Tablanormal3">
    <w:name w:val="Plain Table 3"/>
    <w:basedOn w:val="Tablanormal"/>
    <w:uiPriority w:val="43"/>
    <w:rsid w:val="008947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8947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8947E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clara">
    <w:name w:val="Grid Table Light"/>
    <w:basedOn w:val="Tablanormal"/>
    <w:uiPriority w:val="40"/>
    <w:rsid w:val="006018D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721A8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digoHTML">
    <w:name w:val="HTML Code"/>
    <w:basedOn w:val="Fuentedeprrafopredeter"/>
    <w:uiPriority w:val="99"/>
    <w:semiHidden/>
    <w:unhideWhenUsed/>
    <w:rsid w:val="004113D4"/>
    <w:rPr>
      <w:rFonts w:ascii="Courier New" w:eastAsia="Times New Roman" w:hAnsi="Courier New" w:cs="Courier New"/>
      <w:sz w:val="20"/>
      <w:szCs w:val="20"/>
    </w:rPr>
  </w:style>
  <w:style w:type="paragraph" w:styleId="TDC4">
    <w:name w:val="toc 4"/>
    <w:basedOn w:val="Normal"/>
    <w:next w:val="Normal"/>
    <w:autoRedefine/>
    <w:uiPriority w:val="39"/>
    <w:unhideWhenUsed/>
    <w:rsid w:val="002C0FD3"/>
    <w:pPr>
      <w:spacing w:after="100"/>
      <w:ind w:left="720"/>
    </w:pPr>
    <w:rPr>
      <w:rFonts w:eastAsiaTheme="minorEastAsia"/>
      <w:lang w:eastAsia="es-MX"/>
    </w:rPr>
  </w:style>
  <w:style w:type="paragraph" w:styleId="TDC5">
    <w:name w:val="toc 5"/>
    <w:basedOn w:val="Normal"/>
    <w:next w:val="Normal"/>
    <w:autoRedefine/>
    <w:uiPriority w:val="39"/>
    <w:unhideWhenUsed/>
    <w:rsid w:val="002C0FD3"/>
    <w:pPr>
      <w:spacing w:after="100"/>
      <w:ind w:left="960"/>
    </w:pPr>
    <w:rPr>
      <w:rFonts w:eastAsiaTheme="minorEastAsia"/>
      <w:lang w:eastAsia="es-MX"/>
    </w:rPr>
  </w:style>
  <w:style w:type="paragraph" w:styleId="TDC6">
    <w:name w:val="toc 6"/>
    <w:basedOn w:val="Normal"/>
    <w:next w:val="Normal"/>
    <w:autoRedefine/>
    <w:uiPriority w:val="39"/>
    <w:unhideWhenUsed/>
    <w:rsid w:val="002C0FD3"/>
    <w:pPr>
      <w:spacing w:after="100"/>
      <w:ind w:left="1200"/>
    </w:pPr>
    <w:rPr>
      <w:rFonts w:eastAsiaTheme="minorEastAsia"/>
      <w:lang w:eastAsia="es-MX"/>
    </w:rPr>
  </w:style>
  <w:style w:type="paragraph" w:styleId="TDC7">
    <w:name w:val="toc 7"/>
    <w:basedOn w:val="Normal"/>
    <w:next w:val="Normal"/>
    <w:autoRedefine/>
    <w:uiPriority w:val="39"/>
    <w:unhideWhenUsed/>
    <w:rsid w:val="002C0FD3"/>
    <w:pPr>
      <w:spacing w:after="100"/>
      <w:ind w:left="1440"/>
    </w:pPr>
    <w:rPr>
      <w:rFonts w:eastAsiaTheme="minorEastAsia"/>
      <w:lang w:eastAsia="es-MX"/>
    </w:rPr>
  </w:style>
  <w:style w:type="paragraph" w:styleId="TDC8">
    <w:name w:val="toc 8"/>
    <w:basedOn w:val="Normal"/>
    <w:next w:val="Normal"/>
    <w:autoRedefine/>
    <w:uiPriority w:val="39"/>
    <w:unhideWhenUsed/>
    <w:rsid w:val="002C0FD3"/>
    <w:pPr>
      <w:spacing w:after="100"/>
      <w:ind w:left="1680"/>
    </w:pPr>
    <w:rPr>
      <w:rFonts w:eastAsiaTheme="minorEastAsia"/>
      <w:lang w:eastAsia="es-MX"/>
    </w:rPr>
  </w:style>
  <w:style w:type="paragraph" w:styleId="TDC9">
    <w:name w:val="toc 9"/>
    <w:basedOn w:val="Normal"/>
    <w:next w:val="Normal"/>
    <w:autoRedefine/>
    <w:uiPriority w:val="39"/>
    <w:unhideWhenUsed/>
    <w:rsid w:val="002C0FD3"/>
    <w:pPr>
      <w:spacing w:after="100"/>
      <w:ind w:left="1920"/>
    </w:pPr>
    <w:rPr>
      <w:rFonts w:eastAsiaTheme="minorEastAsia"/>
      <w:lang w:eastAsia="es-MX"/>
    </w:rPr>
  </w:style>
  <w:style w:type="character" w:styleId="Mencinsinresolver">
    <w:name w:val="Unresolved Mention"/>
    <w:basedOn w:val="Fuentedeprrafopredeter"/>
    <w:uiPriority w:val="99"/>
    <w:semiHidden/>
    <w:unhideWhenUsed/>
    <w:rsid w:val="002C0F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footer" Target="footer6.xml"/><Relationship Id="rId34" Type="http://schemas.openxmlformats.org/officeDocument/2006/relationships/footer" Target="footer10.xml"/><Relationship Id="rId42" Type="http://schemas.openxmlformats.org/officeDocument/2006/relationships/footer" Target="footer13.xml"/><Relationship Id="rId47" Type="http://schemas.openxmlformats.org/officeDocument/2006/relationships/header" Target="header16.xml"/><Relationship Id="rId50" Type="http://schemas.openxmlformats.org/officeDocument/2006/relationships/footer" Target="footer17.xml"/><Relationship Id="rId55" Type="http://schemas.openxmlformats.org/officeDocument/2006/relationships/image" Target="media/image10.png"/><Relationship Id="rId63" Type="http://schemas.openxmlformats.org/officeDocument/2006/relationships/image" Target="media/image14.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4.emf"/><Relationship Id="rId11" Type="http://schemas.openxmlformats.org/officeDocument/2006/relationships/footer" Target="footer1.xml"/><Relationship Id="rId24" Type="http://schemas.openxmlformats.org/officeDocument/2006/relationships/header" Target="header8.xml"/><Relationship Id="rId32" Type="http://schemas.openxmlformats.org/officeDocument/2006/relationships/image" Target="media/image7.png"/><Relationship Id="rId37" Type="http://schemas.openxmlformats.org/officeDocument/2006/relationships/image" Target="media/image8.png"/><Relationship Id="rId40" Type="http://schemas.openxmlformats.org/officeDocument/2006/relationships/footer" Target="footer12.xml"/><Relationship Id="rId45" Type="http://schemas.openxmlformats.org/officeDocument/2006/relationships/header" Target="header15.xml"/><Relationship Id="rId53" Type="http://schemas.openxmlformats.org/officeDocument/2006/relationships/header" Target="header19.xml"/><Relationship Id="rId58" Type="http://schemas.openxmlformats.org/officeDocument/2006/relationships/image" Target="media/image13.png"/><Relationship Id="rId66" Type="http://schemas.openxmlformats.org/officeDocument/2006/relationships/header" Target="header22.xml"/><Relationship Id="rId5" Type="http://schemas.openxmlformats.org/officeDocument/2006/relationships/webSettings" Target="webSettings.xml"/><Relationship Id="rId61" Type="http://schemas.openxmlformats.org/officeDocument/2006/relationships/header" Target="header21.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image" Target="media/image5.emf"/><Relationship Id="rId35" Type="http://schemas.openxmlformats.org/officeDocument/2006/relationships/header" Target="header11.xml"/><Relationship Id="rId43" Type="http://schemas.openxmlformats.org/officeDocument/2006/relationships/header" Target="header14.xml"/><Relationship Id="rId48" Type="http://schemas.openxmlformats.org/officeDocument/2006/relationships/footer" Target="footer16.xml"/><Relationship Id="rId56" Type="http://schemas.openxmlformats.org/officeDocument/2006/relationships/image" Target="media/image11.png"/><Relationship Id="rId64" Type="http://schemas.openxmlformats.org/officeDocument/2006/relationships/image" Target="media/image15.png"/><Relationship Id="rId8" Type="http://schemas.openxmlformats.org/officeDocument/2006/relationships/image" Target="media/image1.jpeg"/><Relationship Id="rId51" Type="http://schemas.openxmlformats.org/officeDocument/2006/relationships/header" Target="header18.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33" Type="http://schemas.openxmlformats.org/officeDocument/2006/relationships/header" Target="header10.xml"/><Relationship Id="rId38" Type="http://schemas.openxmlformats.org/officeDocument/2006/relationships/image" Target="media/image9.png"/><Relationship Id="rId46" Type="http://schemas.openxmlformats.org/officeDocument/2006/relationships/footer" Target="footer15.xml"/><Relationship Id="rId59" Type="http://schemas.openxmlformats.org/officeDocument/2006/relationships/header" Target="header20.xml"/><Relationship Id="rId67" Type="http://schemas.openxmlformats.org/officeDocument/2006/relationships/fontTable" Target="fontTable.xml"/><Relationship Id="rId20" Type="http://schemas.openxmlformats.org/officeDocument/2006/relationships/header" Target="header6.xml"/><Relationship Id="rId41" Type="http://schemas.openxmlformats.org/officeDocument/2006/relationships/header" Target="header13.xml"/><Relationship Id="rId54" Type="http://schemas.openxmlformats.org/officeDocument/2006/relationships/footer" Target="footer19.xml"/><Relationship Id="rId62"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image" Target="media/image3.png"/><Relationship Id="rId36" Type="http://schemas.openxmlformats.org/officeDocument/2006/relationships/footer" Target="footer11.xml"/><Relationship Id="rId49" Type="http://schemas.openxmlformats.org/officeDocument/2006/relationships/header" Target="header17.xml"/><Relationship Id="rId57" Type="http://schemas.openxmlformats.org/officeDocument/2006/relationships/image" Target="media/image12.png"/><Relationship Id="rId10" Type="http://schemas.openxmlformats.org/officeDocument/2006/relationships/header" Target="header1.xml"/><Relationship Id="rId31" Type="http://schemas.openxmlformats.org/officeDocument/2006/relationships/image" Target="media/image6.png"/><Relationship Id="rId44" Type="http://schemas.openxmlformats.org/officeDocument/2006/relationships/footer" Target="footer14.xml"/><Relationship Id="rId52" Type="http://schemas.openxmlformats.org/officeDocument/2006/relationships/footer" Target="footer18.xml"/><Relationship Id="rId60" Type="http://schemas.openxmlformats.org/officeDocument/2006/relationships/footer" Target="footer20.xml"/><Relationship Id="rId65" Type="http://schemas.openxmlformats.org/officeDocument/2006/relationships/hyperlink" Target="https://github.com/abdideev/ahorrito"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header" Target="header5.xml"/><Relationship Id="rId39" Type="http://schemas.openxmlformats.org/officeDocument/2006/relationships/header" Target="header1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142C9-81DD-4CC4-A8B5-C61678D6B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654</TotalTime>
  <Pages>64</Pages>
  <Words>15941</Words>
  <Characters>87679</Characters>
  <Application>Microsoft Office Word</Application>
  <DocSecurity>0</DocSecurity>
  <Lines>730</Lines>
  <Paragraphs>206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Abdiel Avila</dc:creator>
  <cp:keywords/>
  <dc:description/>
  <cp:lastModifiedBy>Abdiel Avila</cp:lastModifiedBy>
  <cp:revision>106</cp:revision>
  <dcterms:created xsi:type="dcterms:W3CDTF">2026-08-18T20:48:00Z</dcterms:created>
  <dcterms:modified xsi:type="dcterms:W3CDTF">2026-09-17T05:09:00Z</dcterms:modified>
</cp:coreProperties>
</file>