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3D979" w14:textId="77777777" w:rsidR="001E1174" w:rsidRDefault="00117E1B" w:rsidP="00A372D1">
      <w:pPr>
        <w:spacing w:after="30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Projeto Final: Aplicação de Machine Learning Clássico</w:t>
      </w:r>
    </w:p>
    <w:p w14:paraId="505ACA0D" w14:textId="2A62F22B" w:rsidR="001E1174" w:rsidRDefault="00117E1B" w:rsidP="00A372D1">
      <w:pPr>
        <w:spacing w:after="40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Nesting Time Estimator: </w:t>
      </w:r>
      <w:r w:rsidRPr="009877A1">
        <w:rPr>
          <w:rFonts w:ascii="Arial" w:eastAsia="Arial" w:hAnsi="Arial" w:cs="Arial"/>
          <w:sz w:val="24"/>
          <w:szCs w:val="24"/>
        </w:rPr>
        <w:t>uma abordagem de Regressão com Machine Learning Clássico para a estimativa do tempo real de execução em planos de corte (</w:t>
      </w:r>
      <w:proofErr w:type="spellStart"/>
      <w:r w:rsidRPr="009877A1">
        <w:rPr>
          <w:rFonts w:ascii="Arial" w:eastAsia="Arial" w:hAnsi="Arial" w:cs="Arial"/>
          <w:sz w:val="24"/>
          <w:szCs w:val="24"/>
        </w:rPr>
        <w:t>nesting</w:t>
      </w:r>
      <w:proofErr w:type="spellEnd"/>
      <w:r w:rsidRPr="009877A1">
        <w:rPr>
          <w:rFonts w:ascii="Arial" w:eastAsia="Arial" w:hAnsi="Arial" w:cs="Arial"/>
          <w:sz w:val="24"/>
          <w:szCs w:val="24"/>
        </w:rPr>
        <w:t>) de chapas metálicas e de MDF</w:t>
      </w:r>
    </w:p>
    <w:p w14:paraId="46063F6C" w14:textId="77777777" w:rsidR="001E1174" w:rsidRDefault="00117E1B">
      <w:pPr>
        <w:spacing w:before="300" w:after="20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1. INTRODUÇÃO, PROBLEMA E JUSTIFICATIVA</w:t>
      </w:r>
    </w:p>
    <w:p w14:paraId="78BBDEE2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1.1. CONTEXTUALIZAÇÃO DO PROBLEMA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REAL</w:t>
      </w:r>
    </w:p>
    <w:p w14:paraId="5A627D56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a)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Domínio de Aplicação: </w:t>
      </w:r>
      <w:r>
        <w:rPr>
          <w:rFonts w:ascii="Arial" w:eastAsia="Arial" w:hAnsi="Arial" w:cs="Arial"/>
          <w:sz w:val="24"/>
          <w:szCs w:val="24"/>
        </w:rPr>
        <w:t xml:space="preserve">O presente projeto concentra-se na estimativa de tempo para planos de corte de chapas, amplamente conhecidos no setor industrial como </w:t>
      </w:r>
      <w:proofErr w:type="spellStart"/>
      <w:r>
        <w:rPr>
          <w:rFonts w:ascii="Arial" w:eastAsia="Arial" w:hAnsi="Arial" w:cs="Arial"/>
          <w:sz w:val="24"/>
          <w:szCs w:val="24"/>
        </w:rPr>
        <w:t>nesting</w:t>
      </w:r>
      <w:proofErr w:type="spellEnd"/>
      <w:r>
        <w:rPr>
          <w:rFonts w:ascii="Arial" w:eastAsia="Arial" w:hAnsi="Arial" w:cs="Arial"/>
          <w:sz w:val="24"/>
          <w:szCs w:val="24"/>
        </w:rPr>
        <w:t>. A problemática central reside na limitação dos softwares comerciais de programação</w:t>
      </w:r>
      <w:r>
        <w:rPr>
          <w:rFonts w:ascii="Arial" w:eastAsia="Arial" w:hAnsi="Arial" w:cs="Arial"/>
          <w:sz w:val="24"/>
          <w:szCs w:val="24"/>
        </w:rPr>
        <w:t xml:space="preserve"> de corte que, quando operados de forma isolada e sem conexão direta em tempo real com o maquinário de produção, tornam inviável a predição precisa da duração real das operações. Essa deficiência afeta predominantemente o setor metalúrgico, em processos ex</w:t>
      </w:r>
      <w:r>
        <w:rPr>
          <w:rFonts w:ascii="Arial" w:eastAsia="Arial" w:hAnsi="Arial" w:cs="Arial"/>
          <w:sz w:val="24"/>
          <w:szCs w:val="24"/>
        </w:rPr>
        <w:t>ecutados por máquinas de corte a laser ou plasma, bem como o segmento de marcenaria e corte de chapas de MDF.</w:t>
      </w:r>
    </w:p>
    <w:p w14:paraId="0F6F2230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Situação Atual: </w:t>
      </w:r>
      <w:r>
        <w:rPr>
          <w:rFonts w:ascii="Arial" w:eastAsia="Arial" w:hAnsi="Arial" w:cs="Arial"/>
          <w:sz w:val="24"/>
          <w:szCs w:val="24"/>
        </w:rPr>
        <w:t xml:space="preserve">Atualmente, o planejamento baseia-se em estimativas simplificadas geradas de forma automatizada pelos softwares de </w:t>
      </w:r>
      <w:proofErr w:type="spellStart"/>
      <w:r>
        <w:rPr>
          <w:rFonts w:ascii="Arial" w:eastAsia="Arial" w:hAnsi="Arial" w:cs="Arial"/>
          <w:sz w:val="24"/>
          <w:szCs w:val="24"/>
        </w:rPr>
        <w:t>nesting</w:t>
      </w:r>
      <w:proofErr w:type="spellEnd"/>
      <w:r>
        <w:rPr>
          <w:rFonts w:ascii="Arial" w:eastAsia="Arial" w:hAnsi="Arial" w:cs="Arial"/>
          <w:sz w:val="24"/>
          <w:szCs w:val="24"/>
        </w:rPr>
        <w:t>, que</w:t>
      </w:r>
      <w:r>
        <w:rPr>
          <w:rFonts w:ascii="Arial" w:eastAsia="Arial" w:hAnsi="Arial" w:cs="Arial"/>
          <w:sz w:val="24"/>
          <w:szCs w:val="24"/>
        </w:rPr>
        <w:t xml:space="preserve"> calculam o tempo por meio de uma operação matemática elementar: o produto entre o perímetro total de corte e a velocidade nominal de deslocamento da ferramenta. Contudo, essa abordagem desconsidera variáveis operacionais críticas presentes no ambiente de </w:t>
      </w:r>
      <w:r>
        <w:rPr>
          <w:rFonts w:ascii="Arial" w:eastAsia="Arial" w:hAnsi="Arial" w:cs="Arial"/>
          <w:sz w:val="24"/>
          <w:szCs w:val="24"/>
        </w:rPr>
        <w:t>chão de fábrica. Dentre elas, destacam-se: as microparadas exigidas para o arrefecimento das lentes do laser; as pausas técnicas para inspeção de qualidade; e a movimentação de entrada e saída (lead-in/lead-out) do feixe de corte. O método mais assertivo d</w:t>
      </w:r>
      <w:r>
        <w:rPr>
          <w:rFonts w:ascii="Arial" w:eastAsia="Arial" w:hAnsi="Arial" w:cs="Arial"/>
          <w:sz w:val="24"/>
          <w:szCs w:val="24"/>
        </w:rPr>
        <w:t>e mensuração exige a interligação direta com a máquina operante; contudo, em cenários industriais de alta demanda, onde o equipamento opera de maneira contínua, interromper o fluxo produtivo para a extração de relatórios analíticos de tempo gera ociosidade</w:t>
      </w:r>
      <w:r>
        <w:rPr>
          <w:rFonts w:ascii="Arial" w:eastAsia="Arial" w:hAnsi="Arial" w:cs="Arial"/>
          <w:sz w:val="24"/>
          <w:szCs w:val="24"/>
        </w:rPr>
        <w:t xml:space="preserve"> indesejada e perda de produtividade.</w:t>
      </w:r>
    </w:p>
    <w:p w14:paraId="357F4C07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c)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Base Teórica: </w:t>
      </w:r>
      <w:r>
        <w:rPr>
          <w:rFonts w:ascii="Arial" w:eastAsia="Arial" w:hAnsi="Arial" w:cs="Arial"/>
          <w:sz w:val="24"/>
          <w:szCs w:val="24"/>
        </w:rPr>
        <w:t>A observação prática do setor industrial evidencia que a discrepância entre o tempo estimado por cálculos estáticos lineares e o tempo real de execução pode alcançar desvios de até 40 minutos por plano</w:t>
      </w:r>
      <w:r>
        <w:rPr>
          <w:rFonts w:ascii="Arial" w:eastAsia="Arial" w:hAnsi="Arial" w:cs="Arial"/>
          <w:sz w:val="24"/>
          <w:szCs w:val="24"/>
        </w:rPr>
        <w:t xml:space="preserve"> de corte. Na indústria metalúrgica, essa imprecisão acarreta retrabalhos operacionais, inconsistências na documentação técnica e atrasos sistêmicos na emissão de ordens de fabricação, impactando inclusive a gestão de turnos terceirizados noturnos motivado</w:t>
      </w:r>
      <w:r>
        <w:rPr>
          <w:rFonts w:ascii="Arial" w:eastAsia="Arial" w:hAnsi="Arial" w:cs="Arial"/>
          <w:sz w:val="24"/>
          <w:szCs w:val="24"/>
        </w:rPr>
        <w:t>s por alta demanda. Deficiências análogas ocorrem no subsetor de corte de MDF, cujos softwares nativos frequentemente carecem de ferramentas parametrizadas para a predição de tempo, evidenciando uma lacuna tecnológica que prejudica a previsibilidade logíst</w:t>
      </w:r>
      <w:r>
        <w:rPr>
          <w:rFonts w:ascii="Arial" w:eastAsia="Arial" w:hAnsi="Arial" w:cs="Arial"/>
          <w:sz w:val="24"/>
          <w:szCs w:val="24"/>
        </w:rPr>
        <w:t>ica e o dimensionamento de custos.</w:t>
      </w:r>
    </w:p>
    <w:p w14:paraId="6F94720C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1.2. DEFINIÇÃO DO PROBLEMA DE MACHINE LEARNING</w:t>
      </w:r>
    </w:p>
    <w:p w14:paraId="2CE81778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a)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Definição Técnica: </w:t>
      </w:r>
      <w:r>
        <w:rPr>
          <w:rFonts w:ascii="Arial" w:eastAsia="Arial" w:hAnsi="Arial" w:cs="Arial"/>
          <w:sz w:val="24"/>
          <w:szCs w:val="24"/>
        </w:rPr>
        <w:t xml:space="preserve">O problema modelado configura-se como um problema de Regressão, visto que o objetivo central é prever um valor numérico contínuo: o tempo total real de </w:t>
      </w:r>
      <w:r>
        <w:rPr>
          <w:rFonts w:ascii="Arial" w:eastAsia="Arial" w:hAnsi="Arial" w:cs="Arial"/>
          <w:sz w:val="24"/>
          <w:szCs w:val="24"/>
        </w:rPr>
        <w:t>execução de um plano de corte/</w:t>
      </w:r>
      <w:proofErr w:type="spellStart"/>
      <w:r>
        <w:rPr>
          <w:rFonts w:ascii="Arial" w:eastAsia="Arial" w:hAnsi="Arial" w:cs="Arial"/>
          <w:sz w:val="24"/>
          <w:szCs w:val="24"/>
        </w:rPr>
        <w:t>nesting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(em minutos ou segundos), contabilizando as variáveis operacionais não lineares do processo.</w:t>
      </w:r>
    </w:p>
    <w:p w14:paraId="5ED919A7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Variável Alvo (Target): </w:t>
      </w:r>
      <w:r>
        <w:rPr>
          <w:rFonts w:ascii="Arial" w:eastAsia="Arial" w:hAnsi="Arial" w:cs="Arial"/>
          <w:sz w:val="24"/>
          <w:szCs w:val="24"/>
        </w:rPr>
        <w:t xml:space="preserve">A coluna alvo (target) a ser prevista pelo modelo será o </w:t>
      </w:r>
      <w:proofErr w:type="spellStart"/>
      <w:r>
        <w:rPr>
          <w:rFonts w:ascii="Arial" w:eastAsia="Arial" w:hAnsi="Arial" w:cs="Arial"/>
          <w:sz w:val="24"/>
          <w:szCs w:val="24"/>
        </w:rPr>
        <w:t>tempo_real_execucao</w:t>
      </w:r>
      <w:proofErr w:type="spellEnd"/>
      <w:r>
        <w:rPr>
          <w:rFonts w:ascii="Arial" w:eastAsia="Arial" w:hAnsi="Arial" w:cs="Arial"/>
          <w:sz w:val="24"/>
          <w:szCs w:val="24"/>
        </w:rPr>
        <w:t>, correspondente ao te</w:t>
      </w:r>
      <w:r>
        <w:rPr>
          <w:rFonts w:ascii="Arial" w:eastAsia="Arial" w:hAnsi="Arial" w:cs="Arial"/>
          <w:sz w:val="24"/>
          <w:szCs w:val="24"/>
        </w:rPr>
        <w:t>mpo total cronometrado de usinagem e pausas associadas no chão de fábrica.</w:t>
      </w:r>
    </w:p>
    <w:p w14:paraId="49BA0B50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c)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Dataset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Escolhido: </w:t>
      </w:r>
      <w:r>
        <w:rPr>
          <w:rFonts w:ascii="Arial" w:eastAsia="Arial" w:hAnsi="Arial" w:cs="Arial"/>
          <w:sz w:val="24"/>
          <w:szCs w:val="24"/>
        </w:rPr>
        <w:t xml:space="preserve">Será utilizado um conjunto de dados estruturado a partir de registros operacionais, históricos de corte (logs de máquinas e metadados de arquivos de </w:t>
      </w:r>
      <w:proofErr w:type="spellStart"/>
      <w:r>
        <w:rPr>
          <w:rFonts w:ascii="Arial" w:eastAsia="Arial" w:hAnsi="Arial" w:cs="Arial"/>
          <w:sz w:val="24"/>
          <w:szCs w:val="24"/>
        </w:rPr>
        <w:t>nesting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DX</w:t>
      </w:r>
      <w:r>
        <w:rPr>
          <w:rFonts w:ascii="Arial" w:eastAsia="Arial" w:hAnsi="Arial" w:cs="Arial"/>
          <w:sz w:val="24"/>
          <w:szCs w:val="24"/>
        </w:rPr>
        <w:t xml:space="preserve">F), coletados de ambientes fabris reais. O </w:t>
      </w:r>
      <w:proofErr w:type="spellStart"/>
      <w:r>
        <w:rPr>
          <w:rFonts w:ascii="Arial" w:eastAsia="Arial" w:hAnsi="Arial" w:cs="Arial"/>
          <w:sz w:val="24"/>
          <w:szCs w:val="24"/>
        </w:rPr>
        <w:t>dataset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contempla variáveis como perímetro de corte, espessura da chapa, parâmetros utilizados e o tempo efetivo mensurado, sendo adequado para mapear a relação não linear entre os parâmetros teóricos e a execução</w:t>
      </w:r>
      <w:r>
        <w:rPr>
          <w:rFonts w:ascii="Arial" w:eastAsia="Arial" w:hAnsi="Arial" w:cs="Arial"/>
          <w:sz w:val="24"/>
          <w:szCs w:val="24"/>
        </w:rPr>
        <w:t xml:space="preserve"> prática.</w:t>
      </w:r>
    </w:p>
    <w:p w14:paraId="0150C845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1.3. JUSTIFICATIVA E RELEVÂNCIA</w:t>
      </w:r>
    </w:p>
    <w:p w14:paraId="131FA821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a)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Impacto: </w:t>
      </w:r>
      <w:r>
        <w:rPr>
          <w:rFonts w:ascii="Arial" w:eastAsia="Arial" w:hAnsi="Arial" w:cs="Arial"/>
          <w:sz w:val="24"/>
          <w:szCs w:val="24"/>
        </w:rPr>
        <w:t xml:space="preserve">A implementação de uma solução preditiva baseada em Machine Learning trará benefícios diretos à eficiência operacional, </w:t>
      </w:r>
      <w:r>
        <w:rPr>
          <w:rFonts w:ascii="Arial" w:eastAsia="Arial" w:hAnsi="Arial" w:cs="Arial"/>
          <w:sz w:val="24"/>
          <w:szCs w:val="24"/>
        </w:rPr>
        <w:lastRenderedPageBreak/>
        <w:t>permitindo uma programação de produção mais assertiva, a eliminação de gargalos no</w:t>
      </w:r>
      <w:r>
        <w:rPr>
          <w:rFonts w:ascii="Arial" w:eastAsia="Arial" w:hAnsi="Arial" w:cs="Arial"/>
          <w:sz w:val="24"/>
          <w:szCs w:val="24"/>
        </w:rPr>
        <w:t>s prazos de entrega a clientes, a otimização do dimensionamento de turnos terceirizados e a redução de custos decorrentes de ociosidade ou desvios de planejamento.</w:t>
      </w:r>
    </w:p>
    <w:p w14:paraId="4081C225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Relevância: </w:t>
      </w:r>
      <w:r>
        <w:rPr>
          <w:rFonts w:ascii="Arial" w:eastAsia="Arial" w:hAnsi="Arial" w:cs="Arial"/>
          <w:sz w:val="24"/>
          <w:szCs w:val="24"/>
        </w:rPr>
        <w:t xml:space="preserve">O emprego de técnicas de Machine Learning justifica-se pela incapacidade dos </w:t>
      </w:r>
      <w:r>
        <w:rPr>
          <w:rFonts w:ascii="Arial" w:eastAsia="Arial" w:hAnsi="Arial" w:cs="Arial"/>
          <w:sz w:val="24"/>
          <w:szCs w:val="24"/>
        </w:rPr>
        <w:t>métodos heurísticos tradicionais e equações lineares simplificadas de capturarem a complexidade multifatorial do processo físico de corte. Enquanto modelos estatísticos convencionais falham ao ignorar microparadas e variações dinâmicas de velocidade, algor</w:t>
      </w:r>
      <w:r>
        <w:rPr>
          <w:rFonts w:ascii="Arial" w:eastAsia="Arial" w:hAnsi="Arial" w:cs="Arial"/>
          <w:sz w:val="24"/>
          <w:szCs w:val="24"/>
        </w:rPr>
        <w:t>itmos de aprendizado de máquina possuem capacidade superior de generalização, aprendendo padrões complexos a partir de dados históricos para entregar estimativas com alto grau de precisão.</w:t>
      </w:r>
    </w:p>
    <w:p w14:paraId="4D01E7B6" w14:textId="77777777" w:rsidR="001E1174" w:rsidRDefault="00117E1B">
      <w:pPr>
        <w:spacing w:before="300" w:after="20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2. OBJETIVOS</w:t>
      </w:r>
    </w:p>
    <w:p w14:paraId="5D23003D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2.1. OBJETIVO GERAL</w:t>
      </w:r>
    </w:p>
    <w:p w14:paraId="22CD1D2C" w14:textId="6F60A97A" w:rsidR="001E1174" w:rsidRDefault="00117E1B">
      <w:pPr>
        <w:spacing w:after="20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Desenvolver e comparar modelos de </w:t>
      </w:r>
      <w:r>
        <w:rPr>
          <w:rFonts w:ascii="Arial" w:eastAsia="Arial" w:hAnsi="Arial" w:cs="Arial"/>
          <w:sz w:val="24"/>
          <w:szCs w:val="24"/>
        </w:rPr>
        <w:t>Machine Learning Clássico, baseados em técnicas de regressão, capazes de estimar com maior precisão o tempo real de execução de planos de corte (</w:t>
      </w:r>
      <w:proofErr w:type="spellStart"/>
      <w:r>
        <w:rPr>
          <w:rFonts w:ascii="Arial" w:eastAsia="Arial" w:hAnsi="Arial" w:cs="Arial"/>
          <w:sz w:val="24"/>
          <w:szCs w:val="24"/>
        </w:rPr>
        <w:t>nesting</w:t>
      </w:r>
      <w:proofErr w:type="spellEnd"/>
      <w:r>
        <w:rPr>
          <w:rFonts w:ascii="Arial" w:eastAsia="Arial" w:hAnsi="Arial" w:cs="Arial"/>
          <w:sz w:val="24"/>
          <w:szCs w:val="24"/>
        </w:rPr>
        <w:t>) em processos de corte a laser</w:t>
      </w:r>
      <w:r>
        <w:rPr>
          <w:rFonts w:ascii="Arial" w:eastAsia="Arial" w:hAnsi="Arial" w:cs="Arial"/>
          <w:sz w:val="24"/>
          <w:szCs w:val="24"/>
        </w:rPr>
        <w:t xml:space="preserve"> e MDF, a partir de variáveis geométricas e operacionais extraída</w:t>
      </w:r>
      <w:r>
        <w:rPr>
          <w:rFonts w:ascii="Arial" w:eastAsia="Arial" w:hAnsi="Arial" w:cs="Arial"/>
          <w:sz w:val="24"/>
          <w:szCs w:val="24"/>
        </w:rPr>
        <w:t>s dos arquivos de programação e dos registros históricos de produção.</w:t>
      </w:r>
    </w:p>
    <w:p w14:paraId="31E4E1E0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2.2. OBJETIVOS ESPECÍFICOS</w:t>
      </w:r>
    </w:p>
    <w:p w14:paraId="34BA0D64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a) Obter, inspecionar e estruturar o </w:t>
      </w:r>
      <w:proofErr w:type="spellStart"/>
      <w:r>
        <w:rPr>
          <w:rFonts w:ascii="Arial" w:eastAsia="Arial" w:hAnsi="Arial" w:cs="Arial"/>
          <w:sz w:val="24"/>
          <w:szCs w:val="24"/>
        </w:rPr>
        <w:t>dataset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real a partir dos logs das máquinas de corte e dos metadados dos arquivos de </w:t>
      </w:r>
      <w:proofErr w:type="spellStart"/>
      <w:r>
        <w:rPr>
          <w:rFonts w:ascii="Arial" w:eastAsia="Arial" w:hAnsi="Arial" w:cs="Arial"/>
          <w:sz w:val="24"/>
          <w:szCs w:val="24"/>
        </w:rPr>
        <w:t>nesting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(DXF), consolidando variáveis</w:t>
      </w:r>
      <w:r>
        <w:rPr>
          <w:rFonts w:ascii="Arial" w:eastAsia="Arial" w:hAnsi="Arial" w:cs="Arial"/>
          <w:sz w:val="24"/>
          <w:szCs w:val="24"/>
        </w:rPr>
        <w:t xml:space="preserve"> geométricas, de processo e o tempo real medido em chão de fábrica.</w:t>
      </w:r>
    </w:p>
    <w:p w14:paraId="1CED067C" w14:textId="32068116" w:rsidR="00A372D1" w:rsidRDefault="00117E1B" w:rsidP="00A372D1">
      <w:pPr>
        <w:spacing w:after="20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b) Realizar a Análise Exploratória de Dados (EDA) para diagnosticar a qualidade, a distribuição e eventuais inconsistências das variáveis coletadas (perímetro, espessura, velocidade, tempo</w:t>
      </w:r>
      <w:r>
        <w:rPr>
          <w:rFonts w:ascii="Arial" w:eastAsia="Arial" w:hAnsi="Arial" w:cs="Arial"/>
          <w:sz w:val="24"/>
          <w:szCs w:val="24"/>
        </w:rPr>
        <w:t xml:space="preserve"> real etc.).</w:t>
      </w:r>
      <w:r w:rsidR="00A372D1">
        <w:rPr>
          <w:rFonts w:ascii="Arial" w:eastAsia="Arial" w:hAnsi="Arial" w:cs="Arial"/>
          <w:sz w:val="24"/>
          <w:szCs w:val="24"/>
        </w:rPr>
        <w:br w:type="page"/>
      </w:r>
    </w:p>
    <w:p w14:paraId="3E92EDED" w14:textId="77777777" w:rsidR="00A372D1" w:rsidRPr="00A372D1" w:rsidRDefault="00A372D1" w:rsidP="00A372D1">
      <w:pPr>
        <w:spacing w:after="20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93FA634" w14:textId="20A4D01C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>c) Implementar o pipeline de pré-processamento e Engenharia de Atributos (</w:t>
      </w:r>
      <w:proofErr w:type="spellStart"/>
      <w:r>
        <w:rPr>
          <w:rFonts w:ascii="Arial" w:eastAsia="Arial" w:hAnsi="Arial" w:cs="Arial"/>
          <w:sz w:val="24"/>
          <w:szCs w:val="24"/>
        </w:rPr>
        <w:t>Feature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Engineering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), incluindo o tratamento de valores ausentes, a codificação de variáveis categóricas (tipo de material, </w:t>
      </w:r>
      <w:r w:rsidR="00A372D1">
        <w:rPr>
          <w:rFonts w:ascii="Arial" w:eastAsia="Arial" w:hAnsi="Arial" w:cs="Arial"/>
          <w:sz w:val="24"/>
          <w:szCs w:val="24"/>
        </w:rPr>
        <w:t>potência da</w:t>
      </w:r>
      <w:r>
        <w:rPr>
          <w:rFonts w:ascii="Arial" w:eastAsia="Arial" w:hAnsi="Arial" w:cs="Arial"/>
          <w:sz w:val="24"/>
          <w:szCs w:val="24"/>
        </w:rPr>
        <w:t xml:space="preserve"> máquina, tipo de corte) e a criação d</w:t>
      </w:r>
      <w:r>
        <w:rPr>
          <w:rFonts w:ascii="Arial" w:eastAsia="Arial" w:hAnsi="Arial" w:cs="Arial"/>
          <w:sz w:val="24"/>
          <w:szCs w:val="24"/>
        </w:rPr>
        <w:t>e atributos derivados (ex.: perímetro por peça, densidade de furos, razão entre tempo estimado pelo software e perímetro).</w:t>
      </w:r>
    </w:p>
    <w:p w14:paraId="69D7D415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d) </w:t>
      </w:r>
      <w:r>
        <w:rPr>
          <w:rFonts w:ascii="Arial" w:eastAsia="Arial" w:hAnsi="Arial" w:cs="Arial"/>
          <w:sz w:val="24"/>
          <w:szCs w:val="24"/>
        </w:rPr>
        <w:t xml:space="preserve">Treinar e otimizar um modelo de Machine Learning Clássico de regressão — o </w:t>
      </w:r>
      <w:proofErr w:type="spellStart"/>
      <w:r>
        <w:rPr>
          <w:rFonts w:ascii="Arial" w:eastAsia="Arial" w:hAnsi="Arial" w:cs="Arial"/>
          <w:sz w:val="24"/>
          <w:szCs w:val="24"/>
        </w:rPr>
        <w:t>Random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Forest </w:t>
      </w:r>
      <w:proofErr w:type="spellStart"/>
      <w:r>
        <w:rPr>
          <w:rFonts w:ascii="Arial" w:eastAsia="Arial" w:hAnsi="Arial" w:cs="Arial"/>
          <w:sz w:val="24"/>
          <w:szCs w:val="24"/>
        </w:rPr>
        <w:t>Regressor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capaz de capturar as relações não lineares entre as variáveis operacionais e o tempo real de execução.</w:t>
      </w:r>
    </w:p>
    <w:p w14:paraId="17F01681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>e) Avaliar o desempenho do modelo utilizando métrica</w:t>
      </w:r>
      <w:r>
        <w:rPr>
          <w:rFonts w:ascii="Arial" w:eastAsia="Arial" w:hAnsi="Arial" w:cs="Arial"/>
          <w:sz w:val="24"/>
          <w:szCs w:val="24"/>
        </w:rPr>
        <w:t xml:space="preserve">s de regressão adequadas (MAE, RMSE e R²) sobre o conjunto de testes, comparando-o com a estimativa linear atualmente fornecida pelos softwares de </w:t>
      </w:r>
      <w:proofErr w:type="spellStart"/>
      <w:r>
        <w:rPr>
          <w:rFonts w:ascii="Arial" w:eastAsia="Arial" w:hAnsi="Arial" w:cs="Arial"/>
          <w:sz w:val="24"/>
          <w:szCs w:val="24"/>
        </w:rPr>
        <w:t>nesting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tempo_estimado_software</w:t>
      </w:r>
      <w:proofErr w:type="spellEnd"/>
      <w:r>
        <w:rPr>
          <w:rFonts w:ascii="Arial" w:eastAsia="Arial" w:hAnsi="Arial" w:cs="Arial"/>
          <w:sz w:val="24"/>
          <w:szCs w:val="24"/>
        </w:rPr>
        <w:t>), de modo a evidenciar o ganho obtido com Machine Learning.</w:t>
      </w:r>
    </w:p>
    <w:p w14:paraId="709C036A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>f) Analisar a co</w:t>
      </w:r>
      <w:r>
        <w:rPr>
          <w:rFonts w:ascii="Arial" w:eastAsia="Arial" w:hAnsi="Arial" w:cs="Arial"/>
          <w:sz w:val="24"/>
          <w:szCs w:val="24"/>
        </w:rPr>
        <w:t>ntribuição dos atributos (</w:t>
      </w:r>
      <w:proofErr w:type="spellStart"/>
      <w:r>
        <w:rPr>
          <w:rFonts w:ascii="Arial" w:eastAsia="Arial" w:hAnsi="Arial" w:cs="Arial"/>
          <w:sz w:val="24"/>
          <w:szCs w:val="24"/>
        </w:rPr>
        <w:t>Feature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Importance</w:t>
      </w:r>
      <w:proofErr w:type="spellEnd"/>
      <w:r>
        <w:rPr>
          <w:rFonts w:ascii="Arial" w:eastAsia="Arial" w:hAnsi="Arial" w:cs="Arial"/>
          <w:sz w:val="24"/>
          <w:szCs w:val="24"/>
        </w:rPr>
        <w:t>) para identificar quais fatores operacionais mais influenciam o tempo real de corte.</w:t>
      </w:r>
    </w:p>
    <w:p w14:paraId="2C3BEE53" w14:textId="59FAB435" w:rsidR="00DC4B86" w:rsidRDefault="00117E1B">
      <w:pPr>
        <w:spacing w:after="20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g) </w:t>
      </w:r>
      <w:r>
        <w:rPr>
          <w:rFonts w:ascii="Arial" w:eastAsia="Arial" w:hAnsi="Arial" w:cs="Arial"/>
          <w:sz w:val="24"/>
          <w:szCs w:val="24"/>
        </w:rPr>
        <w:t xml:space="preserve">Desenvolver uma prototipagem simples de </w:t>
      </w:r>
      <w:proofErr w:type="spellStart"/>
      <w:r>
        <w:rPr>
          <w:rFonts w:ascii="Arial" w:eastAsia="Arial" w:hAnsi="Arial" w:cs="Arial"/>
          <w:sz w:val="24"/>
          <w:szCs w:val="24"/>
        </w:rPr>
        <w:t>deployment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(ex.: API REST ou dashboard) que receba os parâmetros de um n</w:t>
      </w:r>
      <w:r>
        <w:rPr>
          <w:rFonts w:ascii="Arial" w:eastAsia="Arial" w:hAnsi="Arial" w:cs="Arial"/>
          <w:sz w:val="24"/>
          <w:szCs w:val="24"/>
        </w:rPr>
        <w:t>ovo plano de corte e retorne a estimativa de tempo real de execução.</w:t>
      </w:r>
      <w:r w:rsidR="00DC4B86">
        <w:rPr>
          <w:rFonts w:ascii="Arial" w:eastAsia="Arial" w:hAnsi="Arial" w:cs="Arial"/>
          <w:sz w:val="24"/>
          <w:szCs w:val="24"/>
        </w:rPr>
        <w:br w:type="page"/>
      </w:r>
    </w:p>
    <w:p w14:paraId="01E03B63" w14:textId="77777777" w:rsidR="001E1174" w:rsidRDefault="001E1174">
      <w:pPr>
        <w:spacing w:after="200" w:line="360" w:lineRule="auto"/>
        <w:ind w:left="720"/>
        <w:jc w:val="both"/>
      </w:pPr>
    </w:p>
    <w:p w14:paraId="1232A086" w14:textId="77777777" w:rsidR="001E1174" w:rsidRDefault="00117E1B">
      <w:pPr>
        <w:spacing w:before="300" w:after="20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3. FUNDAMENTAÇÃO TEÓRICA</w:t>
      </w:r>
    </w:p>
    <w:p w14:paraId="3B44FB43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3.1. REVISÃO BIBLIOGRÁFICA DO DOMÍNIO</w:t>
      </w:r>
    </w:p>
    <w:p w14:paraId="60681739" w14:textId="5A566A86" w:rsidR="001E1174" w:rsidRPr="00DC4B86" w:rsidRDefault="00117E1B">
      <w:pPr>
        <w:spacing w:after="200" w:line="360" w:lineRule="auto"/>
        <w:ind w:left="720"/>
        <w:jc w:val="both"/>
        <w:rPr>
          <w:color w:val="FF0000"/>
        </w:rPr>
      </w:pPr>
      <w:r>
        <w:rPr>
          <w:rFonts w:ascii="Arial" w:eastAsia="Arial" w:hAnsi="Arial" w:cs="Arial"/>
          <w:sz w:val="24"/>
          <w:szCs w:val="24"/>
        </w:rPr>
        <w:t xml:space="preserve">a)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Conceitos-chave do domínio: </w:t>
      </w:r>
      <w:r>
        <w:rPr>
          <w:rFonts w:ascii="Arial" w:eastAsia="Arial" w:hAnsi="Arial" w:cs="Arial"/>
          <w:sz w:val="24"/>
          <w:szCs w:val="24"/>
        </w:rPr>
        <w:t xml:space="preserve">Nesting é o processo de arranjo otimizado de peças dentro de uma chapa bruta, com o objetivo </w:t>
      </w:r>
      <w:r>
        <w:rPr>
          <w:rFonts w:ascii="Arial" w:eastAsia="Arial" w:hAnsi="Arial" w:cs="Arial"/>
          <w:sz w:val="24"/>
          <w:szCs w:val="24"/>
        </w:rPr>
        <w:t>de minimizar a área não aproveitada (sucata) e o percurso total da ferramenta de corte. As tecnologias de corte a laser</w:t>
      </w:r>
      <w:r w:rsidR="00DC4B86">
        <w:rPr>
          <w:rFonts w:ascii="Arial" w:eastAsia="Arial" w:hAnsi="Arial" w:cs="Arial"/>
          <w:sz w:val="24"/>
          <w:szCs w:val="24"/>
        </w:rPr>
        <w:t xml:space="preserve"> e MDF </w:t>
      </w:r>
      <w:r>
        <w:rPr>
          <w:rFonts w:ascii="Arial" w:eastAsia="Arial" w:hAnsi="Arial" w:cs="Arial"/>
          <w:sz w:val="24"/>
          <w:szCs w:val="24"/>
        </w:rPr>
        <w:t>utilizam um feixe concentrado de energia para fundir/vaporizar o material ao longo do trajeto programado</w:t>
      </w:r>
      <w:r>
        <w:rPr>
          <w:rFonts w:ascii="Arial" w:eastAsia="Arial" w:hAnsi="Arial" w:cs="Arial"/>
          <w:sz w:val="24"/>
          <w:szCs w:val="24"/>
        </w:rPr>
        <w:t>. Um conceito central para este projeto é o de lead-in/lead-out, que corresponde aos movimentos de aproximação e afastamento do bico de corte em cada contorno, os quais consomem tempo de máquina sem, con</w:t>
      </w:r>
      <w:r>
        <w:rPr>
          <w:rFonts w:ascii="Arial" w:eastAsia="Arial" w:hAnsi="Arial" w:cs="Arial"/>
          <w:sz w:val="24"/>
          <w:szCs w:val="24"/>
        </w:rPr>
        <w:t xml:space="preserve">tudo, serem contabilizados nas estimativas simplificadas de perímetro × velocidade. </w:t>
      </w:r>
      <w:r w:rsidR="00DC4B86" w:rsidRPr="00DC4B86">
        <w:rPr>
          <w:rFonts w:ascii="Arial" w:eastAsia="Arial" w:hAnsi="Arial" w:cs="Arial"/>
          <w:color w:val="FF0000"/>
          <w:sz w:val="24"/>
          <w:szCs w:val="24"/>
        </w:rPr>
        <w:t>(COLOCAR REFERÊNCIA BIBLIOGRÁFICA)</w:t>
      </w:r>
    </w:p>
    <w:p w14:paraId="144FD667" w14:textId="2CBC8B01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  <w:b/>
          <w:bCs/>
          <w:sz w:val="24"/>
          <w:szCs w:val="24"/>
        </w:rPr>
        <w:t>Estatísticas e fat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os: </w:t>
      </w:r>
      <w:r>
        <w:rPr>
          <w:rFonts w:ascii="Arial" w:eastAsia="Arial" w:hAnsi="Arial" w:cs="Arial"/>
          <w:sz w:val="24"/>
          <w:szCs w:val="24"/>
        </w:rPr>
        <w:t xml:space="preserve">Conforme observado empiricamente no setor (item 1.1.c), os desvios entre o tempo estimado pelos softwares comerciais e o tempo real de execução podem chegar a 40 minutos por plano de corte, o que, multiplicado pelo volume diário de ordens de produção, </w:t>
      </w:r>
      <w:r>
        <w:rPr>
          <w:rFonts w:ascii="Arial" w:eastAsia="Arial" w:hAnsi="Arial" w:cs="Arial"/>
          <w:sz w:val="24"/>
          <w:szCs w:val="24"/>
        </w:rPr>
        <w:t>representa uma perda relevante de capacidade produtiva instalada.</w:t>
      </w:r>
    </w:p>
    <w:p w14:paraId="55E0E816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c)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Soluções não-ML existentes: </w:t>
      </w:r>
      <w:r>
        <w:rPr>
          <w:rFonts w:ascii="Arial" w:eastAsia="Arial" w:hAnsi="Arial" w:cs="Arial"/>
          <w:sz w:val="24"/>
          <w:szCs w:val="24"/>
        </w:rPr>
        <w:t xml:space="preserve">Os softwares de </w:t>
      </w:r>
      <w:proofErr w:type="spellStart"/>
      <w:r>
        <w:rPr>
          <w:rFonts w:ascii="Arial" w:eastAsia="Arial" w:hAnsi="Arial" w:cs="Arial"/>
          <w:sz w:val="24"/>
          <w:szCs w:val="24"/>
        </w:rPr>
        <w:t>nesting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atualmente disponíveis no mercado (ex.: módulos de CAM integrados a máquinas CNC) estimam o tempo de corte por meio de uma fórmula determinística e linear, dividindo o perímetro total programado pela velocidade nominal de corte info</w:t>
      </w:r>
      <w:r>
        <w:rPr>
          <w:rFonts w:ascii="Arial" w:eastAsia="Arial" w:hAnsi="Arial" w:cs="Arial"/>
          <w:sz w:val="24"/>
          <w:szCs w:val="24"/>
        </w:rPr>
        <w:t>rmada pelo fabricante. Algumas soluções mais avançadas aplicam fatores de correção fixos por tipo de contorno (retas, curvas, furos), porém sem aprendizado a partir de dados históricos. Essa abordagem baseada em regras estáticas não se adapta a variações r</w:t>
      </w:r>
      <w:r>
        <w:rPr>
          <w:rFonts w:ascii="Arial" w:eastAsia="Arial" w:hAnsi="Arial" w:cs="Arial"/>
          <w:sz w:val="24"/>
          <w:szCs w:val="24"/>
        </w:rPr>
        <w:t xml:space="preserve">eais de processo, como o desgaste de consumíveis, a necessidade de microparadas para resfriamento e inspeção, ou diferenças de </w:t>
      </w:r>
      <w:r>
        <w:rPr>
          <w:rFonts w:ascii="Arial" w:eastAsia="Arial" w:hAnsi="Arial" w:cs="Arial"/>
          <w:sz w:val="24"/>
          <w:szCs w:val="24"/>
        </w:rPr>
        <w:lastRenderedPageBreak/>
        <w:t>desempenho entre turnos e operadores, limitações que justificam a superioridade potencial de uma abordagem orientada a dados.</w:t>
      </w:r>
    </w:p>
    <w:p w14:paraId="30347673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3.2</w:t>
      </w:r>
      <w:r>
        <w:rPr>
          <w:rFonts w:ascii="Arial" w:eastAsia="Arial" w:hAnsi="Arial" w:cs="Arial"/>
          <w:b/>
          <w:bCs/>
          <w:sz w:val="24"/>
          <w:szCs w:val="24"/>
        </w:rPr>
        <w:t>. REFERENCIAL TEÓRICO EM MACHINE LEARNING</w:t>
      </w:r>
    </w:p>
    <w:p w14:paraId="67B0E72D" w14:textId="3E2E4723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a) </w:t>
      </w:r>
      <w:r>
        <w:rPr>
          <w:rFonts w:ascii="Arial" w:eastAsia="Arial" w:hAnsi="Arial" w:cs="Arial"/>
          <w:b/>
          <w:bCs/>
          <w:sz w:val="24"/>
          <w:szCs w:val="24"/>
        </w:rPr>
        <w:t>Modelo Adotado</w:t>
      </w:r>
      <w:r w:rsidR="009877A1">
        <w:rPr>
          <w:rFonts w:ascii="Arial" w:eastAsia="Arial" w:hAnsi="Arial" w:cs="Arial"/>
          <w:b/>
          <w:bCs/>
          <w:sz w:val="24"/>
          <w:szCs w:val="24"/>
        </w:rPr>
        <w:t xml:space="preserve"> 1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Random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Forest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Regressor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>
        <w:rPr>
          <w:rFonts w:ascii="Arial" w:eastAsia="Arial" w:hAnsi="Arial" w:cs="Arial"/>
          <w:sz w:val="24"/>
          <w:szCs w:val="24"/>
        </w:rPr>
        <w:t xml:space="preserve">O algoritmo escolhido para este projeto é o </w:t>
      </w:r>
      <w:proofErr w:type="spellStart"/>
      <w:r>
        <w:rPr>
          <w:rFonts w:ascii="Arial" w:eastAsia="Arial" w:hAnsi="Arial" w:cs="Arial"/>
          <w:sz w:val="24"/>
          <w:szCs w:val="24"/>
        </w:rPr>
        <w:t>Random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Forest </w:t>
      </w:r>
      <w:proofErr w:type="spellStart"/>
      <w:r>
        <w:rPr>
          <w:rFonts w:ascii="Arial" w:eastAsia="Arial" w:hAnsi="Arial" w:cs="Arial"/>
          <w:sz w:val="24"/>
          <w:szCs w:val="24"/>
        </w:rPr>
        <w:t>Regressor</w:t>
      </w:r>
      <w:proofErr w:type="spellEnd"/>
      <w:r>
        <w:rPr>
          <w:rFonts w:ascii="Arial" w:eastAsia="Arial" w:hAnsi="Arial" w:cs="Arial"/>
          <w:sz w:val="24"/>
          <w:szCs w:val="24"/>
        </w:rPr>
        <w:t>, um modelo que constrói múltiplas árvores de decisão a partir de subamostras aleatórias dos dados e d</w:t>
      </w:r>
      <w:r>
        <w:rPr>
          <w:rFonts w:ascii="Arial" w:eastAsia="Arial" w:hAnsi="Arial" w:cs="Arial"/>
          <w:sz w:val="24"/>
          <w:szCs w:val="24"/>
        </w:rPr>
        <w:t>as variáveis, sendo capaz de capturar relações não lineares e interações complexas entre as variáveis operacionais</w:t>
      </w:r>
      <w:r w:rsidR="00DC4B86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que uma abordagem puramente linear não conseguiria representa</w:t>
      </w:r>
      <w:r>
        <w:rPr>
          <w:rFonts w:ascii="Arial" w:eastAsia="Arial" w:hAnsi="Arial" w:cs="Arial"/>
          <w:sz w:val="24"/>
          <w:szCs w:val="24"/>
        </w:rPr>
        <w:t>r adequadamente. Cada árvore do conjunto realiza uma predição individual do tempo de execução a partir de divisões sucessivas do espaço de atributos (perímetro, espessura, número de peças etc.), e a predição final do modelo resulta da agregação dessas prev</w:t>
      </w:r>
      <w:r>
        <w:rPr>
          <w:rFonts w:ascii="Arial" w:eastAsia="Arial" w:hAnsi="Arial" w:cs="Arial"/>
          <w:sz w:val="24"/>
          <w:szCs w:val="24"/>
        </w:rPr>
        <w:t>isões.</w:t>
      </w:r>
    </w:p>
    <w:p w14:paraId="08A19B8B" w14:textId="715332A6" w:rsidR="001E1174" w:rsidRDefault="00117E1B">
      <w:pPr>
        <w:spacing w:after="20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Modelo de Ensemble: </w:t>
      </w:r>
      <w:r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sz w:val="24"/>
          <w:szCs w:val="24"/>
        </w:rPr>
        <w:t>Random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Forest </w:t>
      </w:r>
      <w:proofErr w:type="spellStart"/>
      <w:r>
        <w:rPr>
          <w:rFonts w:ascii="Arial" w:eastAsia="Arial" w:hAnsi="Arial" w:cs="Arial"/>
          <w:sz w:val="24"/>
          <w:szCs w:val="24"/>
        </w:rPr>
        <w:t>Regressor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é, por definição, um modelo de ensemble baseado na técnica de </w:t>
      </w:r>
      <w:proofErr w:type="spellStart"/>
      <w:r>
        <w:rPr>
          <w:rFonts w:ascii="Arial" w:eastAsia="Arial" w:hAnsi="Arial" w:cs="Arial"/>
          <w:sz w:val="24"/>
          <w:szCs w:val="24"/>
        </w:rPr>
        <w:t>bagging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bootstrap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aggregating</w:t>
      </w:r>
      <w:proofErr w:type="spellEnd"/>
      <w:r>
        <w:rPr>
          <w:rFonts w:ascii="Arial" w:eastAsia="Arial" w:hAnsi="Arial" w:cs="Arial"/>
          <w:sz w:val="24"/>
          <w:szCs w:val="24"/>
        </w:rPr>
        <w:t>): diversas árvores de decisão são treinadas de forma independente sobre amostras aleatórias (com reposição)</w:t>
      </w:r>
      <w:r>
        <w:rPr>
          <w:rFonts w:ascii="Arial" w:eastAsia="Arial" w:hAnsi="Arial" w:cs="Arial"/>
          <w:sz w:val="24"/>
          <w:szCs w:val="24"/>
        </w:rPr>
        <w:t xml:space="preserve"> do conjunto de treino e sobre subconjuntos aleatórios de atributos, e a predição final é obtida pela média das previsões individuais de cada árvore. Essa combinação reduz a variância do modelo e o risco de </w:t>
      </w:r>
      <w:proofErr w:type="spellStart"/>
      <w:r>
        <w:rPr>
          <w:rFonts w:ascii="Arial" w:eastAsia="Arial" w:hAnsi="Arial" w:cs="Arial"/>
          <w:sz w:val="24"/>
          <w:szCs w:val="24"/>
        </w:rPr>
        <w:t>overfitting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em relação a uma única árvore de deci</w:t>
      </w:r>
      <w:r>
        <w:rPr>
          <w:rFonts w:ascii="Arial" w:eastAsia="Arial" w:hAnsi="Arial" w:cs="Arial"/>
          <w:sz w:val="24"/>
          <w:szCs w:val="24"/>
        </w:rPr>
        <w:t>são, tornando-o especialmente adequado para dados industriais ruidosos, como os provenientes de logs de máquinas de corte.</w:t>
      </w:r>
    </w:p>
    <w:p w14:paraId="1FCB0244" w14:textId="4A22BD33" w:rsidR="006527A4" w:rsidRDefault="006527A4">
      <w:pPr>
        <w:spacing w:after="20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1C126D8" w14:textId="3D999BB8" w:rsidR="006527A4" w:rsidRDefault="006527A4">
      <w:pPr>
        <w:spacing w:after="200" w:line="360" w:lineRule="auto"/>
        <w:ind w:left="720"/>
        <w:jc w:val="both"/>
      </w:pPr>
      <w:r w:rsidRPr="006527A4">
        <w:rPr>
          <w:rFonts w:ascii="Arial" w:eastAsia="Arial" w:hAnsi="Arial" w:cs="Arial"/>
          <w:sz w:val="24"/>
          <w:szCs w:val="24"/>
          <w:highlight w:val="yellow"/>
        </w:rPr>
        <w:t>COLOCAR A EXPLICAÇÃO DE UM SEGUNDO MODELO</w:t>
      </w:r>
    </w:p>
    <w:p w14:paraId="3AD8D014" w14:textId="77777777" w:rsidR="001E1174" w:rsidRDefault="00117E1B">
      <w:pPr>
        <w:spacing w:before="300" w:after="20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4. METODOLOGIA E DESENVOLVIMENTO</w:t>
      </w:r>
    </w:p>
    <w:p w14:paraId="2AB36C07" w14:textId="77777777" w:rsidR="001E1174" w:rsidRDefault="00117E1B">
      <w:pPr>
        <w:spacing w:after="200" w:line="360" w:lineRule="auto"/>
        <w:jc w:val="both"/>
      </w:pPr>
      <w:r w:rsidRPr="003417BF">
        <w:rPr>
          <w:rFonts w:ascii="Arial" w:eastAsia="Arial" w:hAnsi="Arial" w:cs="Arial"/>
          <w:i/>
          <w:iCs/>
          <w:sz w:val="24"/>
          <w:szCs w:val="24"/>
          <w:highlight w:val="yellow"/>
        </w:rPr>
        <w:t>Esta seção descreve, em caráter de planejamento técnico, o pipeline de Machine Learning que será exe</w:t>
      </w:r>
      <w:r w:rsidRPr="003417BF">
        <w:rPr>
          <w:rFonts w:ascii="Arial" w:eastAsia="Arial" w:hAnsi="Arial" w:cs="Arial"/>
          <w:i/>
          <w:iCs/>
          <w:sz w:val="24"/>
          <w:szCs w:val="24"/>
          <w:highlight w:val="yellow"/>
        </w:rPr>
        <w:t>cutado ao longo do projeto.</w:t>
      </w:r>
    </w:p>
    <w:p w14:paraId="40441D70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4.1. ANÁLISE EXPLORATÓRIA DE DADOS (EDA)</w:t>
      </w:r>
    </w:p>
    <w:p w14:paraId="102A23D0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a)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Descrição Detalhada: </w:t>
      </w:r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O </w:t>
      </w:r>
      <w:proofErr w:type="spellStart"/>
      <w:r w:rsidRPr="003417BF">
        <w:rPr>
          <w:rFonts w:ascii="Arial" w:eastAsia="Arial" w:hAnsi="Arial" w:cs="Arial"/>
          <w:sz w:val="24"/>
          <w:szCs w:val="24"/>
          <w:highlight w:val="yellow"/>
        </w:rPr>
        <w:t>dataset</w:t>
      </w:r>
      <w:proofErr w:type="spellEnd"/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 consolidado deverá conter uma linha por plano de corte executado, contemplando colunas como: </w:t>
      </w:r>
      <w:proofErr w:type="spellStart"/>
      <w:r w:rsidRPr="003417BF">
        <w:rPr>
          <w:rFonts w:ascii="Arial" w:eastAsia="Arial" w:hAnsi="Arial" w:cs="Arial"/>
          <w:sz w:val="24"/>
          <w:szCs w:val="24"/>
          <w:highlight w:val="yellow"/>
        </w:rPr>
        <w:t>perímetro_total_corte</w:t>
      </w:r>
      <w:proofErr w:type="spellEnd"/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 (numérica contínua), </w:t>
      </w:r>
      <w:proofErr w:type="spellStart"/>
      <w:r w:rsidRPr="003417BF">
        <w:rPr>
          <w:rFonts w:ascii="Arial" w:eastAsia="Arial" w:hAnsi="Arial" w:cs="Arial"/>
          <w:sz w:val="24"/>
          <w:szCs w:val="24"/>
          <w:highlight w:val="yellow"/>
        </w:rPr>
        <w:t>espessura_chapa</w:t>
      </w:r>
      <w:proofErr w:type="spellEnd"/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 (</w:t>
      </w:r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numérica contínua), </w:t>
      </w:r>
      <w:proofErr w:type="spellStart"/>
      <w:r w:rsidRPr="003417BF">
        <w:rPr>
          <w:rFonts w:ascii="Arial" w:eastAsia="Arial" w:hAnsi="Arial" w:cs="Arial"/>
          <w:sz w:val="24"/>
          <w:szCs w:val="24"/>
          <w:highlight w:val="yellow"/>
        </w:rPr>
        <w:t>tipo_material</w:t>
      </w:r>
      <w:proofErr w:type="spellEnd"/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 (categórica: aço carbono, aço inox, MDF etc.), </w:t>
      </w:r>
      <w:proofErr w:type="spellStart"/>
      <w:r w:rsidRPr="003417BF">
        <w:rPr>
          <w:rFonts w:ascii="Arial" w:eastAsia="Arial" w:hAnsi="Arial" w:cs="Arial"/>
          <w:sz w:val="24"/>
          <w:szCs w:val="24"/>
          <w:highlight w:val="yellow"/>
        </w:rPr>
        <w:t>tipo_processo</w:t>
      </w:r>
      <w:proofErr w:type="spellEnd"/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 (categórica: laser, plasma, fresa), </w:t>
      </w:r>
      <w:proofErr w:type="spellStart"/>
      <w:r w:rsidRPr="003417BF">
        <w:rPr>
          <w:rFonts w:ascii="Arial" w:eastAsia="Arial" w:hAnsi="Arial" w:cs="Arial"/>
          <w:sz w:val="24"/>
          <w:szCs w:val="24"/>
          <w:highlight w:val="yellow"/>
        </w:rPr>
        <w:t>numero_pecas</w:t>
      </w:r>
      <w:proofErr w:type="spellEnd"/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, </w:t>
      </w:r>
      <w:proofErr w:type="spellStart"/>
      <w:r w:rsidRPr="003417BF">
        <w:rPr>
          <w:rFonts w:ascii="Arial" w:eastAsia="Arial" w:hAnsi="Arial" w:cs="Arial"/>
          <w:sz w:val="24"/>
          <w:szCs w:val="24"/>
          <w:highlight w:val="yellow"/>
        </w:rPr>
        <w:t>numero_furos</w:t>
      </w:r>
      <w:proofErr w:type="spellEnd"/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, </w:t>
      </w:r>
      <w:proofErr w:type="spellStart"/>
      <w:r w:rsidRPr="003417BF">
        <w:rPr>
          <w:rFonts w:ascii="Arial" w:eastAsia="Arial" w:hAnsi="Arial" w:cs="Arial"/>
          <w:sz w:val="24"/>
          <w:szCs w:val="24"/>
          <w:highlight w:val="yellow"/>
        </w:rPr>
        <w:t>velocidade_nominal</w:t>
      </w:r>
      <w:proofErr w:type="spellEnd"/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, </w:t>
      </w:r>
      <w:proofErr w:type="spellStart"/>
      <w:r w:rsidRPr="003417BF">
        <w:rPr>
          <w:rFonts w:ascii="Arial" w:eastAsia="Arial" w:hAnsi="Arial" w:cs="Arial"/>
          <w:sz w:val="24"/>
          <w:szCs w:val="24"/>
          <w:highlight w:val="yellow"/>
        </w:rPr>
        <w:t>tempo_estimado_software</w:t>
      </w:r>
      <w:proofErr w:type="spellEnd"/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 (a estimativa linear atual, útil como variável de com</w:t>
      </w:r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paração) e </w:t>
      </w:r>
      <w:proofErr w:type="spellStart"/>
      <w:r w:rsidRPr="003417BF">
        <w:rPr>
          <w:rFonts w:ascii="Arial" w:eastAsia="Arial" w:hAnsi="Arial" w:cs="Arial"/>
          <w:sz w:val="24"/>
          <w:szCs w:val="24"/>
          <w:highlight w:val="yellow"/>
        </w:rPr>
        <w:t>tempo_real_execucao</w:t>
      </w:r>
      <w:proofErr w:type="spellEnd"/>
      <w:r w:rsidRPr="003417BF">
        <w:rPr>
          <w:rFonts w:ascii="Arial" w:eastAsia="Arial" w:hAnsi="Arial" w:cs="Arial"/>
          <w:sz w:val="24"/>
          <w:szCs w:val="24"/>
          <w:highlight w:val="yellow"/>
        </w:rPr>
        <w:t xml:space="preserve"> (a variável-alvo).</w:t>
      </w:r>
    </w:p>
    <w:p w14:paraId="3BAC9909" w14:textId="77777777" w:rsidR="001E1174" w:rsidRPr="009877A1" w:rsidRDefault="00117E1B">
      <w:pPr>
        <w:spacing w:after="200" w:line="360" w:lineRule="auto"/>
        <w:ind w:left="720"/>
        <w:jc w:val="both"/>
        <w:rPr>
          <w:highlight w:val="yellow"/>
        </w:rPr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Diagnóstico dos Dados: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Serão quantificados o percentual exato de valores ausentes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NaN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) por coluna — esperados principalmente em campos preenchidos manualmente, como observações de parada —, a presença d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e outliers em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tempo_real_execucao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(planos com paradas atípicas de manutenção, por exemplo) por meio de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boxplots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e do método do intervalo interquartil (IQR), e a distribuição da variável-alvo, verificando eventual assimetria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skewness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) que justifique uma tr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ansformação logarítmica.</w:t>
      </w:r>
    </w:p>
    <w:p w14:paraId="6777CA21" w14:textId="77777777" w:rsidR="001E1174" w:rsidRDefault="00117E1B">
      <w:pPr>
        <w:spacing w:after="200" w:line="360" w:lineRule="auto"/>
        <w:ind w:left="720"/>
        <w:jc w:val="both"/>
      </w:pP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c) </w:t>
      </w:r>
      <w:r w:rsidRPr="009877A1">
        <w:rPr>
          <w:rFonts w:ascii="Arial" w:eastAsia="Arial" w:hAnsi="Arial" w:cs="Arial"/>
          <w:b/>
          <w:bCs/>
          <w:sz w:val="24"/>
          <w:szCs w:val="24"/>
          <w:highlight w:val="yellow"/>
        </w:rPr>
        <w:t xml:space="preserve">Visualizações: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Serão utilizados histogramas para a distribuição de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tempo_real_execucao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e de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perímetro_total_corte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, gráficos de dispersão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scatter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plots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) entre perímetro e tempo real para avaliar a linearidade da relação,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boxplot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de tempo real segmentados por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tipo_material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tipo_processo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, e uma matriz de correlação entre as variáveis numéricas.</w:t>
      </w:r>
    </w:p>
    <w:p w14:paraId="79924859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4.2. PRÉ-PROCESSAMENTO E FEATURE ENGINEERING</w:t>
      </w:r>
    </w:p>
    <w:p w14:paraId="7BEE81E7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a) </w:t>
      </w:r>
      <w:r>
        <w:rPr>
          <w:rFonts w:ascii="Arial" w:eastAsia="Arial" w:hAnsi="Arial" w:cs="Arial"/>
          <w:b/>
          <w:bCs/>
          <w:sz w:val="24"/>
          <w:szCs w:val="24"/>
        </w:rPr>
        <w:t>Divisão de Dados</w:t>
      </w:r>
      <w:r w:rsidRPr="009877A1">
        <w:rPr>
          <w:rFonts w:ascii="Arial" w:eastAsia="Arial" w:hAnsi="Arial" w:cs="Arial"/>
          <w:b/>
          <w:bCs/>
          <w:sz w:val="24"/>
          <w:szCs w:val="24"/>
          <w:highlight w:val="yellow"/>
        </w:rPr>
        <w:t xml:space="preserve">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Os dados serão divididos em 70% para treino, 15% para validação e 15%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para teste, de forma aleatória (com semente fixa para reprodutibilidade). Essa separação é essencial para garantir que a avaliação final do modelo ocorra sobre planos de corte nunca vistos durante o treinamento ou o ajuste de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hiperparâmetros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, evitando uma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estimativa otimista e enviesada do desempenho real.</w:t>
      </w:r>
    </w:p>
    <w:p w14:paraId="07FA79A0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Tratamento de Nulos: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Valores ausentes em variáveis numéricas serão preenchidos pela mediana, calculada por subgrupo de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tipo_material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tipo_processo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, de modo a preservar as diferenças de comportamento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lastRenderedPageBreak/>
        <w:t xml:space="preserve">entre processos de corte distintos; registros com o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tempo_real_execucao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ausente, por sua vez, serão removidos, uma vez que não podem ser utilizados no treinamento supervisionado.</w:t>
      </w:r>
    </w:p>
    <w:p w14:paraId="2F18A899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c)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Codificação Categórica: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As variáveis categóricas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tipo_material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tipo_proc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esso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serão codificadas por meio de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One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-Hot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Encoding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, técnica apropriada para variáveis nominais sem ordem intrínseca e compatível tanto com a Regressão Linear quanto com o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Random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Forest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Regressor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.</w:t>
      </w:r>
    </w:p>
    <w:p w14:paraId="6008B545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d)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Escalonamento/Normalização: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As variáveis numéricas serão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padronizadas com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StandardScaler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antes do treinamento da Regressão Linear/Ridge, uma vez que esse modelo é sensível à escala das variáveis; para o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Random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Forest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Regressor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, o escalonamento não é estritamente necessário, dado que árvores de decisão são invar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iantes a transformações monotônicas das variáveis, mas poderá ser mantido no mesmo pipeline por conveniência e padronização do processo.</w:t>
      </w:r>
    </w:p>
    <w:p w14:paraId="491F010A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e)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Engenharia de Atributos: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Serão criadas novas colunas derivadas, tais como: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perimetro_por_peca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perímetro_total_corte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/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numero_pecas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),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densidade_furos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numero_furos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/ área da chapa),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razao_estimativa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tempo_estimado_software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/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perímetro_total_corte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, capturando a velocidade efetiva assumida pelo software) e um indicador binário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turno_noturno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, a partir do horário de início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registrado no log da máquina.</w:t>
      </w:r>
    </w:p>
    <w:p w14:paraId="4577C8D4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4.3. IMPLEMENTAÇÃO, TREINAMENTO E OTIMIZAÇÃO DO MODELO</w:t>
      </w:r>
    </w:p>
    <w:p w14:paraId="1F6051F2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a)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Detalhes de Implementação: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O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Random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Forest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Regressor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será implementado em Python, utilizando a biblioteca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scikit-learn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, com o pipeline completo (pré-processamento e modelo) encapsulado em um objeto Pipeline para garantir reprodutibilidade e evitar vazamento de dados (data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leakage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) e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ntre as etapas de treino e teste.</w:t>
      </w:r>
    </w:p>
    <w:p w14:paraId="4D347E17" w14:textId="1C9858E9" w:rsidR="009877A1" w:rsidRDefault="00117E1B">
      <w:pPr>
        <w:spacing w:after="20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Otimização: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Os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hiperparâmetros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do modelo — como número de árvores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n_estimators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), profundidade máxima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max_depth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), número mínimo de amostras por folha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min_samples_leaf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) e número de atributos considerados em cada divisã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o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max_features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) — serão ajustados por meio de validação cruzada k-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fold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combinada com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RandomizedSearchCV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,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lastRenderedPageBreak/>
        <w:t xml:space="preserve">utilizando o conjunto de validação para seleção do melhor conjunto de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hiperparâmetros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antes da avaliação final no conjunto de teste.</w:t>
      </w:r>
      <w:r w:rsidR="009877A1">
        <w:rPr>
          <w:rFonts w:ascii="Arial" w:eastAsia="Arial" w:hAnsi="Arial" w:cs="Arial"/>
          <w:sz w:val="24"/>
          <w:szCs w:val="24"/>
        </w:rPr>
        <w:br w:type="page"/>
      </w:r>
    </w:p>
    <w:p w14:paraId="1B97B3A5" w14:textId="77777777" w:rsidR="001E1174" w:rsidRDefault="001E1174">
      <w:pPr>
        <w:spacing w:after="200" w:line="360" w:lineRule="auto"/>
        <w:ind w:left="720"/>
        <w:jc w:val="both"/>
      </w:pPr>
    </w:p>
    <w:p w14:paraId="71D615A3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4.4. AVALIAÇÃO E </w:t>
      </w:r>
      <w:r>
        <w:rPr>
          <w:rFonts w:ascii="Arial" w:eastAsia="Arial" w:hAnsi="Arial" w:cs="Arial"/>
          <w:b/>
          <w:bCs/>
          <w:sz w:val="24"/>
          <w:szCs w:val="24"/>
        </w:rPr>
        <w:t>ANÁLISE DE RESULTADOS</w:t>
      </w:r>
    </w:p>
    <w:p w14:paraId="3D0913E3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a)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Comparação Quantitativa: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Será apresentada uma tabela com o desempenho do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Random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Forest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Regressor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no conjunto de teste segundo as métricas de regressão MAE (Erro Absoluto Médio), RMSE (Raiz do Erro Quadrático Médio) e R² (Coeficient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e de Determinação), comparando-o com o erro do método atual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tempo_estimado_software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>) para evidenciar o ganho obtido com Machine Learning em relação à estimativa linear hoje utilizada.</w:t>
      </w:r>
    </w:p>
    <w:p w14:paraId="204CC71B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  <w:b/>
          <w:bCs/>
          <w:sz w:val="24"/>
          <w:szCs w:val="24"/>
        </w:rPr>
        <w:t>Justificativa das Métricas</w:t>
      </w:r>
      <w:r w:rsidRPr="009877A1">
        <w:rPr>
          <w:rFonts w:ascii="Arial" w:eastAsia="Arial" w:hAnsi="Arial" w:cs="Arial"/>
          <w:b/>
          <w:bCs/>
          <w:sz w:val="24"/>
          <w:szCs w:val="24"/>
          <w:highlight w:val="yellow"/>
        </w:rPr>
        <w:t xml:space="preserve">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O MAE será priorizado por ser diretamente interpretável em minutos, facilitando a comunicação do resultado à equipe de produção; o RMSE será utilizado de forma complementar por penalizar mais fortemente erros grandes, os quais são particularmente custosos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neste contexto, pois planos de corte com desvios elevados geram paradas de linha não programadas; o R² será reportado como medida geral da capacidade explicativa do modelo.</w:t>
      </w:r>
    </w:p>
    <w:p w14:paraId="3C7F0FE8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c)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Visualizações: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Serão incluídos um gráfico de dispersão entre valores previstos e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valores reais (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predicted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vs.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actual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), um gráfico de resíduos, permitindo identificar padrões sistemáticos de erro (ex.: subestimação em planos de corte com espessuras maiores), e um gráfico de barras com a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Feature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Importance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das variáveis mais relevantes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para o modelo.</w:t>
      </w:r>
    </w:p>
    <w:p w14:paraId="7191FA7D" w14:textId="6A511DB0" w:rsidR="003417BF" w:rsidRDefault="00117E1B">
      <w:pPr>
        <w:spacing w:after="20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Análise Crítica: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Ao final dos experimentos, será discutido o quanto o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Random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Forest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Regressor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reduziu o erro em relação à estimativa linear atual, e em que condições operacionais (ex.: determinados materiais ou espessuras) o modelo ainda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apresenta maior dificuldade de previsão. Será também discutida a compensação entre desempenho 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interpretabilidade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: embora o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Random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Forest não ofereça coeficientes diretamente interpretáveis como um modelo linear, a análise de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Feature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 w:rsidRPr="009877A1">
        <w:rPr>
          <w:rFonts w:ascii="Arial" w:eastAsia="Arial" w:hAnsi="Arial" w:cs="Arial"/>
          <w:sz w:val="24"/>
          <w:szCs w:val="24"/>
          <w:highlight w:val="yellow"/>
        </w:rPr>
        <w:t>Importance</w:t>
      </w:r>
      <w:proofErr w:type="spellEnd"/>
      <w:r w:rsidRPr="009877A1">
        <w:rPr>
          <w:rFonts w:ascii="Arial" w:eastAsia="Arial" w:hAnsi="Arial" w:cs="Arial"/>
          <w:sz w:val="24"/>
          <w:szCs w:val="24"/>
          <w:highlight w:val="yellow"/>
        </w:rPr>
        <w:t xml:space="preserve"> (Objetivo </w:t>
      </w:r>
      <w:r w:rsidRPr="009877A1">
        <w:rPr>
          <w:rFonts w:ascii="Arial" w:eastAsia="Arial" w:hAnsi="Arial" w:cs="Arial"/>
          <w:sz w:val="24"/>
          <w:szCs w:val="24"/>
          <w:highlight w:val="yellow"/>
        </w:rPr>
        <w:t>Específico f) permite compreender, em alguma medida, quais variáveis mais influenciam as previsões, mitigando parcialmente essa limitação.</w:t>
      </w:r>
      <w:r w:rsidR="003417BF">
        <w:rPr>
          <w:rFonts w:ascii="Arial" w:eastAsia="Arial" w:hAnsi="Arial" w:cs="Arial"/>
          <w:sz w:val="24"/>
          <w:szCs w:val="24"/>
        </w:rPr>
        <w:br w:type="page"/>
      </w:r>
    </w:p>
    <w:p w14:paraId="44ECC7F2" w14:textId="77777777" w:rsidR="001E1174" w:rsidRDefault="001E1174">
      <w:pPr>
        <w:spacing w:after="200" w:line="360" w:lineRule="auto"/>
        <w:ind w:left="720"/>
        <w:jc w:val="both"/>
      </w:pPr>
    </w:p>
    <w:p w14:paraId="08438AFE" w14:textId="77777777" w:rsidR="001E1174" w:rsidRDefault="00117E1B">
      <w:pPr>
        <w:spacing w:before="300" w:after="20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5. CONCLUSÃO, PRODUTO FINAL E CRONOGRAMA</w:t>
      </w:r>
    </w:p>
    <w:p w14:paraId="2237F63C" w14:textId="77777777" w:rsidR="001E1174" w:rsidRDefault="00117E1B">
      <w:pPr>
        <w:spacing w:after="20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Espera-se que o Nesting Time Estimator forneça, ao final do projeto, uma alt</w:t>
      </w:r>
      <w:r>
        <w:rPr>
          <w:rFonts w:ascii="Arial" w:eastAsia="Arial" w:hAnsi="Arial" w:cs="Arial"/>
          <w:sz w:val="24"/>
          <w:szCs w:val="24"/>
        </w:rPr>
        <w:t xml:space="preserve">ernativa orientada a dados à estimativa linear atualmente empregada pelos softwares de </w:t>
      </w:r>
      <w:proofErr w:type="spellStart"/>
      <w:r>
        <w:rPr>
          <w:rFonts w:ascii="Arial" w:eastAsia="Arial" w:hAnsi="Arial" w:cs="Arial"/>
          <w:sz w:val="24"/>
          <w:szCs w:val="24"/>
        </w:rPr>
        <w:t>nesting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reduzindo a discrepância entre o tempo planejado e o tempo real de execução e contribuindo para um planejamento de produção mais confiável nos setores de corte </w:t>
      </w:r>
      <w:r>
        <w:rPr>
          <w:rFonts w:ascii="Arial" w:eastAsia="Arial" w:hAnsi="Arial" w:cs="Arial"/>
          <w:sz w:val="24"/>
          <w:szCs w:val="24"/>
        </w:rPr>
        <w:t>metálico e de MDF.</w:t>
      </w:r>
    </w:p>
    <w:p w14:paraId="57EE2BF8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5.1. ENTREGÁVEIS OBRIGATÓRIOS</w:t>
      </w:r>
    </w:p>
    <w:p w14:paraId="6719B091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a)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Documento Final: </w:t>
      </w:r>
      <w:r>
        <w:rPr>
          <w:rFonts w:ascii="Arial" w:eastAsia="Arial" w:hAnsi="Arial" w:cs="Arial"/>
          <w:sz w:val="24"/>
          <w:szCs w:val="24"/>
        </w:rPr>
        <w:t>O relatório completo (em formato ABNT) com todas as seções descritas neste escopo.</w:t>
      </w:r>
    </w:p>
    <w:p w14:paraId="5F97A4F5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Código-fonte: </w:t>
      </w:r>
      <w:r>
        <w:rPr>
          <w:rFonts w:ascii="Arial" w:eastAsia="Arial" w:hAnsi="Arial" w:cs="Arial"/>
          <w:sz w:val="24"/>
          <w:szCs w:val="24"/>
        </w:rPr>
        <w:t xml:space="preserve">Repositório (link para </w:t>
      </w:r>
      <w:proofErr w:type="spellStart"/>
      <w:r>
        <w:rPr>
          <w:rFonts w:ascii="Arial" w:eastAsia="Arial" w:hAnsi="Arial" w:cs="Arial"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sz w:val="24"/>
          <w:szCs w:val="24"/>
        </w:rPr>
        <w:t>/GitHub/</w:t>
      </w:r>
      <w:proofErr w:type="spellStart"/>
      <w:r>
        <w:rPr>
          <w:rFonts w:ascii="Arial" w:eastAsia="Arial" w:hAnsi="Arial" w:cs="Arial"/>
          <w:sz w:val="24"/>
          <w:szCs w:val="24"/>
        </w:rPr>
        <w:t>GitLab</w:t>
      </w:r>
      <w:proofErr w:type="spellEnd"/>
      <w:r>
        <w:rPr>
          <w:rFonts w:ascii="Arial" w:eastAsia="Arial" w:hAnsi="Arial" w:cs="Arial"/>
          <w:sz w:val="24"/>
          <w:szCs w:val="24"/>
        </w:rPr>
        <w:t>) contendo scripts que garantam a reprodutibili</w:t>
      </w:r>
      <w:r>
        <w:rPr>
          <w:rFonts w:ascii="Arial" w:eastAsia="Arial" w:hAnsi="Arial" w:cs="Arial"/>
          <w:sz w:val="24"/>
          <w:szCs w:val="24"/>
        </w:rPr>
        <w:t>dade total do pipeline. A linguagem de programação não é restrita a Python, mas o código-fonte deve ser entregue.</w:t>
      </w:r>
    </w:p>
    <w:p w14:paraId="57A035A0" w14:textId="77777777" w:rsidR="001E1174" w:rsidRDefault="00117E1B">
      <w:pPr>
        <w:spacing w:after="200" w:line="360" w:lineRule="auto"/>
        <w:ind w:left="720"/>
        <w:jc w:val="both"/>
      </w:pPr>
      <w:r>
        <w:rPr>
          <w:rFonts w:ascii="Arial" w:eastAsia="Arial" w:hAnsi="Arial" w:cs="Arial"/>
          <w:sz w:val="24"/>
          <w:szCs w:val="24"/>
        </w:rPr>
        <w:t xml:space="preserve">c)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Apresentação: </w:t>
      </w:r>
      <w:r>
        <w:rPr>
          <w:rFonts w:ascii="Arial" w:eastAsia="Arial" w:hAnsi="Arial" w:cs="Arial"/>
          <w:sz w:val="24"/>
          <w:szCs w:val="24"/>
        </w:rPr>
        <w:t>Slides para a defesa oral do projeto.</w:t>
      </w:r>
    </w:p>
    <w:p w14:paraId="03EAC4BE" w14:textId="77777777" w:rsidR="009877A1" w:rsidRDefault="00117E1B">
      <w:pPr>
        <w:spacing w:after="20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d)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Especificações Técnicas (Para Reprodutibilidade): </w:t>
      </w:r>
      <w:r>
        <w:rPr>
          <w:rFonts w:ascii="Arial" w:eastAsia="Arial" w:hAnsi="Arial" w:cs="Arial"/>
          <w:sz w:val="24"/>
          <w:szCs w:val="24"/>
        </w:rPr>
        <w:t>Para garantir a execução em ambien</w:t>
      </w:r>
      <w:r>
        <w:rPr>
          <w:rFonts w:ascii="Arial" w:eastAsia="Arial" w:hAnsi="Arial" w:cs="Arial"/>
          <w:sz w:val="24"/>
          <w:szCs w:val="24"/>
        </w:rPr>
        <w:t>tes específicos da instituição, o aluno deverá, de preferência:</w:t>
      </w:r>
    </w:p>
    <w:p w14:paraId="4A36409A" w14:textId="77777777" w:rsidR="009877A1" w:rsidRDefault="009877A1" w:rsidP="009877A1">
      <w:pPr>
        <w:spacing w:after="200" w:line="360" w:lineRule="auto"/>
        <w:ind w:left="720" w:firstLine="69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d.1) U</w:t>
      </w:r>
      <w:r w:rsidR="00117E1B">
        <w:rPr>
          <w:rFonts w:ascii="Arial" w:eastAsia="Arial" w:hAnsi="Arial" w:cs="Arial"/>
          <w:sz w:val="24"/>
          <w:szCs w:val="24"/>
        </w:rPr>
        <w:t>sar um Notebook (</w:t>
      </w:r>
      <w:proofErr w:type="spellStart"/>
      <w:r w:rsidR="00117E1B">
        <w:rPr>
          <w:rFonts w:ascii="Arial" w:eastAsia="Arial" w:hAnsi="Arial" w:cs="Arial"/>
          <w:sz w:val="24"/>
          <w:szCs w:val="24"/>
        </w:rPr>
        <w:t>Jupyter</w:t>
      </w:r>
      <w:proofErr w:type="spellEnd"/>
      <w:r w:rsidR="00117E1B">
        <w:rPr>
          <w:rFonts w:ascii="Arial" w:eastAsia="Arial" w:hAnsi="Arial" w:cs="Arial"/>
          <w:sz w:val="24"/>
          <w:szCs w:val="24"/>
        </w:rPr>
        <w:t xml:space="preserve"> ou Google </w:t>
      </w:r>
      <w:proofErr w:type="spellStart"/>
      <w:r w:rsidR="00117E1B">
        <w:rPr>
          <w:rFonts w:ascii="Arial" w:eastAsia="Arial" w:hAnsi="Arial" w:cs="Arial"/>
          <w:sz w:val="24"/>
          <w:szCs w:val="24"/>
        </w:rPr>
        <w:t>Colab</w:t>
      </w:r>
      <w:proofErr w:type="spellEnd"/>
      <w:r w:rsidR="00117E1B">
        <w:rPr>
          <w:rFonts w:ascii="Arial" w:eastAsia="Arial" w:hAnsi="Arial" w:cs="Arial"/>
          <w:sz w:val="24"/>
          <w:szCs w:val="24"/>
        </w:rPr>
        <w:t>) contendo a execução completa do projeto; OU</w:t>
      </w:r>
    </w:p>
    <w:p w14:paraId="3836272C" w14:textId="46431394" w:rsidR="009877A1" w:rsidRDefault="009877A1" w:rsidP="009877A1">
      <w:pPr>
        <w:spacing w:after="200" w:line="360" w:lineRule="auto"/>
        <w:ind w:left="720" w:firstLine="69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d.2) F</w:t>
      </w:r>
      <w:r w:rsidR="00117E1B">
        <w:rPr>
          <w:rFonts w:ascii="Arial" w:eastAsia="Arial" w:hAnsi="Arial" w:cs="Arial"/>
          <w:sz w:val="24"/>
          <w:szCs w:val="24"/>
        </w:rPr>
        <w:t>ornecer todas as especificações técnicas (lista de bibliotecas, versão da linguagem, requisitos</w:t>
      </w:r>
      <w:r w:rsidR="00117E1B">
        <w:rPr>
          <w:rFonts w:ascii="Arial" w:eastAsia="Arial" w:hAnsi="Arial" w:cs="Arial"/>
          <w:sz w:val="24"/>
          <w:szCs w:val="24"/>
        </w:rPr>
        <w:t xml:space="preserve"> de hardware) para que o projeto possa ser instalado nos servidores.</w:t>
      </w:r>
      <w:r>
        <w:rPr>
          <w:rFonts w:ascii="Arial" w:eastAsia="Arial" w:hAnsi="Arial" w:cs="Arial"/>
          <w:sz w:val="24"/>
          <w:szCs w:val="24"/>
        </w:rPr>
        <w:br w:type="page"/>
      </w:r>
    </w:p>
    <w:p w14:paraId="1652F3B4" w14:textId="77777777" w:rsidR="001E1174" w:rsidRDefault="001E1174" w:rsidP="009877A1">
      <w:pPr>
        <w:spacing w:after="200" w:line="360" w:lineRule="auto"/>
        <w:ind w:left="720" w:firstLine="696"/>
        <w:jc w:val="both"/>
      </w:pPr>
    </w:p>
    <w:p w14:paraId="108999FB" w14:textId="77777777" w:rsidR="001E1174" w:rsidRDefault="00117E1B">
      <w:pPr>
        <w:spacing w:before="200" w:after="15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5.2. CRONOGRAMA PROPOSTO</w:t>
      </w:r>
    </w:p>
    <w:p w14:paraId="09E4E13E" w14:textId="77777777" w:rsidR="001E1174" w:rsidRDefault="00117E1B">
      <w:pPr>
        <w:spacing w:after="150" w:line="360" w:lineRule="auto"/>
        <w:jc w:val="both"/>
      </w:pPr>
      <w:r>
        <w:rPr>
          <w:rFonts w:ascii="Arial" w:eastAsia="Arial" w:hAnsi="Arial" w:cs="Arial"/>
          <w:i/>
          <w:iCs/>
          <w:sz w:val="24"/>
          <w:szCs w:val="24"/>
        </w:rPr>
        <w:t>[Cronograma preliminar — ajustar às datas reais da disciplina.]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2"/>
        <w:gridCol w:w="2830"/>
        <w:gridCol w:w="2832"/>
      </w:tblGrid>
      <w:tr w:rsidR="001E1174" w14:paraId="272929E7" w14:textId="77777777" w:rsidTr="003417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7" w:type="pc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BDB3" w14:textId="77777777" w:rsidR="001E1174" w:rsidRDefault="00117E1B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</w:t>
            </w:r>
          </w:p>
        </w:tc>
        <w:tc>
          <w:tcPr>
            <w:tcW w:w="1666" w:type="pc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3C04" w14:textId="77777777" w:rsidR="001E1174" w:rsidRDefault="00117E1B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Atividade</w:t>
            </w:r>
          </w:p>
        </w:tc>
        <w:tc>
          <w:tcPr>
            <w:tcW w:w="1667" w:type="pc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643F0" w14:textId="77777777" w:rsidR="001E1174" w:rsidRDefault="00117E1B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Período previsto</w:t>
            </w:r>
          </w:p>
        </w:tc>
      </w:tr>
      <w:tr w:rsidR="001E1174" w14:paraId="7A239560" w14:textId="77777777" w:rsidTr="003417BF">
        <w:tblPrEx>
          <w:tblCellMar>
            <w:top w:w="0" w:type="dxa"/>
            <w:bottom w:w="0" w:type="dxa"/>
          </w:tblCellMar>
        </w:tblPrEx>
        <w:tc>
          <w:tcPr>
            <w:tcW w:w="16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942FB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16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7CA3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 xml:space="preserve">Coleta e estruturação do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dataset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(logs de máquina e arquivos DXF)</w:t>
            </w:r>
          </w:p>
        </w:tc>
        <w:tc>
          <w:tcPr>
            <w:tcW w:w="16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950F4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Semanas 1–2</w:t>
            </w:r>
          </w:p>
        </w:tc>
      </w:tr>
      <w:tr w:rsidR="001E1174" w14:paraId="6C473979" w14:textId="77777777" w:rsidTr="003417BF">
        <w:tblPrEx>
          <w:tblCellMar>
            <w:top w:w="0" w:type="dxa"/>
            <w:bottom w:w="0" w:type="dxa"/>
          </w:tblCellMar>
        </w:tblPrEx>
        <w:tc>
          <w:tcPr>
            <w:tcW w:w="16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683ED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16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0545" w14:textId="0FC0A034" w:rsidR="001E1174" w:rsidRDefault="001E1174"/>
        </w:tc>
        <w:tc>
          <w:tcPr>
            <w:tcW w:w="16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710AB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Semana 3</w:t>
            </w:r>
          </w:p>
        </w:tc>
      </w:tr>
      <w:tr w:rsidR="001E1174" w14:paraId="295D6923" w14:textId="77777777" w:rsidTr="003417BF">
        <w:tblPrEx>
          <w:tblCellMar>
            <w:top w:w="0" w:type="dxa"/>
            <w:bottom w:w="0" w:type="dxa"/>
          </w:tblCellMar>
        </w:tblPrEx>
        <w:tc>
          <w:tcPr>
            <w:tcW w:w="16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D07F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6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3D3A" w14:textId="6BCEB2E5" w:rsidR="001E1174" w:rsidRDefault="001E1174"/>
        </w:tc>
        <w:tc>
          <w:tcPr>
            <w:tcW w:w="16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B089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Semana 4</w:t>
            </w:r>
          </w:p>
        </w:tc>
      </w:tr>
      <w:tr w:rsidR="001E1174" w14:paraId="3424BCCB" w14:textId="77777777" w:rsidTr="003417BF">
        <w:tblPrEx>
          <w:tblCellMar>
            <w:top w:w="0" w:type="dxa"/>
            <w:bottom w:w="0" w:type="dxa"/>
          </w:tblCellMar>
        </w:tblPrEx>
        <w:tc>
          <w:tcPr>
            <w:tcW w:w="16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736BB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16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AE06" w14:textId="1206D098" w:rsidR="001E1174" w:rsidRDefault="001E1174"/>
        </w:tc>
        <w:tc>
          <w:tcPr>
            <w:tcW w:w="16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1364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Semanas 5–6</w:t>
            </w:r>
          </w:p>
        </w:tc>
      </w:tr>
      <w:tr w:rsidR="001E1174" w14:paraId="1C2AE26D" w14:textId="77777777" w:rsidTr="003417BF">
        <w:tblPrEx>
          <w:tblCellMar>
            <w:top w:w="0" w:type="dxa"/>
            <w:bottom w:w="0" w:type="dxa"/>
          </w:tblCellMar>
        </w:tblPrEx>
        <w:tc>
          <w:tcPr>
            <w:tcW w:w="16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8CF2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16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C12F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Avaliação, comparação e análise de resultados</w:t>
            </w:r>
          </w:p>
        </w:tc>
        <w:tc>
          <w:tcPr>
            <w:tcW w:w="16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1F46D" w14:textId="77777777" w:rsidR="001E1174" w:rsidRDefault="00117E1B">
            <w:r>
              <w:rPr>
                <w:rFonts w:ascii="Arial" w:eastAsia="Arial" w:hAnsi="Arial" w:cs="Arial"/>
                <w:sz w:val="22"/>
                <w:szCs w:val="22"/>
              </w:rPr>
              <w:t>Semana 7</w:t>
            </w:r>
          </w:p>
        </w:tc>
      </w:tr>
    </w:tbl>
    <w:p w14:paraId="20ED105A" w14:textId="77777777" w:rsidR="001E1174" w:rsidRDefault="001E1174">
      <w:pPr>
        <w:spacing w:line="360" w:lineRule="auto"/>
        <w:jc w:val="both"/>
      </w:pPr>
    </w:p>
    <w:sectPr w:rsidR="001E1174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D7D16"/>
    <w:multiLevelType w:val="hybridMultilevel"/>
    <w:tmpl w:val="3730AA6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174"/>
    <w:rsid w:val="00117E1B"/>
    <w:rsid w:val="001E1174"/>
    <w:rsid w:val="003417BF"/>
    <w:rsid w:val="006527A4"/>
    <w:rsid w:val="009877A1"/>
    <w:rsid w:val="00A372D1"/>
    <w:rsid w:val="00DC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6EE5F"/>
  <w15:docId w15:val="{CF915C09-E1C8-44A0-9209-EE97173A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2757</Words>
  <Characters>14889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Abdiel Torazzi Paulino</cp:lastModifiedBy>
  <cp:revision>2</cp:revision>
  <dcterms:created xsi:type="dcterms:W3CDTF">2026-09-25T19:55:00Z</dcterms:created>
  <dcterms:modified xsi:type="dcterms:W3CDTF">2026-09-25T19:55:00Z</dcterms:modified>
</cp:coreProperties>
</file>