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FA110" w14:textId="77777777" w:rsidR="00FF386C" w:rsidRPr="006E42ED" w:rsidRDefault="00A5576C">
      <w:pPr>
        <w:spacing w:before="1100" w:line="276" w:lineRule="auto"/>
        <w:jc w:val="center"/>
        <w:rPr>
          <w:rFonts w:ascii="Times New Roman" w:hAnsi="Times New Roman"/>
          <w:b/>
          <w:color w:val="1F4E78"/>
          <w:sz w:val="36"/>
          <w:szCs w:val="32"/>
        </w:rPr>
      </w:pPr>
      <w:r w:rsidRPr="006E42ED">
        <w:rPr>
          <w:rFonts w:ascii="Times New Roman" w:hAnsi="Times New Roman"/>
          <w:b/>
          <w:color w:val="1F4E78"/>
          <w:sz w:val="36"/>
          <w:szCs w:val="32"/>
        </w:rPr>
        <w:t>BUSINESS ANALYTICS PROJECT</w:t>
      </w:r>
      <w:r w:rsidRPr="006E42ED">
        <w:rPr>
          <w:rFonts w:ascii="Times New Roman" w:hAnsi="Times New Roman"/>
          <w:b/>
          <w:color w:val="1F4E78"/>
          <w:sz w:val="36"/>
          <w:szCs w:val="32"/>
        </w:rPr>
        <w:br/>
        <w:t>OVERVIEW REPORT</w:t>
      </w:r>
    </w:p>
    <w:p w14:paraId="5CC4B85A" w14:textId="77777777" w:rsidR="006E42ED" w:rsidRPr="006E42ED" w:rsidRDefault="006E42ED">
      <w:pPr>
        <w:spacing w:before="1100" w:line="276" w:lineRule="auto"/>
        <w:jc w:val="center"/>
        <w:rPr>
          <w:b/>
          <w:sz w:val="28"/>
          <w:szCs w:val="32"/>
        </w:rPr>
      </w:pPr>
    </w:p>
    <w:p w14:paraId="3FC2CD06" w14:textId="7C934E84" w:rsidR="00FF386C" w:rsidRPr="006E42ED" w:rsidRDefault="00A5576C" w:rsidP="006E42ED">
      <w:pPr>
        <w:spacing w:before="360" w:line="276" w:lineRule="auto"/>
        <w:jc w:val="center"/>
        <w:rPr>
          <w:rFonts w:ascii="Times New Roman" w:hAnsi="Times New Roman"/>
          <w:b/>
          <w:sz w:val="36"/>
          <w:szCs w:val="32"/>
        </w:rPr>
      </w:pPr>
      <w:r w:rsidRPr="006E42ED">
        <w:rPr>
          <w:rFonts w:ascii="Times New Roman" w:hAnsi="Times New Roman"/>
          <w:b/>
          <w:sz w:val="36"/>
          <w:szCs w:val="32"/>
        </w:rPr>
        <w:t>Predicting and Reducing Missed Referral Appointments at</w:t>
      </w:r>
      <w:r w:rsidR="006E42ED" w:rsidRPr="006E42ED">
        <w:rPr>
          <w:rFonts w:ascii="Times New Roman" w:hAnsi="Times New Roman"/>
          <w:b/>
          <w:sz w:val="36"/>
          <w:szCs w:val="32"/>
        </w:rPr>
        <w:t xml:space="preserve"> </w:t>
      </w:r>
      <w:proofErr w:type="spellStart"/>
      <w:r w:rsidRPr="006E42ED">
        <w:rPr>
          <w:rFonts w:ascii="Times New Roman" w:hAnsi="Times New Roman"/>
          <w:b/>
          <w:sz w:val="36"/>
          <w:szCs w:val="32"/>
        </w:rPr>
        <w:t>Jigjiga</w:t>
      </w:r>
      <w:proofErr w:type="spellEnd"/>
      <w:r w:rsidRPr="006E42ED">
        <w:rPr>
          <w:rFonts w:ascii="Times New Roman" w:hAnsi="Times New Roman"/>
          <w:b/>
          <w:sz w:val="36"/>
          <w:szCs w:val="32"/>
        </w:rPr>
        <w:t xml:space="preserve"> University Sheikh Hassan Yabare Comprehensive Specialized Hospital</w:t>
      </w:r>
    </w:p>
    <w:p w14:paraId="69A86DD5" w14:textId="77777777" w:rsidR="006E42ED" w:rsidRPr="006E42ED" w:rsidRDefault="006E42ED">
      <w:pPr>
        <w:spacing w:before="440" w:line="276" w:lineRule="auto"/>
        <w:jc w:val="center"/>
        <w:rPr>
          <w:rFonts w:ascii="Times New Roman" w:hAnsi="Times New Roman"/>
          <w:b/>
          <w:sz w:val="36"/>
          <w:szCs w:val="32"/>
        </w:rPr>
      </w:pPr>
    </w:p>
    <w:p w14:paraId="04F273AB" w14:textId="72D17CAA" w:rsidR="006E42ED" w:rsidRPr="006E42ED" w:rsidRDefault="00A5576C">
      <w:pPr>
        <w:spacing w:before="440" w:line="276" w:lineRule="auto"/>
        <w:jc w:val="center"/>
        <w:rPr>
          <w:rFonts w:ascii="Times New Roman" w:hAnsi="Times New Roman"/>
          <w:b/>
          <w:sz w:val="36"/>
          <w:szCs w:val="32"/>
        </w:rPr>
      </w:pPr>
      <w:r w:rsidRPr="006E42ED">
        <w:rPr>
          <w:rFonts w:ascii="Times New Roman" w:hAnsi="Times New Roman"/>
          <w:b/>
          <w:sz w:val="36"/>
          <w:szCs w:val="32"/>
        </w:rPr>
        <w:t>BAN6800 – Module 2 Assignment</w:t>
      </w:r>
    </w:p>
    <w:p w14:paraId="562F620D" w14:textId="77777777" w:rsidR="006E42ED" w:rsidRPr="006E42ED" w:rsidRDefault="006E42ED">
      <w:pPr>
        <w:spacing w:before="440" w:line="276" w:lineRule="auto"/>
        <w:jc w:val="center"/>
        <w:rPr>
          <w:rFonts w:ascii="Times New Roman" w:hAnsi="Times New Roman"/>
          <w:b/>
          <w:sz w:val="36"/>
          <w:szCs w:val="32"/>
        </w:rPr>
      </w:pPr>
    </w:p>
    <w:p w14:paraId="42080819" w14:textId="77777777" w:rsidR="006E42ED" w:rsidRPr="006E42ED" w:rsidRDefault="00A5576C">
      <w:pPr>
        <w:spacing w:before="440" w:line="276" w:lineRule="auto"/>
        <w:jc w:val="center"/>
        <w:rPr>
          <w:rFonts w:ascii="Times New Roman" w:hAnsi="Times New Roman"/>
          <w:b/>
          <w:sz w:val="36"/>
          <w:szCs w:val="32"/>
        </w:rPr>
      </w:pPr>
      <w:r w:rsidRPr="006E42ED">
        <w:rPr>
          <w:rFonts w:ascii="Times New Roman" w:hAnsi="Times New Roman"/>
          <w:b/>
          <w:sz w:val="36"/>
          <w:szCs w:val="32"/>
        </w:rPr>
        <w:br/>
        <w:t>Prepared by: Mr. Abdi Farah Ahmed</w:t>
      </w:r>
    </w:p>
    <w:p w14:paraId="278D11EC" w14:textId="77777777" w:rsidR="006E42ED" w:rsidRPr="006E42ED" w:rsidRDefault="00A5576C">
      <w:pPr>
        <w:spacing w:before="440" w:line="276" w:lineRule="auto"/>
        <w:jc w:val="center"/>
        <w:rPr>
          <w:rFonts w:ascii="Times New Roman" w:hAnsi="Times New Roman"/>
          <w:b/>
          <w:sz w:val="36"/>
          <w:szCs w:val="32"/>
        </w:rPr>
      </w:pPr>
      <w:r w:rsidRPr="006E42ED">
        <w:rPr>
          <w:rFonts w:ascii="Times New Roman" w:hAnsi="Times New Roman"/>
          <w:b/>
          <w:sz w:val="36"/>
          <w:szCs w:val="32"/>
        </w:rPr>
        <w:br/>
      </w:r>
      <w:proofErr w:type="spellStart"/>
      <w:r w:rsidRPr="006E42ED">
        <w:rPr>
          <w:rFonts w:ascii="Times New Roman" w:hAnsi="Times New Roman"/>
          <w:b/>
          <w:sz w:val="36"/>
          <w:szCs w:val="32"/>
        </w:rPr>
        <w:t>Nexford</w:t>
      </w:r>
      <w:proofErr w:type="spellEnd"/>
      <w:r w:rsidRPr="006E42ED">
        <w:rPr>
          <w:rFonts w:ascii="Times New Roman" w:hAnsi="Times New Roman"/>
          <w:b/>
          <w:sz w:val="36"/>
          <w:szCs w:val="32"/>
        </w:rPr>
        <w:t xml:space="preserve"> University</w:t>
      </w:r>
    </w:p>
    <w:p w14:paraId="033A8E72" w14:textId="77777777" w:rsidR="006E42ED" w:rsidRPr="006E42ED" w:rsidRDefault="006E42ED">
      <w:pPr>
        <w:spacing w:before="440" w:line="276" w:lineRule="auto"/>
        <w:jc w:val="center"/>
        <w:rPr>
          <w:rFonts w:ascii="Times New Roman" w:hAnsi="Times New Roman"/>
          <w:b/>
          <w:sz w:val="36"/>
          <w:szCs w:val="32"/>
        </w:rPr>
      </w:pPr>
    </w:p>
    <w:p w14:paraId="4AB36AB3" w14:textId="58BEDB12" w:rsidR="00FF386C" w:rsidRPr="006E42ED" w:rsidRDefault="00A5576C" w:rsidP="006E42ED">
      <w:pPr>
        <w:spacing w:before="440" w:line="276" w:lineRule="auto"/>
        <w:jc w:val="center"/>
        <w:rPr>
          <w:b/>
          <w:sz w:val="28"/>
          <w:szCs w:val="32"/>
        </w:rPr>
      </w:pPr>
      <w:r w:rsidRPr="006E42ED">
        <w:rPr>
          <w:rFonts w:ascii="Times New Roman" w:hAnsi="Times New Roman"/>
          <w:b/>
          <w:sz w:val="36"/>
          <w:szCs w:val="32"/>
        </w:rPr>
        <w:br/>
        <w:t>Sep</w:t>
      </w:r>
      <w:r w:rsidR="006E42ED" w:rsidRPr="006E42ED">
        <w:rPr>
          <w:rFonts w:ascii="Times New Roman" w:hAnsi="Times New Roman"/>
          <w:b/>
          <w:sz w:val="36"/>
          <w:szCs w:val="32"/>
        </w:rPr>
        <w:t>-14-</w:t>
      </w:r>
      <w:r w:rsidRPr="006E42ED">
        <w:rPr>
          <w:rFonts w:ascii="Times New Roman" w:hAnsi="Times New Roman"/>
          <w:b/>
          <w:sz w:val="36"/>
          <w:szCs w:val="32"/>
        </w:rPr>
        <w:t>2026</w:t>
      </w:r>
      <w:r w:rsidRPr="006E42ED">
        <w:rPr>
          <w:rFonts w:ascii="Times New Roman" w:hAnsi="Times New Roman"/>
          <w:b/>
          <w:sz w:val="36"/>
          <w:szCs w:val="32"/>
        </w:rPr>
        <w:br/>
      </w:r>
    </w:p>
    <w:p w14:paraId="6011316A" w14:textId="77777777" w:rsidR="00FF386C" w:rsidRDefault="00A5576C">
      <w:pPr>
        <w:pStyle w:val="Heading1"/>
      </w:pPr>
      <w:r>
        <w:rPr>
          <w:rFonts w:ascii="Arial" w:hAnsi="Arial"/>
        </w:rPr>
        <w:lastRenderedPageBreak/>
        <w:t>1. Business Problem Definition</w:t>
      </w:r>
    </w:p>
    <w:p w14:paraId="0E1AD8B6" w14:textId="77777777" w:rsidR="00DC18B4" w:rsidRDefault="00DC18B4">
      <w:pPr>
        <w:spacing w:line="276" w:lineRule="auto"/>
        <w:jc w:val="both"/>
        <w:rPr>
          <w:rFonts w:ascii="Times New Roman" w:hAnsi="Times New Roman"/>
          <w:sz w:val="24"/>
        </w:rPr>
      </w:pPr>
    </w:p>
    <w:p w14:paraId="01AAC212" w14:textId="4DA3BDA4" w:rsidR="006E42ED" w:rsidRPr="006E42ED" w:rsidRDefault="006E42ED">
      <w:pPr>
        <w:spacing w:line="276" w:lineRule="auto"/>
        <w:jc w:val="both"/>
        <w:rPr>
          <w:rFonts w:ascii="Times New Roman" w:hAnsi="Times New Roman"/>
          <w:sz w:val="24"/>
        </w:rPr>
      </w:pPr>
      <w:r w:rsidRPr="006E42ED">
        <w:rPr>
          <w:rFonts w:ascii="Times New Roman" w:hAnsi="Times New Roman"/>
          <w:sz w:val="24"/>
        </w:rPr>
        <w:t xml:space="preserve">Module 1 identified a particular capacity problem: when a referred or follow-up patient does not attend, the patient may suffer delayed care whilst also losing a scarce specialist slot. JJUSHYCSH is the tertiary referral hospital for the Somali Region, which serves a geographically dispersed population, so avoidable non-attendance can affect both access and throughput (Ahmed, 2026; CURE Ethiopia, 2023; JJUSHYCSH, n.d.). The planning problem today is more than just “predict no-shows.” It is to create a reliable process for translating scheduling data into timely and equitable outreach decisions 24-72 hours prior to an appointment.  </w:t>
      </w:r>
    </w:p>
    <w:p w14:paraId="65E84F76" w14:textId="77777777" w:rsidR="00FF386C" w:rsidRDefault="00A5576C">
      <w:pPr>
        <w:spacing w:line="276" w:lineRule="auto"/>
        <w:jc w:val="both"/>
      </w:pPr>
      <w:r>
        <w:rPr>
          <w:rFonts w:ascii="Times New Roman" w:hAnsi="Times New Roman"/>
          <w:sz w:val="24"/>
        </w:rPr>
        <w:t>The problem-identification framework is applied as follows. Define: missed referral/follow-up appointments reduce specialist-slot utilization and create avoidable clinical and operational risk. Gather data: Module 2–4 development will use the Medical Appointment No Shows dataset, which contains 110,527 appointments and 14 variables; Module 3 will also define the minimum local OPD/referral extract required for later validation (Hoppen, 2016). Analyze: descriptive analysis will quantify no-show patterns, scheduling lag, age, gender, chronic-condition flags, and reminder exposure. Root cause: because local outcome data are not yet available, the initial RCA is explicitly a set of hypotheses to test rather than a claim that the Brazilian proxy proves Jigjiga-specific causes. Objectives: create a reproducible risk pipeline and outreach workflow that can later be recalibrated on local data.</w:t>
      </w:r>
    </w:p>
    <w:p w14:paraId="1C3D3CD5" w14:textId="77777777" w:rsidR="00FF386C" w:rsidRDefault="00A5576C">
      <w:pPr>
        <w:spacing w:line="276" w:lineRule="auto"/>
        <w:jc w:val="both"/>
      </w:pPr>
      <w:r>
        <w:rPr>
          <w:rFonts w:ascii="Times New Roman" w:hAnsi="Times New Roman"/>
          <w:sz w:val="24"/>
        </w:rPr>
        <w:t>The primary business KPI remains a relative reduction of at least 15% in the local no-show rate within two quarters of deployment, measured against a Module 3 hospital baseline. The model KPI is at least 70% recall for the high-risk no-show class. Supporting KPIs are specialist-slot utilization, percentage of high-risk appointments reached within the outreach window, staff time spent manually reviewing lists, and fairness gaps in true-positive and false-positive rates across monitored groups. No improvement claim will be made from the proxy dataset alone.</w:t>
      </w:r>
    </w:p>
    <w:p w14:paraId="74537E7C" w14:textId="77777777" w:rsidR="00FF386C" w:rsidRDefault="00A5576C">
      <w:pPr>
        <w:pStyle w:val="Heading2"/>
      </w:pPr>
      <w:r>
        <w:rPr>
          <w:rFonts w:ascii="Arial" w:hAnsi="Arial"/>
        </w:rPr>
        <w:t>Business and Analytics KPIs</w:t>
      </w:r>
    </w:p>
    <w:tbl>
      <w:tblPr>
        <w:tblStyle w:val="TableGrid"/>
        <w:tblW w:w="0" w:type="auto"/>
        <w:jc w:val="center"/>
        <w:tblLook w:val="04A0" w:firstRow="1" w:lastRow="0" w:firstColumn="1" w:lastColumn="0" w:noHBand="0" w:noVBand="1"/>
      </w:tblPr>
      <w:tblGrid>
        <w:gridCol w:w="1655"/>
        <w:gridCol w:w="3163"/>
        <w:gridCol w:w="2229"/>
        <w:gridCol w:w="3163"/>
      </w:tblGrid>
      <w:tr w:rsidR="00FF386C" w14:paraId="25912F51" w14:textId="77777777">
        <w:trPr>
          <w:cantSplit/>
          <w:tblHeader/>
          <w:jc w:val="center"/>
        </w:trPr>
        <w:tc>
          <w:tcPr>
            <w:tcW w:w="1656"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42284359" w14:textId="77777777" w:rsidR="00FF386C" w:rsidRDefault="00A5576C">
            <w:pPr>
              <w:spacing w:after="0"/>
            </w:pPr>
            <w:r>
              <w:rPr>
                <w:rFonts w:ascii="Times New Roman" w:hAnsi="Times New Roman"/>
                <w:b/>
                <w:color w:val="FFFFFF"/>
                <w:sz w:val="17"/>
              </w:rPr>
              <w:t>KPI</w:t>
            </w:r>
          </w:p>
        </w:tc>
        <w:tc>
          <w:tcPr>
            <w:tcW w:w="3168"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1DAC812E" w14:textId="77777777" w:rsidR="00FF386C" w:rsidRDefault="00A5576C">
            <w:pPr>
              <w:spacing w:after="0"/>
            </w:pPr>
            <w:r>
              <w:rPr>
                <w:rFonts w:ascii="Times New Roman" w:hAnsi="Times New Roman"/>
                <w:b/>
                <w:color w:val="FFFFFF"/>
                <w:sz w:val="17"/>
              </w:rPr>
              <w:t>Definition</w:t>
            </w:r>
          </w:p>
        </w:tc>
        <w:tc>
          <w:tcPr>
            <w:tcW w:w="2232"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7DE47F00" w14:textId="77777777" w:rsidR="00FF386C" w:rsidRDefault="00A5576C">
            <w:pPr>
              <w:spacing w:after="0"/>
            </w:pPr>
            <w:r>
              <w:rPr>
                <w:rFonts w:ascii="Times New Roman" w:hAnsi="Times New Roman"/>
                <w:b/>
                <w:color w:val="FFFFFF"/>
                <w:sz w:val="17"/>
              </w:rPr>
              <w:t>Target</w:t>
            </w:r>
          </w:p>
        </w:tc>
        <w:tc>
          <w:tcPr>
            <w:tcW w:w="3168"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41E9132B" w14:textId="77777777" w:rsidR="00FF386C" w:rsidRDefault="00A5576C">
            <w:pPr>
              <w:spacing w:after="0"/>
            </w:pPr>
            <w:r>
              <w:rPr>
                <w:rFonts w:ascii="Times New Roman" w:hAnsi="Times New Roman"/>
                <w:b/>
                <w:color w:val="FFFFFF"/>
                <w:sz w:val="17"/>
              </w:rPr>
              <w:t>Use</w:t>
            </w:r>
          </w:p>
        </w:tc>
      </w:tr>
      <w:tr w:rsidR="00FF386C" w14:paraId="27435A2E" w14:textId="77777777">
        <w:trPr>
          <w:cantSplit/>
          <w:jc w:val="center"/>
        </w:trPr>
        <w:tc>
          <w:tcPr>
            <w:tcW w:w="1656" w:type="dxa"/>
            <w:tcBorders>
              <w:top w:val="single" w:sz="4" w:space="0" w:color="C7D4E4"/>
              <w:left w:val="single" w:sz="4" w:space="0" w:color="C7D4E4"/>
              <w:bottom w:val="single" w:sz="4" w:space="0" w:color="C7D4E4"/>
              <w:right w:val="single" w:sz="4" w:space="0" w:color="C7D4E4"/>
            </w:tcBorders>
            <w:vAlign w:val="center"/>
          </w:tcPr>
          <w:p w14:paraId="4DD0EFF8" w14:textId="77777777" w:rsidR="00FF386C" w:rsidRDefault="00A5576C">
            <w:pPr>
              <w:spacing w:after="0"/>
            </w:pPr>
            <w:r>
              <w:rPr>
                <w:rFonts w:ascii="Times New Roman" w:hAnsi="Times New Roman"/>
                <w:sz w:val="17"/>
              </w:rPr>
              <w:t>No-show rate</w:t>
            </w:r>
          </w:p>
        </w:tc>
        <w:tc>
          <w:tcPr>
            <w:tcW w:w="3168" w:type="dxa"/>
            <w:tcBorders>
              <w:top w:val="single" w:sz="4" w:space="0" w:color="C7D4E4"/>
              <w:left w:val="single" w:sz="4" w:space="0" w:color="C7D4E4"/>
              <w:bottom w:val="single" w:sz="4" w:space="0" w:color="C7D4E4"/>
              <w:right w:val="single" w:sz="4" w:space="0" w:color="C7D4E4"/>
            </w:tcBorders>
            <w:vAlign w:val="center"/>
          </w:tcPr>
          <w:p w14:paraId="6392EA1D" w14:textId="77777777" w:rsidR="00FF386C" w:rsidRDefault="00A5576C">
            <w:pPr>
              <w:spacing w:after="0"/>
            </w:pPr>
            <w:r>
              <w:rPr>
                <w:rFonts w:ascii="Times New Roman" w:hAnsi="Times New Roman"/>
                <w:sz w:val="17"/>
              </w:rPr>
              <w:t>Completed missed appointments ÷ scheduled appointments</w:t>
            </w:r>
          </w:p>
        </w:tc>
        <w:tc>
          <w:tcPr>
            <w:tcW w:w="2232" w:type="dxa"/>
            <w:tcBorders>
              <w:top w:val="single" w:sz="4" w:space="0" w:color="C7D4E4"/>
              <w:left w:val="single" w:sz="4" w:space="0" w:color="C7D4E4"/>
              <w:bottom w:val="single" w:sz="4" w:space="0" w:color="C7D4E4"/>
              <w:right w:val="single" w:sz="4" w:space="0" w:color="C7D4E4"/>
            </w:tcBorders>
            <w:vAlign w:val="center"/>
          </w:tcPr>
          <w:p w14:paraId="162C3F64" w14:textId="77777777" w:rsidR="00FF386C" w:rsidRDefault="00A5576C">
            <w:pPr>
              <w:spacing w:after="0"/>
            </w:pPr>
            <w:r>
              <w:rPr>
                <w:rFonts w:ascii="Times New Roman" w:hAnsi="Times New Roman"/>
                <w:sz w:val="17"/>
              </w:rPr>
              <w:t>≥15% relative reduction within two quarters after local deployment</w:t>
            </w:r>
          </w:p>
        </w:tc>
        <w:tc>
          <w:tcPr>
            <w:tcW w:w="3168" w:type="dxa"/>
            <w:tcBorders>
              <w:top w:val="single" w:sz="4" w:space="0" w:color="C7D4E4"/>
              <w:left w:val="single" w:sz="4" w:space="0" w:color="C7D4E4"/>
              <w:bottom w:val="single" w:sz="4" w:space="0" w:color="C7D4E4"/>
              <w:right w:val="single" w:sz="4" w:space="0" w:color="C7D4E4"/>
            </w:tcBorders>
            <w:vAlign w:val="center"/>
          </w:tcPr>
          <w:p w14:paraId="3A88A589" w14:textId="77777777" w:rsidR="00FF386C" w:rsidRDefault="00A5576C">
            <w:pPr>
              <w:spacing w:after="0"/>
            </w:pPr>
            <w:r>
              <w:rPr>
                <w:rFonts w:ascii="Times New Roman" w:hAnsi="Times New Roman"/>
                <w:sz w:val="17"/>
              </w:rPr>
              <w:t>Local baseline established in Module 3</w:t>
            </w:r>
          </w:p>
        </w:tc>
      </w:tr>
      <w:tr w:rsidR="00FF386C" w14:paraId="79BA64F9" w14:textId="77777777">
        <w:trPr>
          <w:cantSplit/>
          <w:jc w:val="center"/>
        </w:trPr>
        <w:tc>
          <w:tcPr>
            <w:tcW w:w="1656" w:type="dxa"/>
            <w:tcBorders>
              <w:top w:val="single" w:sz="4" w:space="0" w:color="C7D4E4"/>
              <w:left w:val="single" w:sz="4" w:space="0" w:color="C7D4E4"/>
              <w:bottom w:val="single" w:sz="4" w:space="0" w:color="C7D4E4"/>
              <w:right w:val="single" w:sz="4" w:space="0" w:color="C7D4E4"/>
            </w:tcBorders>
            <w:vAlign w:val="center"/>
          </w:tcPr>
          <w:p w14:paraId="5DE74F48" w14:textId="77777777" w:rsidR="00FF386C" w:rsidRDefault="00A5576C">
            <w:pPr>
              <w:spacing w:after="0"/>
            </w:pPr>
            <w:r>
              <w:rPr>
                <w:rFonts w:ascii="Times New Roman" w:hAnsi="Times New Roman"/>
                <w:sz w:val="17"/>
              </w:rPr>
              <w:t>High-risk recall</w:t>
            </w:r>
          </w:p>
        </w:tc>
        <w:tc>
          <w:tcPr>
            <w:tcW w:w="3168" w:type="dxa"/>
            <w:tcBorders>
              <w:top w:val="single" w:sz="4" w:space="0" w:color="C7D4E4"/>
              <w:left w:val="single" w:sz="4" w:space="0" w:color="C7D4E4"/>
              <w:bottom w:val="single" w:sz="4" w:space="0" w:color="C7D4E4"/>
              <w:right w:val="single" w:sz="4" w:space="0" w:color="C7D4E4"/>
            </w:tcBorders>
            <w:vAlign w:val="center"/>
          </w:tcPr>
          <w:p w14:paraId="0DD95C52" w14:textId="77777777" w:rsidR="00FF386C" w:rsidRDefault="00A5576C">
            <w:pPr>
              <w:spacing w:after="0"/>
            </w:pPr>
            <w:r>
              <w:rPr>
                <w:rFonts w:ascii="Times New Roman" w:hAnsi="Times New Roman"/>
                <w:sz w:val="17"/>
              </w:rPr>
              <w:t>TP ÷ (TP + FN) for no-show class</w:t>
            </w:r>
          </w:p>
        </w:tc>
        <w:tc>
          <w:tcPr>
            <w:tcW w:w="2232" w:type="dxa"/>
            <w:tcBorders>
              <w:top w:val="single" w:sz="4" w:space="0" w:color="C7D4E4"/>
              <w:left w:val="single" w:sz="4" w:space="0" w:color="C7D4E4"/>
              <w:bottom w:val="single" w:sz="4" w:space="0" w:color="C7D4E4"/>
              <w:right w:val="single" w:sz="4" w:space="0" w:color="C7D4E4"/>
            </w:tcBorders>
            <w:vAlign w:val="center"/>
          </w:tcPr>
          <w:p w14:paraId="66B75D20" w14:textId="77777777" w:rsidR="00FF386C" w:rsidRDefault="00A5576C">
            <w:pPr>
              <w:spacing w:after="0"/>
            </w:pPr>
            <w:r>
              <w:rPr>
                <w:rFonts w:ascii="Times New Roman" w:hAnsi="Times New Roman"/>
                <w:sz w:val="17"/>
              </w:rPr>
              <w:t>≥70%</w:t>
            </w:r>
          </w:p>
        </w:tc>
        <w:tc>
          <w:tcPr>
            <w:tcW w:w="3168" w:type="dxa"/>
            <w:tcBorders>
              <w:top w:val="single" w:sz="4" w:space="0" w:color="C7D4E4"/>
              <w:left w:val="single" w:sz="4" w:space="0" w:color="C7D4E4"/>
              <w:bottom w:val="single" w:sz="4" w:space="0" w:color="C7D4E4"/>
              <w:right w:val="single" w:sz="4" w:space="0" w:color="C7D4E4"/>
            </w:tcBorders>
            <w:vAlign w:val="center"/>
          </w:tcPr>
          <w:p w14:paraId="237C7C54" w14:textId="77777777" w:rsidR="00FF386C" w:rsidRDefault="00A5576C">
            <w:pPr>
              <w:spacing w:after="0"/>
            </w:pPr>
            <w:r>
              <w:rPr>
                <w:rFonts w:ascii="Times New Roman" w:hAnsi="Times New Roman"/>
                <w:sz w:val="17"/>
              </w:rPr>
              <w:t>Prioritizes finding patients who need outreach</w:t>
            </w:r>
          </w:p>
        </w:tc>
      </w:tr>
      <w:tr w:rsidR="00FF386C" w14:paraId="5B6B68BC" w14:textId="77777777">
        <w:trPr>
          <w:cantSplit/>
          <w:jc w:val="center"/>
        </w:trPr>
        <w:tc>
          <w:tcPr>
            <w:tcW w:w="1656" w:type="dxa"/>
            <w:tcBorders>
              <w:top w:val="single" w:sz="4" w:space="0" w:color="C7D4E4"/>
              <w:left w:val="single" w:sz="4" w:space="0" w:color="C7D4E4"/>
              <w:bottom w:val="single" w:sz="4" w:space="0" w:color="C7D4E4"/>
              <w:right w:val="single" w:sz="4" w:space="0" w:color="C7D4E4"/>
            </w:tcBorders>
            <w:vAlign w:val="center"/>
          </w:tcPr>
          <w:p w14:paraId="7EC0A914" w14:textId="77777777" w:rsidR="00FF386C" w:rsidRDefault="00A5576C">
            <w:pPr>
              <w:spacing w:after="0"/>
            </w:pPr>
            <w:r>
              <w:rPr>
                <w:rFonts w:ascii="Times New Roman" w:hAnsi="Times New Roman"/>
                <w:sz w:val="17"/>
              </w:rPr>
              <w:t>Specialist slot utilization</w:t>
            </w:r>
          </w:p>
        </w:tc>
        <w:tc>
          <w:tcPr>
            <w:tcW w:w="3168" w:type="dxa"/>
            <w:tcBorders>
              <w:top w:val="single" w:sz="4" w:space="0" w:color="C7D4E4"/>
              <w:left w:val="single" w:sz="4" w:space="0" w:color="C7D4E4"/>
              <w:bottom w:val="single" w:sz="4" w:space="0" w:color="C7D4E4"/>
              <w:right w:val="single" w:sz="4" w:space="0" w:color="C7D4E4"/>
            </w:tcBorders>
            <w:vAlign w:val="center"/>
          </w:tcPr>
          <w:p w14:paraId="40235196" w14:textId="77777777" w:rsidR="00FF386C" w:rsidRDefault="00A5576C">
            <w:pPr>
              <w:spacing w:after="0"/>
            </w:pPr>
            <w:r>
              <w:rPr>
                <w:rFonts w:ascii="Times New Roman" w:hAnsi="Times New Roman"/>
                <w:sz w:val="17"/>
              </w:rPr>
              <w:t>Completed visits ÷ scheduled visits</w:t>
            </w:r>
          </w:p>
        </w:tc>
        <w:tc>
          <w:tcPr>
            <w:tcW w:w="2232" w:type="dxa"/>
            <w:tcBorders>
              <w:top w:val="single" w:sz="4" w:space="0" w:color="C7D4E4"/>
              <w:left w:val="single" w:sz="4" w:space="0" w:color="C7D4E4"/>
              <w:bottom w:val="single" w:sz="4" w:space="0" w:color="C7D4E4"/>
              <w:right w:val="single" w:sz="4" w:space="0" w:color="C7D4E4"/>
            </w:tcBorders>
            <w:vAlign w:val="center"/>
          </w:tcPr>
          <w:p w14:paraId="25FDC1EF" w14:textId="77777777" w:rsidR="00FF386C" w:rsidRDefault="00A5576C">
            <w:pPr>
              <w:spacing w:after="0"/>
            </w:pPr>
            <w:r>
              <w:rPr>
                <w:rFonts w:ascii="Times New Roman" w:hAnsi="Times New Roman"/>
                <w:sz w:val="17"/>
              </w:rPr>
              <w:t>Increase vs. baseline</w:t>
            </w:r>
          </w:p>
        </w:tc>
        <w:tc>
          <w:tcPr>
            <w:tcW w:w="3168" w:type="dxa"/>
            <w:tcBorders>
              <w:top w:val="single" w:sz="4" w:space="0" w:color="C7D4E4"/>
              <w:left w:val="single" w:sz="4" w:space="0" w:color="C7D4E4"/>
              <w:bottom w:val="single" w:sz="4" w:space="0" w:color="C7D4E4"/>
              <w:right w:val="single" w:sz="4" w:space="0" w:color="C7D4E4"/>
            </w:tcBorders>
            <w:vAlign w:val="center"/>
          </w:tcPr>
          <w:p w14:paraId="1305AA85" w14:textId="77777777" w:rsidR="00FF386C" w:rsidRDefault="00A5576C">
            <w:pPr>
              <w:spacing w:after="0"/>
            </w:pPr>
            <w:r>
              <w:rPr>
                <w:rFonts w:ascii="Times New Roman" w:hAnsi="Times New Roman"/>
                <w:sz w:val="17"/>
              </w:rPr>
              <w:t>Business throughput outcome</w:t>
            </w:r>
          </w:p>
        </w:tc>
      </w:tr>
      <w:tr w:rsidR="00FF386C" w14:paraId="6667ABC3" w14:textId="77777777">
        <w:trPr>
          <w:cantSplit/>
          <w:jc w:val="center"/>
        </w:trPr>
        <w:tc>
          <w:tcPr>
            <w:tcW w:w="1656" w:type="dxa"/>
            <w:tcBorders>
              <w:top w:val="single" w:sz="4" w:space="0" w:color="C7D4E4"/>
              <w:left w:val="single" w:sz="4" w:space="0" w:color="C7D4E4"/>
              <w:bottom w:val="single" w:sz="4" w:space="0" w:color="C7D4E4"/>
              <w:right w:val="single" w:sz="4" w:space="0" w:color="C7D4E4"/>
            </w:tcBorders>
            <w:vAlign w:val="center"/>
          </w:tcPr>
          <w:p w14:paraId="429DEBE2" w14:textId="77777777" w:rsidR="00FF386C" w:rsidRDefault="00A5576C">
            <w:pPr>
              <w:spacing w:after="0"/>
            </w:pPr>
            <w:r>
              <w:rPr>
                <w:rFonts w:ascii="Times New Roman" w:hAnsi="Times New Roman"/>
                <w:sz w:val="17"/>
              </w:rPr>
              <w:t>Outreach timeliness</w:t>
            </w:r>
          </w:p>
        </w:tc>
        <w:tc>
          <w:tcPr>
            <w:tcW w:w="3168" w:type="dxa"/>
            <w:tcBorders>
              <w:top w:val="single" w:sz="4" w:space="0" w:color="C7D4E4"/>
              <w:left w:val="single" w:sz="4" w:space="0" w:color="C7D4E4"/>
              <w:bottom w:val="single" w:sz="4" w:space="0" w:color="C7D4E4"/>
              <w:right w:val="single" w:sz="4" w:space="0" w:color="C7D4E4"/>
            </w:tcBorders>
            <w:vAlign w:val="center"/>
          </w:tcPr>
          <w:p w14:paraId="3F6F130B" w14:textId="77777777" w:rsidR="00FF386C" w:rsidRDefault="00A5576C">
            <w:pPr>
              <w:spacing w:after="0"/>
            </w:pPr>
            <w:r>
              <w:rPr>
                <w:rFonts w:ascii="Times New Roman" w:hAnsi="Times New Roman"/>
                <w:sz w:val="17"/>
              </w:rPr>
              <w:t>High-risk appointments contacted in 24–72h window ÷ high-risk appointments</w:t>
            </w:r>
          </w:p>
        </w:tc>
        <w:tc>
          <w:tcPr>
            <w:tcW w:w="2232" w:type="dxa"/>
            <w:tcBorders>
              <w:top w:val="single" w:sz="4" w:space="0" w:color="C7D4E4"/>
              <w:left w:val="single" w:sz="4" w:space="0" w:color="C7D4E4"/>
              <w:bottom w:val="single" w:sz="4" w:space="0" w:color="C7D4E4"/>
              <w:right w:val="single" w:sz="4" w:space="0" w:color="C7D4E4"/>
            </w:tcBorders>
            <w:vAlign w:val="center"/>
          </w:tcPr>
          <w:p w14:paraId="233A73F3" w14:textId="77777777" w:rsidR="00FF386C" w:rsidRDefault="00A5576C">
            <w:pPr>
              <w:spacing w:after="0"/>
            </w:pPr>
            <w:r>
              <w:rPr>
                <w:rFonts w:ascii="Times New Roman" w:hAnsi="Times New Roman"/>
                <w:sz w:val="17"/>
              </w:rPr>
              <w:t>≥90% proposed pilot target</w:t>
            </w:r>
          </w:p>
        </w:tc>
        <w:tc>
          <w:tcPr>
            <w:tcW w:w="3168" w:type="dxa"/>
            <w:tcBorders>
              <w:top w:val="single" w:sz="4" w:space="0" w:color="C7D4E4"/>
              <w:left w:val="single" w:sz="4" w:space="0" w:color="C7D4E4"/>
              <w:bottom w:val="single" w:sz="4" w:space="0" w:color="C7D4E4"/>
              <w:right w:val="single" w:sz="4" w:space="0" w:color="C7D4E4"/>
            </w:tcBorders>
            <w:vAlign w:val="center"/>
          </w:tcPr>
          <w:p w14:paraId="147EFAC9" w14:textId="77777777" w:rsidR="00FF386C" w:rsidRDefault="00A5576C">
            <w:pPr>
              <w:spacing w:after="0"/>
            </w:pPr>
            <w:r>
              <w:rPr>
                <w:rFonts w:ascii="Times New Roman" w:hAnsi="Times New Roman"/>
                <w:sz w:val="17"/>
              </w:rPr>
              <w:t>Leading operational KPI</w:t>
            </w:r>
          </w:p>
        </w:tc>
      </w:tr>
      <w:tr w:rsidR="00FF386C" w14:paraId="442DDC81" w14:textId="77777777">
        <w:trPr>
          <w:cantSplit/>
          <w:jc w:val="center"/>
        </w:trPr>
        <w:tc>
          <w:tcPr>
            <w:tcW w:w="1656" w:type="dxa"/>
            <w:tcBorders>
              <w:top w:val="single" w:sz="4" w:space="0" w:color="C7D4E4"/>
              <w:left w:val="single" w:sz="4" w:space="0" w:color="C7D4E4"/>
              <w:bottom w:val="single" w:sz="4" w:space="0" w:color="C7D4E4"/>
              <w:right w:val="single" w:sz="4" w:space="0" w:color="C7D4E4"/>
            </w:tcBorders>
            <w:vAlign w:val="center"/>
          </w:tcPr>
          <w:p w14:paraId="32354144" w14:textId="77777777" w:rsidR="00FF386C" w:rsidRDefault="00A5576C">
            <w:pPr>
              <w:spacing w:after="0"/>
            </w:pPr>
            <w:r>
              <w:rPr>
                <w:rFonts w:ascii="Times New Roman" w:hAnsi="Times New Roman"/>
                <w:sz w:val="17"/>
              </w:rPr>
              <w:t>Fairness gap</w:t>
            </w:r>
          </w:p>
        </w:tc>
        <w:tc>
          <w:tcPr>
            <w:tcW w:w="3168" w:type="dxa"/>
            <w:tcBorders>
              <w:top w:val="single" w:sz="4" w:space="0" w:color="C7D4E4"/>
              <w:left w:val="single" w:sz="4" w:space="0" w:color="C7D4E4"/>
              <w:bottom w:val="single" w:sz="4" w:space="0" w:color="C7D4E4"/>
              <w:right w:val="single" w:sz="4" w:space="0" w:color="C7D4E4"/>
            </w:tcBorders>
            <w:vAlign w:val="center"/>
          </w:tcPr>
          <w:p w14:paraId="401596FC" w14:textId="77777777" w:rsidR="00FF386C" w:rsidRDefault="00A5576C">
            <w:pPr>
              <w:spacing w:after="0"/>
            </w:pPr>
            <w:r>
              <w:rPr>
                <w:rFonts w:ascii="Times New Roman" w:hAnsi="Times New Roman"/>
                <w:sz w:val="17"/>
              </w:rPr>
              <w:t>Max–min TPR by monitored group</w:t>
            </w:r>
          </w:p>
        </w:tc>
        <w:tc>
          <w:tcPr>
            <w:tcW w:w="2232" w:type="dxa"/>
            <w:tcBorders>
              <w:top w:val="single" w:sz="4" w:space="0" w:color="C7D4E4"/>
              <w:left w:val="single" w:sz="4" w:space="0" w:color="C7D4E4"/>
              <w:bottom w:val="single" w:sz="4" w:space="0" w:color="C7D4E4"/>
              <w:right w:val="single" w:sz="4" w:space="0" w:color="C7D4E4"/>
            </w:tcBorders>
            <w:vAlign w:val="center"/>
          </w:tcPr>
          <w:p w14:paraId="174E0DC0" w14:textId="77777777" w:rsidR="00FF386C" w:rsidRDefault="00A5576C">
            <w:pPr>
              <w:spacing w:after="0"/>
            </w:pPr>
            <w:r>
              <w:rPr>
                <w:rFonts w:ascii="Times New Roman" w:hAnsi="Times New Roman"/>
                <w:sz w:val="17"/>
              </w:rPr>
              <w:t>≤0.10 proposed release threshold</w:t>
            </w:r>
          </w:p>
        </w:tc>
        <w:tc>
          <w:tcPr>
            <w:tcW w:w="3168" w:type="dxa"/>
            <w:tcBorders>
              <w:top w:val="single" w:sz="4" w:space="0" w:color="C7D4E4"/>
              <w:left w:val="single" w:sz="4" w:space="0" w:color="C7D4E4"/>
              <w:bottom w:val="single" w:sz="4" w:space="0" w:color="C7D4E4"/>
              <w:right w:val="single" w:sz="4" w:space="0" w:color="C7D4E4"/>
            </w:tcBorders>
            <w:vAlign w:val="center"/>
          </w:tcPr>
          <w:p w14:paraId="28724E2D" w14:textId="77777777" w:rsidR="00FF386C" w:rsidRDefault="00A5576C">
            <w:pPr>
              <w:spacing w:after="0"/>
            </w:pPr>
            <w:r>
              <w:rPr>
                <w:rFonts w:ascii="Times New Roman" w:hAnsi="Times New Roman"/>
                <w:sz w:val="17"/>
              </w:rPr>
              <w:t>Report FPR gap and selection rates too</w:t>
            </w:r>
          </w:p>
        </w:tc>
      </w:tr>
    </w:tbl>
    <w:p w14:paraId="2E7117A2" w14:textId="77777777" w:rsidR="00FF386C" w:rsidRDefault="00FF386C">
      <w:pPr>
        <w:spacing w:line="276" w:lineRule="auto"/>
      </w:pPr>
    </w:p>
    <w:p w14:paraId="1C3F03CB" w14:textId="77777777" w:rsidR="004B28C2" w:rsidRDefault="004B28C2">
      <w:pPr>
        <w:spacing w:line="276" w:lineRule="auto"/>
      </w:pPr>
    </w:p>
    <w:p w14:paraId="541A8B90" w14:textId="77777777" w:rsidR="004B28C2" w:rsidRDefault="004B28C2">
      <w:pPr>
        <w:spacing w:line="276" w:lineRule="auto"/>
      </w:pPr>
    </w:p>
    <w:p w14:paraId="69F43C1D" w14:textId="77777777" w:rsidR="004B28C2" w:rsidRDefault="004B28C2">
      <w:pPr>
        <w:spacing w:line="276" w:lineRule="auto"/>
      </w:pPr>
    </w:p>
    <w:p w14:paraId="43A4625D" w14:textId="77777777" w:rsidR="00FF386C" w:rsidRDefault="00A5576C">
      <w:pPr>
        <w:pStyle w:val="Heading1"/>
      </w:pPr>
      <w:r>
        <w:rPr>
          <w:rFonts w:ascii="Arial" w:hAnsi="Arial"/>
        </w:rPr>
        <w:lastRenderedPageBreak/>
        <w:t>2. Root Cause Analysis</w:t>
      </w:r>
    </w:p>
    <w:p w14:paraId="1C26C47A" w14:textId="7401CFB7" w:rsidR="004B28C2" w:rsidRPr="004B28C2" w:rsidRDefault="00897E2C">
      <w:pPr>
        <w:spacing w:line="276" w:lineRule="auto"/>
        <w:jc w:val="both"/>
        <w:rPr>
          <w:rFonts w:ascii="Times New Roman" w:hAnsi="Times New Roman"/>
          <w:sz w:val="24"/>
        </w:rPr>
      </w:pPr>
      <w:r>
        <w:rPr>
          <w:rFonts w:ascii="Times New Roman" w:hAnsi="Times New Roman"/>
          <w:sz w:val="24"/>
        </w:rPr>
        <w:t>Figure</w:t>
      </w:r>
      <w:r w:rsidR="00A5576C">
        <w:rPr>
          <w:rFonts w:ascii="Times New Roman" w:hAnsi="Times New Roman"/>
          <w:sz w:val="24"/>
        </w:rPr>
        <w:t xml:space="preserve"> 1 </w:t>
      </w:r>
      <w:r>
        <w:rPr>
          <w:rFonts w:ascii="Times New Roman" w:hAnsi="Times New Roman"/>
          <w:sz w:val="24"/>
        </w:rPr>
        <w:t xml:space="preserve">demonstrates the project fishbone analysis, and it </w:t>
      </w:r>
      <w:r w:rsidR="00A5576C">
        <w:rPr>
          <w:rFonts w:ascii="Times New Roman" w:hAnsi="Times New Roman"/>
          <w:sz w:val="24"/>
        </w:rPr>
        <w:t>organizes the working causes into five domains: patient/access barriers, scheduling workflow, data/technology, communication/outreach, and governance/capacity.</w:t>
      </w:r>
      <w:r w:rsidR="004B28C2">
        <w:rPr>
          <w:rFonts w:ascii="Times New Roman" w:hAnsi="Times New Roman"/>
          <w:sz w:val="24"/>
        </w:rPr>
        <w:t xml:space="preserve"> </w:t>
      </w:r>
      <w:r w:rsidR="004B28C2" w:rsidRPr="004B28C2">
        <w:rPr>
          <w:rFonts w:ascii="Times New Roman" w:hAnsi="Times New Roman"/>
          <w:sz w:val="24"/>
        </w:rPr>
        <w:t xml:space="preserve">These hypotheses are based on the context of Module 1 long-distance access, limited reminder resources, incomplete </w:t>
      </w:r>
      <w:r w:rsidRPr="004B28C2">
        <w:rPr>
          <w:rFonts w:ascii="Times New Roman" w:hAnsi="Times New Roman"/>
          <w:sz w:val="24"/>
        </w:rPr>
        <w:t>digitization</w:t>
      </w:r>
      <w:r w:rsidR="004B28C2" w:rsidRPr="004B28C2">
        <w:rPr>
          <w:rFonts w:ascii="Times New Roman" w:hAnsi="Times New Roman"/>
          <w:sz w:val="24"/>
        </w:rPr>
        <w:t xml:space="preserve">, connectivity constraints, and the lack of an analytics-based prioritization </w:t>
      </w:r>
      <w:r w:rsidRPr="004B28C2">
        <w:rPr>
          <w:rFonts w:ascii="Times New Roman" w:hAnsi="Times New Roman"/>
          <w:sz w:val="24"/>
        </w:rPr>
        <w:t>process</w:t>
      </w:r>
      <w:r w:rsidR="004B28C2" w:rsidRPr="004B28C2">
        <w:rPr>
          <w:rFonts w:ascii="Times New Roman" w:hAnsi="Times New Roman"/>
          <w:sz w:val="24"/>
        </w:rPr>
        <w:t xml:space="preserve"> must be tested against local records and stakeholder interviews before operational conclusions are made (Ahmed, 2026).</w:t>
      </w:r>
    </w:p>
    <w:p w14:paraId="066288CE" w14:textId="77777777" w:rsidR="00FF386C" w:rsidRDefault="00A5576C">
      <w:pPr>
        <w:spacing w:line="276" w:lineRule="auto"/>
        <w:jc w:val="both"/>
      </w:pPr>
      <w:r>
        <w:rPr>
          <w:rFonts w:ascii="Times New Roman" w:hAnsi="Times New Roman"/>
          <w:sz w:val="24"/>
        </w:rPr>
        <w:t>A 5-Whys chain clarifies the controllable root problem. Why are specialist slots lost? Because some scheduled patients do not attend and replacements are not always identified early. Why is outreach unable to focus on the most at-risk appointments? Because staff do not have a ranked risk list. Why is there no ranked list? Because scheduling and attendance data are not yet transformed into a repeatable prediction pipeline. Why is that pipeline absent? Because data are fragmented, local data access requires governance approval, and the hospital has limited data-science capacity. Why does this matter operationally? Because scarce reminder resources are applied without risk-based prioritization. The project therefore addresses a root capability gap—turning routine scheduling data into governed, timely decision support—while recognizing that transport cost, distance, language, or other patient barriers may require service interventions beyond analytics.</w:t>
      </w:r>
    </w:p>
    <w:p w14:paraId="0D270987" w14:textId="77777777" w:rsidR="00FF386C" w:rsidRDefault="00A5576C">
      <w:pPr>
        <w:spacing w:line="276" w:lineRule="auto"/>
        <w:jc w:val="both"/>
      </w:pPr>
      <w:r>
        <w:rPr>
          <w:rFonts w:ascii="Times New Roman" w:hAnsi="Times New Roman"/>
          <w:sz w:val="24"/>
        </w:rPr>
        <w:t>Each RCA hypothesis maps to data requirements. Scheduling-lag hypotheses require scheduled and appointment dates; outreach hypotheses require SMS/phone-contact status and outcome; repeat-attendance hypotheses require pseudonymous patient and prior-visit history; access hypotheses require ethically approved geography or distance bands; and fairness analysis requires protected or vulnerability-related attributes used for auditing, not service denial. The causal analysis will be revisited at the end of Module 3 after exploratory analysis and local stakeholder feedback.</w:t>
      </w:r>
    </w:p>
    <w:p w14:paraId="2DA5267C" w14:textId="77777777" w:rsidR="00FF386C" w:rsidRDefault="00A5576C">
      <w:pPr>
        <w:spacing w:line="276" w:lineRule="auto"/>
      </w:pPr>
      <w:r>
        <w:rPr>
          <w:rFonts w:ascii="Times New Roman" w:hAnsi="Times New Roman"/>
          <w:noProof/>
          <w:sz w:val="24"/>
        </w:rPr>
        <w:lastRenderedPageBreak/>
        <w:drawing>
          <wp:inline distT="0" distB="0" distL="0" distR="0" wp14:anchorId="130D18BC" wp14:editId="787AA628">
            <wp:extent cx="6172200" cy="40024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shbone.png"/>
                    <pic:cNvPicPr/>
                  </pic:nvPicPr>
                  <pic:blipFill>
                    <a:blip r:embed="rId8"/>
                    <a:stretch>
                      <a:fillRect/>
                    </a:stretch>
                  </pic:blipFill>
                  <pic:spPr>
                    <a:xfrm>
                      <a:off x="0" y="0"/>
                      <a:ext cx="6172200" cy="4002406"/>
                    </a:xfrm>
                    <a:prstGeom prst="rect">
                      <a:avLst/>
                    </a:prstGeom>
                  </pic:spPr>
                </pic:pic>
              </a:graphicData>
            </a:graphic>
          </wp:inline>
        </w:drawing>
      </w:r>
    </w:p>
    <w:p w14:paraId="33C21D7E" w14:textId="77777777" w:rsidR="00FF386C" w:rsidRDefault="00A5576C">
      <w:pPr>
        <w:spacing w:line="276" w:lineRule="auto"/>
        <w:jc w:val="both"/>
      </w:pPr>
      <w:r>
        <w:rPr>
          <w:rFonts w:ascii="Times New Roman" w:hAnsi="Times New Roman"/>
          <w:i/>
          <w:sz w:val="24"/>
        </w:rPr>
        <w:t>Figure 1. Fishbone root-cause hypotheses for missed referral/follow-up appointments.</w:t>
      </w:r>
    </w:p>
    <w:tbl>
      <w:tblPr>
        <w:tblStyle w:val="TableGrid"/>
        <w:tblW w:w="0" w:type="auto"/>
        <w:jc w:val="center"/>
        <w:tblLook w:val="04A0" w:firstRow="1" w:lastRow="0" w:firstColumn="1" w:lastColumn="0" w:noHBand="0" w:noVBand="1"/>
      </w:tblPr>
      <w:tblGrid>
        <w:gridCol w:w="2188"/>
        <w:gridCol w:w="2194"/>
        <w:gridCol w:w="881"/>
        <w:gridCol w:w="1200"/>
        <w:gridCol w:w="3747"/>
      </w:tblGrid>
      <w:tr w:rsidR="00FF386C" w14:paraId="0506D96B" w14:textId="77777777">
        <w:trPr>
          <w:cantSplit/>
          <w:tblHeader/>
          <w:jc w:val="center"/>
        </w:trPr>
        <w:tc>
          <w:tcPr>
            <w:tcW w:w="648"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38F23853" w14:textId="77777777" w:rsidR="00FF386C" w:rsidRDefault="00A5576C">
            <w:pPr>
              <w:spacing w:after="0"/>
            </w:pPr>
            <w:r>
              <w:rPr>
                <w:rFonts w:ascii="Times New Roman" w:hAnsi="Times New Roman"/>
                <w:b/>
                <w:color w:val="FFFFFF"/>
                <w:sz w:val="17"/>
              </w:rPr>
              <w:t>Why</w:t>
            </w:r>
          </w:p>
        </w:tc>
        <w:tc>
          <w:tcPr>
            <w:tcW w:w="3528" w:type="dxa"/>
            <w:gridSpan w:val="2"/>
            <w:tcBorders>
              <w:top w:val="single" w:sz="4" w:space="0" w:color="C7D4E4"/>
              <w:left w:val="single" w:sz="4" w:space="0" w:color="C7D4E4"/>
              <w:bottom w:val="single" w:sz="4" w:space="0" w:color="C7D4E4"/>
              <w:right w:val="single" w:sz="4" w:space="0" w:color="C7D4E4"/>
            </w:tcBorders>
            <w:shd w:val="clear" w:color="auto" w:fill="1F4E78"/>
            <w:vAlign w:val="center"/>
          </w:tcPr>
          <w:p w14:paraId="3F67A1EB" w14:textId="77777777" w:rsidR="00FF386C" w:rsidRDefault="00A5576C">
            <w:pPr>
              <w:spacing w:after="0"/>
            </w:pPr>
            <w:r>
              <w:rPr>
                <w:rFonts w:ascii="Times New Roman" w:hAnsi="Times New Roman"/>
                <w:b/>
                <w:color w:val="FFFFFF"/>
                <w:sz w:val="17"/>
              </w:rPr>
              <w:t>Question</w:t>
            </w:r>
          </w:p>
        </w:tc>
        <w:tc>
          <w:tcPr>
            <w:tcW w:w="6192" w:type="dxa"/>
            <w:gridSpan w:val="2"/>
            <w:tcBorders>
              <w:top w:val="single" w:sz="4" w:space="0" w:color="C7D4E4"/>
              <w:left w:val="single" w:sz="4" w:space="0" w:color="C7D4E4"/>
              <w:bottom w:val="single" w:sz="4" w:space="0" w:color="C7D4E4"/>
              <w:right w:val="single" w:sz="4" w:space="0" w:color="C7D4E4"/>
            </w:tcBorders>
            <w:shd w:val="clear" w:color="auto" w:fill="1F4E78"/>
            <w:vAlign w:val="center"/>
          </w:tcPr>
          <w:p w14:paraId="05BB7F14" w14:textId="77777777" w:rsidR="00FF386C" w:rsidRDefault="00A5576C">
            <w:pPr>
              <w:spacing w:after="0"/>
            </w:pPr>
            <w:r>
              <w:rPr>
                <w:rFonts w:ascii="Times New Roman" w:hAnsi="Times New Roman"/>
                <w:b/>
                <w:color w:val="FFFFFF"/>
                <w:sz w:val="17"/>
              </w:rPr>
              <w:t>Planning finding</w:t>
            </w:r>
          </w:p>
        </w:tc>
      </w:tr>
      <w:tr w:rsidR="00FF386C" w14:paraId="267739A4" w14:textId="77777777">
        <w:trPr>
          <w:cantSplit/>
          <w:jc w:val="center"/>
        </w:trPr>
        <w:tc>
          <w:tcPr>
            <w:tcW w:w="648" w:type="dxa"/>
            <w:tcBorders>
              <w:top w:val="single" w:sz="4" w:space="0" w:color="C7D4E4"/>
              <w:left w:val="single" w:sz="4" w:space="0" w:color="C7D4E4"/>
              <w:bottom w:val="single" w:sz="4" w:space="0" w:color="C7D4E4"/>
              <w:right w:val="single" w:sz="4" w:space="0" w:color="C7D4E4"/>
            </w:tcBorders>
            <w:vAlign w:val="center"/>
          </w:tcPr>
          <w:p w14:paraId="72CF855B" w14:textId="77777777" w:rsidR="00FF386C" w:rsidRDefault="00A5576C">
            <w:pPr>
              <w:spacing w:after="0"/>
            </w:pPr>
            <w:r>
              <w:rPr>
                <w:rFonts w:ascii="Times New Roman" w:hAnsi="Times New Roman"/>
                <w:sz w:val="17"/>
              </w:rPr>
              <w:t>1</w:t>
            </w:r>
          </w:p>
        </w:tc>
        <w:tc>
          <w:tcPr>
            <w:tcW w:w="3528" w:type="dxa"/>
            <w:gridSpan w:val="2"/>
            <w:tcBorders>
              <w:top w:val="single" w:sz="4" w:space="0" w:color="C7D4E4"/>
              <w:left w:val="single" w:sz="4" w:space="0" w:color="C7D4E4"/>
              <w:bottom w:val="single" w:sz="4" w:space="0" w:color="C7D4E4"/>
              <w:right w:val="single" w:sz="4" w:space="0" w:color="C7D4E4"/>
            </w:tcBorders>
            <w:vAlign w:val="center"/>
          </w:tcPr>
          <w:p w14:paraId="1E3BE9B3" w14:textId="77777777" w:rsidR="00FF386C" w:rsidRDefault="00A5576C">
            <w:pPr>
              <w:spacing w:after="0"/>
            </w:pPr>
            <w:r>
              <w:rPr>
                <w:rFonts w:ascii="Times New Roman" w:hAnsi="Times New Roman"/>
                <w:sz w:val="17"/>
              </w:rPr>
              <w:t>Why are specialist slots lost?</w:t>
            </w:r>
          </w:p>
        </w:tc>
        <w:tc>
          <w:tcPr>
            <w:tcW w:w="6192" w:type="dxa"/>
            <w:gridSpan w:val="2"/>
            <w:tcBorders>
              <w:top w:val="single" w:sz="4" w:space="0" w:color="C7D4E4"/>
              <w:left w:val="single" w:sz="4" w:space="0" w:color="C7D4E4"/>
              <w:bottom w:val="single" w:sz="4" w:space="0" w:color="C7D4E4"/>
              <w:right w:val="single" w:sz="4" w:space="0" w:color="C7D4E4"/>
            </w:tcBorders>
            <w:vAlign w:val="center"/>
          </w:tcPr>
          <w:p w14:paraId="7B813265" w14:textId="77777777" w:rsidR="00FF386C" w:rsidRDefault="00A5576C">
            <w:pPr>
              <w:spacing w:after="0"/>
            </w:pPr>
            <w:r>
              <w:rPr>
                <w:rFonts w:ascii="Times New Roman" w:hAnsi="Times New Roman"/>
                <w:sz w:val="17"/>
              </w:rPr>
              <w:t>Some scheduled patients do not attend and replacement opportunities are missed.</w:t>
            </w:r>
          </w:p>
        </w:tc>
      </w:tr>
      <w:tr w:rsidR="00FF386C" w14:paraId="6DEAA33A" w14:textId="77777777">
        <w:trPr>
          <w:cantSplit/>
          <w:jc w:val="center"/>
        </w:trPr>
        <w:tc>
          <w:tcPr>
            <w:tcW w:w="648" w:type="dxa"/>
            <w:tcBorders>
              <w:top w:val="single" w:sz="4" w:space="0" w:color="C7D4E4"/>
              <w:left w:val="single" w:sz="4" w:space="0" w:color="C7D4E4"/>
              <w:bottom w:val="single" w:sz="4" w:space="0" w:color="C7D4E4"/>
              <w:right w:val="single" w:sz="4" w:space="0" w:color="C7D4E4"/>
            </w:tcBorders>
            <w:vAlign w:val="center"/>
          </w:tcPr>
          <w:p w14:paraId="46EB0040" w14:textId="77777777" w:rsidR="00FF386C" w:rsidRDefault="00A5576C">
            <w:pPr>
              <w:spacing w:after="0"/>
            </w:pPr>
            <w:r>
              <w:rPr>
                <w:rFonts w:ascii="Times New Roman" w:hAnsi="Times New Roman"/>
                <w:sz w:val="17"/>
              </w:rPr>
              <w:t>2</w:t>
            </w:r>
          </w:p>
        </w:tc>
        <w:tc>
          <w:tcPr>
            <w:tcW w:w="3528" w:type="dxa"/>
            <w:gridSpan w:val="2"/>
            <w:tcBorders>
              <w:top w:val="single" w:sz="4" w:space="0" w:color="C7D4E4"/>
              <w:left w:val="single" w:sz="4" w:space="0" w:color="C7D4E4"/>
              <w:bottom w:val="single" w:sz="4" w:space="0" w:color="C7D4E4"/>
              <w:right w:val="single" w:sz="4" w:space="0" w:color="C7D4E4"/>
            </w:tcBorders>
            <w:vAlign w:val="center"/>
          </w:tcPr>
          <w:p w14:paraId="40756F84" w14:textId="77777777" w:rsidR="00FF386C" w:rsidRDefault="00A5576C">
            <w:pPr>
              <w:spacing w:after="0"/>
            </w:pPr>
            <w:r>
              <w:rPr>
                <w:rFonts w:ascii="Times New Roman" w:hAnsi="Times New Roman"/>
                <w:sz w:val="17"/>
              </w:rPr>
              <w:t>Why is outreach not focused?</w:t>
            </w:r>
          </w:p>
        </w:tc>
        <w:tc>
          <w:tcPr>
            <w:tcW w:w="6192" w:type="dxa"/>
            <w:gridSpan w:val="2"/>
            <w:tcBorders>
              <w:top w:val="single" w:sz="4" w:space="0" w:color="C7D4E4"/>
              <w:left w:val="single" w:sz="4" w:space="0" w:color="C7D4E4"/>
              <w:bottom w:val="single" w:sz="4" w:space="0" w:color="C7D4E4"/>
              <w:right w:val="single" w:sz="4" w:space="0" w:color="C7D4E4"/>
            </w:tcBorders>
            <w:vAlign w:val="center"/>
          </w:tcPr>
          <w:p w14:paraId="7443F3BE" w14:textId="77777777" w:rsidR="00FF386C" w:rsidRDefault="00A5576C">
            <w:pPr>
              <w:spacing w:after="0"/>
            </w:pPr>
            <w:r>
              <w:rPr>
                <w:rFonts w:ascii="Times New Roman" w:hAnsi="Times New Roman"/>
                <w:sz w:val="17"/>
              </w:rPr>
              <w:t>Staff lack a ranked list of appointments most likely to become no-shows.</w:t>
            </w:r>
          </w:p>
        </w:tc>
      </w:tr>
      <w:tr w:rsidR="00FF386C" w14:paraId="4DB36A23" w14:textId="77777777">
        <w:trPr>
          <w:cantSplit/>
          <w:jc w:val="center"/>
        </w:trPr>
        <w:tc>
          <w:tcPr>
            <w:tcW w:w="648" w:type="dxa"/>
            <w:tcBorders>
              <w:top w:val="single" w:sz="4" w:space="0" w:color="C7D4E4"/>
              <w:left w:val="single" w:sz="4" w:space="0" w:color="C7D4E4"/>
              <w:bottom w:val="single" w:sz="4" w:space="0" w:color="C7D4E4"/>
              <w:right w:val="single" w:sz="4" w:space="0" w:color="C7D4E4"/>
            </w:tcBorders>
            <w:vAlign w:val="center"/>
          </w:tcPr>
          <w:p w14:paraId="5D84D4CA" w14:textId="77777777" w:rsidR="00FF386C" w:rsidRDefault="00A5576C">
            <w:pPr>
              <w:spacing w:after="0"/>
            </w:pPr>
            <w:r>
              <w:rPr>
                <w:rFonts w:ascii="Times New Roman" w:hAnsi="Times New Roman"/>
                <w:sz w:val="17"/>
              </w:rPr>
              <w:t>3</w:t>
            </w:r>
          </w:p>
        </w:tc>
        <w:tc>
          <w:tcPr>
            <w:tcW w:w="3528" w:type="dxa"/>
            <w:gridSpan w:val="2"/>
            <w:tcBorders>
              <w:top w:val="single" w:sz="4" w:space="0" w:color="C7D4E4"/>
              <w:left w:val="single" w:sz="4" w:space="0" w:color="C7D4E4"/>
              <w:bottom w:val="single" w:sz="4" w:space="0" w:color="C7D4E4"/>
              <w:right w:val="single" w:sz="4" w:space="0" w:color="C7D4E4"/>
            </w:tcBorders>
            <w:vAlign w:val="center"/>
          </w:tcPr>
          <w:p w14:paraId="4BE438CD" w14:textId="77777777" w:rsidR="00FF386C" w:rsidRDefault="00A5576C">
            <w:pPr>
              <w:spacing w:after="0"/>
            </w:pPr>
            <w:r>
              <w:rPr>
                <w:rFonts w:ascii="Times New Roman" w:hAnsi="Times New Roman"/>
                <w:sz w:val="17"/>
              </w:rPr>
              <w:t>Why is there no ranked list?</w:t>
            </w:r>
          </w:p>
        </w:tc>
        <w:tc>
          <w:tcPr>
            <w:tcW w:w="6192" w:type="dxa"/>
            <w:gridSpan w:val="2"/>
            <w:tcBorders>
              <w:top w:val="single" w:sz="4" w:space="0" w:color="C7D4E4"/>
              <w:left w:val="single" w:sz="4" w:space="0" w:color="C7D4E4"/>
              <w:bottom w:val="single" w:sz="4" w:space="0" w:color="C7D4E4"/>
              <w:right w:val="single" w:sz="4" w:space="0" w:color="C7D4E4"/>
            </w:tcBorders>
            <w:vAlign w:val="center"/>
          </w:tcPr>
          <w:p w14:paraId="0D63EE23" w14:textId="77777777" w:rsidR="00FF386C" w:rsidRDefault="00A5576C">
            <w:pPr>
              <w:spacing w:after="0"/>
            </w:pPr>
            <w:r>
              <w:rPr>
                <w:rFonts w:ascii="Times New Roman" w:hAnsi="Times New Roman"/>
                <w:sz w:val="17"/>
              </w:rPr>
              <w:t>Scheduling/attendance data are not transformed into a repeatable risk pipeline.</w:t>
            </w:r>
          </w:p>
        </w:tc>
      </w:tr>
      <w:tr w:rsidR="00FF386C" w14:paraId="21B0D52B" w14:textId="77777777">
        <w:trPr>
          <w:cantSplit/>
          <w:jc w:val="center"/>
        </w:trPr>
        <w:tc>
          <w:tcPr>
            <w:tcW w:w="648" w:type="dxa"/>
            <w:tcBorders>
              <w:top w:val="single" w:sz="4" w:space="0" w:color="C7D4E4"/>
              <w:left w:val="single" w:sz="4" w:space="0" w:color="C7D4E4"/>
              <w:bottom w:val="single" w:sz="4" w:space="0" w:color="C7D4E4"/>
              <w:right w:val="single" w:sz="4" w:space="0" w:color="C7D4E4"/>
            </w:tcBorders>
            <w:vAlign w:val="center"/>
          </w:tcPr>
          <w:p w14:paraId="76FBAE1B" w14:textId="77777777" w:rsidR="00FF386C" w:rsidRDefault="00A5576C">
            <w:pPr>
              <w:spacing w:after="0"/>
            </w:pPr>
            <w:r>
              <w:rPr>
                <w:rFonts w:ascii="Times New Roman" w:hAnsi="Times New Roman"/>
                <w:sz w:val="17"/>
              </w:rPr>
              <w:t>4</w:t>
            </w:r>
          </w:p>
        </w:tc>
        <w:tc>
          <w:tcPr>
            <w:tcW w:w="3528" w:type="dxa"/>
            <w:gridSpan w:val="2"/>
            <w:tcBorders>
              <w:top w:val="single" w:sz="4" w:space="0" w:color="C7D4E4"/>
              <w:left w:val="single" w:sz="4" w:space="0" w:color="C7D4E4"/>
              <w:bottom w:val="single" w:sz="4" w:space="0" w:color="C7D4E4"/>
              <w:right w:val="single" w:sz="4" w:space="0" w:color="C7D4E4"/>
            </w:tcBorders>
            <w:vAlign w:val="center"/>
          </w:tcPr>
          <w:p w14:paraId="30534981" w14:textId="77777777" w:rsidR="00FF386C" w:rsidRDefault="00A5576C">
            <w:pPr>
              <w:spacing w:after="0"/>
            </w:pPr>
            <w:r>
              <w:rPr>
                <w:rFonts w:ascii="Times New Roman" w:hAnsi="Times New Roman"/>
                <w:sz w:val="17"/>
              </w:rPr>
              <w:t>Why is the pipeline absent?</w:t>
            </w:r>
          </w:p>
        </w:tc>
        <w:tc>
          <w:tcPr>
            <w:tcW w:w="6192" w:type="dxa"/>
            <w:gridSpan w:val="2"/>
            <w:tcBorders>
              <w:top w:val="single" w:sz="4" w:space="0" w:color="C7D4E4"/>
              <w:left w:val="single" w:sz="4" w:space="0" w:color="C7D4E4"/>
              <w:bottom w:val="single" w:sz="4" w:space="0" w:color="C7D4E4"/>
              <w:right w:val="single" w:sz="4" w:space="0" w:color="C7D4E4"/>
            </w:tcBorders>
            <w:vAlign w:val="center"/>
          </w:tcPr>
          <w:p w14:paraId="0637B1E8" w14:textId="77777777" w:rsidR="00FF386C" w:rsidRDefault="00A5576C">
            <w:pPr>
              <w:spacing w:after="0"/>
            </w:pPr>
            <w:r>
              <w:rPr>
                <w:rFonts w:ascii="Times New Roman" w:hAnsi="Times New Roman"/>
                <w:sz w:val="17"/>
              </w:rPr>
              <w:t>Fragmented digitization, data-access approvals, and limited analytics capacity.</w:t>
            </w:r>
          </w:p>
        </w:tc>
      </w:tr>
      <w:tr w:rsidR="00FF386C" w14:paraId="15A73CE5" w14:textId="77777777">
        <w:trPr>
          <w:cantSplit/>
          <w:jc w:val="center"/>
        </w:trPr>
        <w:tc>
          <w:tcPr>
            <w:tcW w:w="648" w:type="dxa"/>
            <w:tcBorders>
              <w:top w:val="single" w:sz="4" w:space="0" w:color="C7D4E4"/>
              <w:left w:val="single" w:sz="4" w:space="0" w:color="C7D4E4"/>
              <w:bottom w:val="single" w:sz="4" w:space="0" w:color="C7D4E4"/>
              <w:right w:val="single" w:sz="4" w:space="0" w:color="C7D4E4"/>
            </w:tcBorders>
            <w:vAlign w:val="center"/>
          </w:tcPr>
          <w:p w14:paraId="17EE9BD4" w14:textId="77777777" w:rsidR="00FF386C" w:rsidRDefault="00A5576C">
            <w:pPr>
              <w:spacing w:after="0"/>
            </w:pPr>
            <w:r>
              <w:rPr>
                <w:rFonts w:ascii="Times New Roman" w:hAnsi="Times New Roman"/>
                <w:sz w:val="17"/>
              </w:rPr>
              <w:t>5</w:t>
            </w:r>
          </w:p>
        </w:tc>
        <w:tc>
          <w:tcPr>
            <w:tcW w:w="3528" w:type="dxa"/>
            <w:gridSpan w:val="2"/>
            <w:tcBorders>
              <w:top w:val="single" w:sz="4" w:space="0" w:color="C7D4E4"/>
              <w:left w:val="single" w:sz="4" w:space="0" w:color="C7D4E4"/>
              <w:bottom w:val="single" w:sz="4" w:space="0" w:color="C7D4E4"/>
              <w:right w:val="single" w:sz="4" w:space="0" w:color="C7D4E4"/>
            </w:tcBorders>
            <w:vAlign w:val="center"/>
          </w:tcPr>
          <w:p w14:paraId="37DCD940" w14:textId="77777777" w:rsidR="00FF386C" w:rsidRDefault="00A5576C">
            <w:pPr>
              <w:spacing w:after="0"/>
            </w:pPr>
            <w:r>
              <w:rPr>
                <w:rFonts w:ascii="Times New Roman" w:hAnsi="Times New Roman"/>
                <w:sz w:val="17"/>
              </w:rPr>
              <w:t>Why is this a root capability gap?</w:t>
            </w:r>
          </w:p>
        </w:tc>
        <w:tc>
          <w:tcPr>
            <w:tcW w:w="6192" w:type="dxa"/>
            <w:gridSpan w:val="2"/>
            <w:tcBorders>
              <w:top w:val="single" w:sz="4" w:space="0" w:color="C7D4E4"/>
              <w:left w:val="single" w:sz="4" w:space="0" w:color="C7D4E4"/>
              <w:bottom w:val="single" w:sz="4" w:space="0" w:color="C7D4E4"/>
              <w:right w:val="single" w:sz="4" w:space="0" w:color="C7D4E4"/>
            </w:tcBorders>
            <w:vAlign w:val="center"/>
          </w:tcPr>
          <w:p w14:paraId="2E873FCC" w14:textId="77777777" w:rsidR="00FF386C" w:rsidRDefault="00A5576C">
            <w:pPr>
              <w:spacing w:after="0"/>
            </w:pPr>
            <w:r>
              <w:rPr>
                <w:rFonts w:ascii="Times New Roman" w:hAnsi="Times New Roman"/>
                <w:sz w:val="17"/>
              </w:rPr>
              <w:t>Limited outreach resources cannot be allocated by risk and outcomes are not fed back systematically.</w:t>
            </w:r>
          </w:p>
        </w:tc>
      </w:tr>
      <w:tr w:rsidR="00FF386C" w14:paraId="7B1F8384" w14:textId="77777777">
        <w:tblPrEx>
          <w:jc w:val="left"/>
        </w:tblPrEx>
        <w:trPr>
          <w:cantSplit/>
          <w:tblHeader/>
        </w:trPr>
        <w:tc>
          <w:tcPr>
            <w:tcW w:w="2498" w:type="dxa"/>
            <w:shd w:val="clear" w:color="auto" w:fill="D9EAF7"/>
            <w:vAlign w:val="center"/>
          </w:tcPr>
          <w:p w14:paraId="4BD7D11E" w14:textId="77777777" w:rsidR="00FF386C" w:rsidRDefault="00A5576C">
            <w:pPr>
              <w:spacing w:after="0"/>
            </w:pPr>
            <w:r>
              <w:rPr>
                <w:rFonts w:ascii="Times New Roman" w:hAnsi="Times New Roman"/>
                <w:b/>
                <w:sz w:val="17"/>
              </w:rPr>
              <w:t>Priority hypothesis / capability gap</w:t>
            </w:r>
          </w:p>
        </w:tc>
        <w:tc>
          <w:tcPr>
            <w:tcW w:w="2498" w:type="dxa"/>
            <w:shd w:val="clear" w:color="auto" w:fill="D9EAF7"/>
            <w:vAlign w:val="center"/>
          </w:tcPr>
          <w:p w14:paraId="317E4105" w14:textId="77777777" w:rsidR="00FF386C" w:rsidRDefault="00A5576C">
            <w:pPr>
              <w:spacing w:after="0"/>
            </w:pPr>
            <w:r>
              <w:rPr>
                <w:rFonts w:ascii="Times New Roman" w:hAnsi="Times New Roman"/>
                <w:b/>
                <w:sz w:val="17"/>
              </w:rPr>
              <w:t>Data needed to test or monitor</w:t>
            </w:r>
          </w:p>
        </w:tc>
        <w:tc>
          <w:tcPr>
            <w:tcW w:w="2498" w:type="dxa"/>
            <w:gridSpan w:val="2"/>
            <w:shd w:val="clear" w:color="auto" w:fill="D9EAF7"/>
            <w:vAlign w:val="center"/>
          </w:tcPr>
          <w:p w14:paraId="53911D7B" w14:textId="77777777" w:rsidR="00FF386C" w:rsidRDefault="00A5576C">
            <w:pPr>
              <w:spacing w:after="0"/>
            </w:pPr>
            <w:r>
              <w:rPr>
                <w:rFonts w:ascii="Times New Roman" w:hAnsi="Times New Roman"/>
                <w:b/>
                <w:sz w:val="17"/>
              </w:rPr>
              <w:t>Primary KPI linkage</w:t>
            </w:r>
          </w:p>
        </w:tc>
        <w:tc>
          <w:tcPr>
            <w:tcW w:w="2498" w:type="dxa"/>
            <w:shd w:val="clear" w:color="auto" w:fill="D9EAF7"/>
            <w:vAlign w:val="center"/>
          </w:tcPr>
          <w:p w14:paraId="0124C829" w14:textId="77777777" w:rsidR="00FF386C" w:rsidRDefault="00A5576C">
            <w:pPr>
              <w:spacing w:after="0"/>
            </w:pPr>
            <w:r>
              <w:rPr>
                <w:rFonts w:ascii="Times New Roman" w:hAnsi="Times New Roman"/>
                <w:b/>
                <w:sz w:val="17"/>
              </w:rPr>
              <w:t>Design response</w:t>
            </w:r>
          </w:p>
        </w:tc>
      </w:tr>
      <w:tr w:rsidR="00FF386C" w14:paraId="3B82226B" w14:textId="77777777">
        <w:tblPrEx>
          <w:jc w:val="left"/>
        </w:tblPrEx>
        <w:trPr>
          <w:cantSplit/>
        </w:trPr>
        <w:tc>
          <w:tcPr>
            <w:tcW w:w="2498" w:type="dxa"/>
            <w:vAlign w:val="center"/>
          </w:tcPr>
          <w:p w14:paraId="030548C2" w14:textId="77777777" w:rsidR="00FF386C" w:rsidRDefault="00A5576C">
            <w:pPr>
              <w:spacing w:after="0"/>
            </w:pPr>
            <w:r>
              <w:rPr>
                <w:rFonts w:ascii="Times New Roman" w:hAnsi="Times New Roman"/>
                <w:sz w:val="17"/>
              </w:rPr>
              <w:t>Scheduling lead time contributes to missed visits</w:t>
            </w:r>
          </w:p>
        </w:tc>
        <w:tc>
          <w:tcPr>
            <w:tcW w:w="2498" w:type="dxa"/>
            <w:vAlign w:val="center"/>
          </w:tcPr>
          <w:p w14:paraId="7CC4E568" w14:textId="77777777" w:rsidR="00FF386C" w:rsidRDefault="00A5576C">
            <w:pPr>
              <w:spacing w:after="0"/>
            </w:pPr>
            <w:r>
              <w:rPr>
                <w:rFonts w:ascii="Times New Roman" w:hAnsi="Times New Roman"/>
                <w:sz w:val="17"/>
              </w:rPr>
              <w:t>ScheduledDay, AppointmentDay; future local scheduling timestamps</w:t>
            </w:r>
          </w:p>
        </w:tc>
        <w:tc>
          <w:tcPr>
            <w:tcW w:w="2498" w:type="dxa"/>
            <w:gridSpan w:val="2"/>
            <w:vAlign w:val="center"/>
          </w:tcPr>
          <w:p w14:paraId="28A1CA0F" w14:textId="77777777" w:rsidR="00FF386C" w:rsidRDefault="00A5576C">
            <w:pPr>
              <w:spacing w:after="0"/>
            </w:pPr>
            <w:r>
              <w:rPr>
                <w:rFonts w:ascii="Times New Roman" w:hAnsi="Times New Roman"/>
                <w:sz w:val="17"/>
              </w:rPr>
              <w:t>No-show rate; high-risk recall</w:t>
            </w:r>
          </w:p>
        </w:tc>
        <w:tc>
          <w:tcPr>
            <w:tcW w:w="2498" w:type="dxa"/>
            <w:vAlign w:val="center"/>
          </w:tcPr>
          <w:p w14:paraId="61D174FE" w14:textId="77777777" w:rsidR="00FF386C" w:rsidRDefault="00A5576C">
            <w:pPr>
              <w:spacing w:after="0"/>
            </w:pPr>
            <w:r>
              <w:rPr>
                <w:rFonts w:ascii="Times New Roman" w:hAnsi="Times New Roman"/>
                <w:sz w:val="17"/>
              </w:rPr>
              <w:t>Engineer lead-time/day-of-week features and inspect non-linear effects.</w:t>
            </w:r>
          </w:p>
        </w:tc>
      </w:tr>
      <w:tr w:rsidR="00FF386C" w14:paraId="10172580" w14:textId="77777777">
        <w:tblPrEx>
          <w:jc w:val="left"/>
        </w:tblPrEx>
        <w:trPr>
          <w:cantSplit/>
        </w:trPr>
        <w:tc>
          <w:tcPr>
            <w:tcW w:w="2498" w:type="dxa"/>
            <w:vAlign w:val="center"/>
          </w:tcPr>
          <w:p w14:paraId="0A6F3D2A" w14:textId="77777777" w:rsidR="00FF386C" w:rsidRDefault="00A5576C">
            <w:pPr>
              <w:spacing w:after="0"/>
            </w:pPr>
            <w:r>
              <w:rPr>
                <w:rFonts w:ascii="Times New Roman" w:hAnsi="Times New Roman"/>
                <w:sz w:val="17"/>
              </w:rPr>
              <w:t>Reminder/outreach is not targeted or timely</w:t>
            </w:r>
          </w:p>
        </w:tc>
        <w:tc>
          <w:tcPr>
            <w:tcW w:w="2498" w:type="dxa"/>
            <w:vAlign w:val="center"/>
          </w:tcPr>
          <w:p w14:paraId="688A2303" w14:textId="77777777" w:rsidR="00FF386C" w:rsidRDefault="00A5576C">
            <w:pPr>
              <w:spacing w:after="0"/>
            </w:pPr>
            <w:r>
              <w:rPr>
                <w:rFonts w:ascii="Times New Roman" w:hAnsi="Times New Roman"/>
                <w:sz w:val="17"/>
              </w:rPr>
              <w:t>SMS_received; future reminder type, contact time and outcome</w:t>
            </w:r>
          </w:p>
        </w:tc>
        <w:tc>
          <w:tcPr>
            <w:tcW w:w="2498" w:type="dxa"/>
            <w:gridSpan w:val="2"/>
            <w:vAlign w:val="center"/>
          </w:tcPr>
          <w:p w14:paraId="166E111E" w14:textId="77777777" w:rsidR="00FF386C" w:rsidRDefault="00A5576C">
            <w:pPr>
              <w:spacing w:after="0"/>
            </w:pPr>
            <w:r>
              <w:rPr>
                <w:rFonts w:ascii="Times New Roman" w:hAnsi="Times New Roman"/>
                <w:sz w:val="17"/>
              </w:rPr>
              <w:t>Outreach timeliness; no-show rate</w:t>
            </w:r>
          </w:p>
        </w:tc>
        <w:tc>
          <w:tcPr>
            <w:tcW w:w="2498" w:type="dxa"/>
            <w:vAlign w:val="center"/>
          </w:tcPr>
          <w:p w14:paraId="17937C60" w14:textId="77777777" w:rsidR="00FF386C" w:rsidRDefault="00A5576C">
            <w:pPr>
              <w:spacing w:after="0"/>
            </w:pPr>
            <w:r>
              <w:rPr>
                <w:rFonts w:ascii="Times New Roman" w:hAnsi="Times New Roman"/>
                <w:sz w:val="17"/>
              </w:rPr>
              <w:t>Track intervention exposure and use risk tiers to prioritize approved outreach.</w:t>
            </w:r>
          </w:p>
        </w:tc>
      </w:tr>
      <w:tr w:rsidR="00FF386C" w14:paraId="53F3D465" w14:textId="77777777">
        <w:tblPrEx>
          <w:jc w:val="left"/>
        </w:tblPrEx>
        <w:trPr>
          <w:cantSplit/>
        </w:trPr>
        <w:tc>
          <w:tcPr>
            <w:tcW w:w="2498" w:type="dxa"/>
            <w:vAlign w:val="center"/>
          </w:tcPr>
          <w:p w14:paraId="630662EF" w14:textId="77777777" w:rsidR="00FF386C" w:rsidRDefault="00A5576C">
            <w:pPr>
              <w:spacing w:after="0"/>
            </w:pPr>
            <w:r>
              <w:rPr>
                <w:rFonts w:ascii="Times New Roman" w:hAnsi="Times New Roman"/>
                <w:sz w:val="17"/>
              </w:rPr>
              <w:t>Fragmented digitization limits reliable risk scoring</w:t>
            </w:r>
          </w:p>
        </w:tc>
        <w:tc>
          <w:tcPr>
            <w:tcW w:w="2498" w:type="dxa"/>
            <w:vAlign w:val="center"/>
          </w:tcPr>
          <w:p w14:paraId="070E56F3" w14:textId="77777777" w:rsidR="00FF386C" w:rsidRDefault="00A5576C">
            <w:pPr>
              <w:spacing w:after="0"/>
            </w:pPr>
            <w:r>
              <w:rPr>
                <w:rFonts w:ascii="Times New Roman" w:hAnsi="Times New Roman"/>
                <w:sz w:val="17"/>
              </w:rPr>
              <w:t>Required-field completeness, duplicate/invalid records, attendance-label completeness</w:t>
            </w:r>
          </w:p>
        </w:tc>
        <w:tc>
          <w:tcPr>
            <w:tcW w:w="2498" w:type="dxa"/>
            <w:gridSpan w:val="2"/>
            <w:vAlign w:val="center"/>
          </w:tcPr>
          <w:p w14:paraId="4C2A5FE0" w14:textId="77777777" w:rsidR="00FF386C" w:rsidRDefault="00A5576C">
            <w:pPr>
              <w:spacing w:after="0"/>
            </w:pPr>
            <w:r>
              <w:rPr>
                <w:rFonts w:ascii="Times New Roman" w:hAnsi="Times New Roman"/>
                <w:sz w:val="17"/>
              </w:rPr>
              <w:t>Data completeness; batch success</w:t>
            </w:r>
          </w:p>
        </w:tc>
        <w:tc>
          <w:tcPr>
            <w:tcW w:w="2498" w:type="dxa"/>
            <w:vAlign w:val="center"/>
          </w:tcPr>
          <w:p w14:paraId="10ACE5AD" w14:textId="77777777" w:rsidR="00FF386C" w:rsidRDefault="00A5576C">
            <w:pPr>
              <w:spacing w:after="0"/>
            </w:pPr>
            <w:r>
              <w:rPr>
                <w:rFonts w:ascii="Times New Roman" w:hAnsi="Times New Roman"/>
                <w:sz w:val="17"/>
              </w:rPr>
              <w:t>Apply a data-quality gate before modeling or scoring.</w:t>
            </w:r>
          </w:p>
        </w:tc>
      </w:tr>
      <w:tr w:rsidR="00FF386C" w14:paraId="15986A03" w14:textId="77777777">
        <w:tblPrEx>
          <w:jc w:val="left"/>
        </w:tblPrEx>
        <w:trPr>
          <w:cantSplit/>
        </w:trPr>
        <w:tc>
          <w:tcPr>
            <w:tcW w:w="2498" w:type="dxa"/>
            <w:vAlign w:val="center"/>
          </w:tcPr>
          <w:p w14:paraId="4C280985" w14:textId="77777777" w:rsidR="00FF386C" w:rsidRDefault="00A5576C">
            <w:pPr>
              <w:spacing w:after="0"/>
            </w:pPr>
            <w:r>
              <w:rPr>
                <w:rFonts w:ascii="Times New Roman" w:hAnsi="Times New Roman"/>
                <w:sz w:val="17"/>
              </w:rPr>
              <w:t>Access barriers may create unequal model errors</w:t>
            </w:r>
          </w:p>
        </w:tc>
        <w:tc>
          <w:tcPr>
            <w:tcW w:w="2498" w:type="dxa"/>
            <w:vAlign w:val="center"/>
          </w:tcPr>
          <w:p w14:paraId="3702238F" w14:textId="77777777" w:rsidR="00FF386C" w:rsidRDefault="00A5576C">
            <w:pPr>
              <w:spacing w:after="0"/>
            </w:pPr>
            <w:r>
              <w:rPr>
                <w:rFonts w:ascii="Times New Roman" w:hAnsi="Times New Roman"/>
                <w:sz w:val="17"/>
              </w:rPr>
              <w:t>Ethically approved age/gender and future coarse geography/distance bands</w:t>
            </w:r>
          </w:p>
        </w:tc>
        <w:tc>
          <w:tcPr>
            <w:tcW w:w="2498" w:type="dxa"/>
            <w:gridSpan w:val="2"/>
            <w:vAlign w:val="center"/>
          </w:tcPr>
          <w:p w14:paraId="681B0288" w14:textId="77777777" w:rsidR="00FF386C" w:rsidRDefault="00A5576C">
            <w:pPr>
              <w:spacing w:after="0"/>
            </w:pPr>
            <w:r>
              <w:rPr>
                <w:rFonts w:ascii="Times New Roman" w:hAnsi="Times New Roman"/>
                <w:sz w:val="17"/>
              </w:rPr>
              <w:t>TPR/FPR gaps; equal opportunity</w:t>
            </w:r>
          </w:p>
        </w:tc>
        <w:tc>
          <w:tcPr>
            <w:tcW w:w="2498" w:type="dxa"/>
            <w:vAlign w:val="center"/>
          </w:tcPr>
          <w:p w14:paraId="6F3D1696" w14:textId="77777777" w:rsidR="00FF386C" w:rsidRDefault="00A5576C">
            <w:pPr>
              <w:spacing w:after="0"/>
            </w:pPr>
            <w:r>
              <w:rPr>
                <w:rFonts w:ascii="Times New Roman" w:hAnsi="Times New Roman"/>
                <w:sz w:val="17"/>
              </w:rPr>
              <w:t>Use attributes for auditing/support design; investigate disparities before release.</w:t>
            </w:r>
          </w:p>
        </w:tc>
      </w:tr>
    </w:tbl>
    <w:p w14:paraId="1327AFC3" w14:textId="77777777" w:rsidR="00FF386C" w:rsidRDefault="00A5576C">
      <w:pPr>
        <w:pStyle w:val="Caption"/>
        <w:jc w:val="center"/>
      </w:pPr>
      <w:r>
        <w:rPr>
          <w:rFonts w:ascii="Times New Roman" w:hAnsi="Times New Roman"/>
          <w:i/>
        </w:rPr>
        <w:t>Table 2. Root-cause hypotheses linked to data needs, KPIs, and design responses.</w:t>
      </w:r>
    </w:p>
    <w:p w14:paraId="748E87EE" w14:textId="77777777" w:rsidR="00FF386C" w:rsidRDefault="00FF386C">
      <w:pPr>
        <w:spacing w:line="276" w:lineRule="auto"/>
      </w:pPr>
    </w:p>
    <w:p w14:paraId="1B01A93A" w14:textId="77777777" w:rsidR="00FF386C" w:rsidRDefault="00A5576C">
      <w:pPr>
        <w:pStyle w:val="Heading1"/>
      </w:pPr>
      <w:r>
        <w:rPr>
          <w:rFonts w:ascii="Arial" w:hAnsi="Arial"/>
        </w:rPr>
        <w:lastRenderedPageBreak/>
        <w:t>3. Business Analytics Project Overview and Technical Architecture</w:t>
      </w:r>
    </w:p>
    <w:p w14:paraId="29C5E1F9" w14:textId="77777777" w:rsidR="00FF386C" w:rsidRDefault="00A5576C">
      <w:pPr>
        <w:spacing w:line="276" w:lineRule="auto"/>
        <w:jc w:val="both"/>
      </w:pPr>
      <w:r>
        <w:rPr>
          <w:rFonts w:ascii="Times New Roman" w:hAnsi="Times New Roman"/>
          <w:sz w:val="24"/>
        </w:rPr>
        <w:t>The project objective is to deliver a reproducible analytics product that scores each scheduled referral/follow-up visit as Low, Medium, or High no-show risk and recommends a proportionate outreach action under a fixed resource constraint. In scope are data ingestion and validation, descriptive and diagnostic analysis, feature engineering, baseline and tree-based classification models, threshold selection, fairness assessment, SHAP explanations, risk-tier rules, a role-based dashboard, audit logging, and documentation. Descriptive and diagnostic analysis establish patterns and data-quality issues; predictive modeling estimates no-show risk; and a rule-based prescriptive layer maps approved risk tiers to outreach actions. Out of scope are diagnosis, clinical triage, automatic cancellation, automatic deprioritization, or any use of risk scores to reduce access to care.</w:t>
      </w:r>
    </w:p>
    <w:p w14:paraId="277AE75F" w14:textId="77777777" w:rsidR="00FF386C" w:rsidRDefault="00A5576C">
      <w:pPr>
        <w:spacing w:line="276" w:lineRule="auto"/>
        <w:jc w:val="both"/>
      </w:pPr>
      <w:r>
        <w:rPr>
          <w:rFonts w:ascii="Times New Roman" w:hAnsi="Times New Roman"/>
          <w:sz w:val="24"/>
        </w:rPr>
        <w:t>The main deliverables are: (1) a private GitHub repository using the Module 1 structure; (2) requirements.txt and reproducible setup instructions; (3) a preliminary data dictionary and data-quality rules; (4) an ETL and feature pipeline; (5) a benchmark model and tuned candidate model; (6) a model card with performance, calibration, fairness, and limitations; (7) a prescriptive outreach rule; (8) a Streamlit or Power BI dashboard prototype; and (9) governance artifacts including the privacy plan, RAID log, compliance checklist, and separate AI Disclosure Form. The public Kaggle proxy is a static development source. For future local implementation, the JJUSHYCSH HIS/data officer is the operational data steward, and approved scheduling/attendance extracts are intended to refresh daily so scores can be generated within the 24–72-hour outreach window.</w:t>
      </w:r>
    </w:p>
    <w:p w14:paraId="310B0027" w14:textId="77777777" w:rsidR="00FF386C" w:rsidRDefault="00A5576C">
      <w:pPr>
        <w:spacing w:line="276" w:lineRule="auto"/>
        <w:jc w:val="both"/>
      </w:pPr>
      <w:r>
        <w:rPr>
          <w:rFonts w:ascii="Times New Roman" w:hAnsi="Times New Roman"/>
          <w:sz w:val="24"/>
        </w:rPr>
        <w:t>Figure 2 formalizes the architecture. During development, the Kaggle dataset enters through Python/pandas validation and is versioned with DVC. A future approved local extract follows the same ingestion contract but is stored on a hospital-controlled PostgreSQL instance. Modeling uses scikit-learn and XGBoost, with MLflow for experiment tracking. Fairlearn produces disaggregated performance and fairness metrics, and SHAP supports global and appointment-level explanations. The final risk tier passes to a rule-based outreach layer before display in a local-first Streamlit or Power BI dashboard. GitHub, semantic versioning, testing, role-based access, encryption, and audit logging operate as cross-cutting controls.</w:t>
      </w:r>
    </w:p>
    <w:p w14:paraId="0E11AD71" w14:textId="77777777" w:rsidR="00FF386C" w:rsidRDefault="00A5576C">
      <w:pPr>
        <w:spacing w:line="276" w:lineRule="auto"/>
      </w:pPr>
      <w:r>
        <w:rPr>
          <w:rFonts w:ascii="Times New Roman" w:hAnsi="Times New Roman"/>
          <w:noProof/>
          <w:sz w:val="24"/>
        </w:rPr>
        <w:lastRenderedPageBreak/>
        <w:drawing>
          <wp:inline distT="0" distB="0" distL="0" distR="0" wp14:anchorId="14453FC6" wp14:editId="3FAC507E">
            <wp:extent cx="6172200" cy="3619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72200" cy="3619177"/>
                    </a:xfrm>
                    <a:prstGeom prst="rect">
                      <a:avLst/>
                    </a:prstGeom>
                  </pic:spPr>
                </pic:pic>
              </a:graphicData>
            </a:graphic>
          </wp:inline>
        </w:drawing>
      </w:r>
    </w:p>
    <w:p w14:paraId="57377049" w14:textId="77777777" w:rsidR="00FF386C" w:rsidRDefault="00A5576C">
      <w:pPr>
        <w:spacing w:line="276" w:lineRule="auto"/>
        <w:jc w:val="both"/>
      </w:pPr>
      <w:r>
        <w:rPr>
          <w:rFonts w:ascii="Times New Roman" w:hAnsi="Times New Roman"/>
          <w:i/>
          <w:sz w:val="24"/>
        </w:rPr>
        <w:t>Figure 2. Target analytics architecture and data flow.</w:t>
      </w:r>
    </w:p>
    <w:p w14:paraId="04DB8F1E" w14:textId="77777777" w:rsidR="00FF386C" w:rsidRDefault="00A5576C">
      <w:pPr>
        <w:pStyle w:val="Heading1"/>
      </w:pPr>
      <w:r>
        <w:t>4. Agile Delivery Methodology</w:t>
      </w:r>
    </w:p>
    <w:p w14:paraId="7E74710C" w14:textId="160B00BA" w:rsidR="009F0065" w:rsidRPr="009F0065" w:rsidRDefault="009F0065">
      <w:pPr>
        <w:spacing w:line="276" w:lineRule="auto"/>
        <w:jc w:val="both"/>
        <w:rPr>
          <w:rFonts w:ascii="Times New Roman" w:hAnsi="Times New Roman"/>
          <w:sz w:val="24"/>
        </w:rPr>
      </w:pPr>
      <w:r w:rsidRPr="009F0065">
        <w:rPr>
          <w:rFonts w:ascii="Times New Roman" w:hAnsi="Times New Roman"/>
          <w:sz w:val="24"/>
        </w:rPr>
        <w:t>There is uncertainty in the project regarding data quality, the usefulness of features, the workflow of the stakeholders and the performance of fairness. Therefore, an agile approach is appropriate. Scrum, in contrast, stresses iterative delivery, inspection, and adaptation instead of waiting for a single final release (Schwaber &amp; Sutherland, 2020). The project uses four short sprints with Kanban execution view.</w:t>
      </w:r>
      <w:r w:rsidRPr="009F0065">
        <w:rPr>
          <w:rFonts w:ascii="Times New Roman" w:hAnsi="Times New Roman"/>
          <w:sz w:val="24"/>
        </w:rPr>
        <w:br/>
        <w:t xml:space="preserve">Sprint 0 (Module 2: Plan and Govern) sets up the repository, architecture, data dictionary, RAID log, privacy plan and acceptance criteria. Sprint 1 (Module 3: Data Pipeline) - Ingests the proxy dataset, profiles quality, engineers scheduling features, documents transformations, and establishes a reproducible train/validation split. Sprint 2 (Module 4: Model, XAI, and Fairness) compares a transparent logistic-regression baseline to tree-based models, tunes the high-risk threshold to </w:t>
      </w:r>
      <w:proofErr w:type="spellStart"/>
      <w:r w:rsidRPr="009F0065">
        <w:rPr>
          <w:rFonts w:ascii="Times New Roman" w:hAnsi="Times New Roman"/>
          <w:sz w:val="24"/>
        </w:rPr>
        <w:t>prioritise</w:t>
      </w:r>
      <w:proofErr w:type="spellEnd"/>
      <w:r w:rsidRPr="009F0065">
        <w:rPr>
          <w:rFonts w:ascii="Times New Roman" w:hAnsi="Times New Roman"/>
          <w:sz w:val="24"/>
        </w:rPr>
        <w:t xml:space="preserve"> recall, applies SHAP, and evaluates group metrics. Sprint 3 (Module 5: Decision Support and Stakeholder Validation) builds the dashboard and outreach rules and does user acceptance testing and handover materials.</w:t>
      </w:r>
    </w:p>
    <w:p w14:paraId="217547B7" w14:textId="77777777" w:rsidR="00FF386C" w:rsidRDefault="00A5576C">
      <w:pPr>
        <w:spacing w:line="276" w:lineRule="auto"/>
        <w:jc w:val="both"/>
        <w:rPr>
          <w:rFonts w:ascii="Times New Roman" w:hAnsi="Times New Roman"/>
          <w:sz w:val="24"/>
        </w:rPr>
      </w:pPr>
      <w:r>
        <w:rPr>
          <w:rFonts w:ascii="Times New Roman" w:hAnsi="Times New Roman"/>
          <w:sz w:val="24"/>
        </w:rPr>
        <w:t>Each sprint ends with a review against a Definition of Done: code is committed and reviewed, tests pass, documentation is updated, data/model versions are traceable, and ethical or privacy gates are cleared. The Medical Director or delegated OPD lead acts as business Product Owner; the analytics lead owns technical delivery; the HIS/data officer owns data definitions and quality; the DPO/IT function owns privacy and security controls; and OPD/referral users validate workflow usability. Feedback is converted into backlog items at the next planning cycle. Appendix B maps sprint tickets to repository components and acceptance criteria.</w:t>
      </w:r>
    </w:p>
    <w:p w14:paraId="58F26A00" w14:textId="77777777" w:rsidR="000E4D26" w:rsidRDefault="000E4D26">
      <w:pPr>
        <w:spacing w:line="276" w:lineRule="auto"/>
        <w:jc w:val="both"/>
      </w:pPr>
    </w:p>
    <w:tbl>
      <w:tblPr>
        <w:tblStyle w:val="TableGrid"/>
        <w:tblW w:w="0" w:type="auto"/>
        <w:jc w:val="center"/>
        <w:tblLook w:val="04A0" w:firstRow="1" w:lastRow="0" w:firstColumn="1" w:lastColumn="0" w:noHBand="0" w:noVBand="1"/>
      </w:tblPr>
      <w:tblGrid>
        <w:gridCol w:w="1644"/>
        <w:gridCol w:w="1644"/>
        <w:gridCol w:w="4988"/>
        <w:gridCol w:w="1934"/>
      </w:tblGrid>
      <w:tr w:rsidR="00FF386C" w14:paraId="469D8418" w14:textId="77777777">
        <w:trPr>
          <w:cantSplit/>
          <w:tblHeader/>
          <w:jc w:val="center"/>
        </w:trPr>
        <w:tc>
          <w:tcPr>
            <w:tcW w:w="1656"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2B4D00C3" w14:textId="77777777" w:rsidR="00FF386C" w:rsidRDefault="00A5576C">
            <w:pPr>
              <w:spacing w:after="0"/>
            </w:pPr>
            <w:r>
              <w:rPr>
                <w:rFonts w:ascii="Times New Roman" w:hAnsi="Times New Roman"/>
                <w:b/>
                <w:color w:val="FFFFFF"/>
                <w:sz w:val="17"/>
              </w:rPr>
              <w:lastRenderedPageBreak/>
              <w:t>Sprint</w:t>
            </w:r>
          </w:p>
        </w:tc>
        <w:tc>
          <w:tcPr>
            <w:tcW w:w="1656"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4423050B" w14:textId="77777777" w:rsidR="00FF386C" w:rsidRDefault="00A5576C">
            <w:pPr>
              <w:spacing w:after="0"/>
            </w:pPr>
            <w:r>
              <w:rPr>
                <w:rFonts w:ascii="Times New Roman" w:hAnsi="Times New Roman"/>
                <w:b/>
                <w:color w:val="FFFFFF"/>
                <w:sz w:val="17"/>
              </w:rPr>
              <w:t>Goal</w:t>
            </w:r>
          </w:p>
        </w:tc>
        <w:tc>
          <w:tcPr>
            <w:tcW w:w="5040"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0E85466C" w14:textId="77777777" w:rsidR="00FF386C" w:rsidRDefault="00A5576C">
            <w:pPr>
              <w:spacing w:after="0"/>
            </w:pPr>
            <w:r>
              <w:rPr>
                <w:rFonts w:ascii="Times New Roman" w:hAnsi="Times New Roman"/>
                <w:b/>
                <w:color w:val="FFFFFF"/>
                <w:sz w:val="17"/>
              </w:rPr>
              <w:t>Key increment</w:t>
            </w:r>
          </w:p>
        </w:tc>
        <w:tc>
          <w:tcPr>
            <w:tcW w:w="1944"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29EB6564" w14:textId="77777777" w:rsidR="00FF386C" w:rsidRDefault="00A5576C">
            <w:pPr>
              <w:spacing w:after="0"/>
            </w:pPr>
            <w:r>
              <w:rPr>
                <w:rFonts w:ascii="Times New Roman" w:hAnsi="Times New Roman"/>
                <w:b/>
                <w:color w:val="FFFFFF"/>
                <w:sz w:val="17"/>
              </w:rPr>
              <w:t>Review gate</w:t>
            </w:r>
          </w:p>
        </w:tc>
      </w:tr>
      <w:tr w:rsidR="00FF386C" w14:paraId="1E4EF4A7" w14:textId="77777777">
        <w:trPr>
          <w:cantSplit/>
          <w:jc w:val="center"/>
        </w:trPr>
        <w:tc>
          <w:tcPr>
            <w:tcW w:w="1656" w:type="dxa"/>
            <w:tcBorders>
              <w:top w:val="single" w:sz="4" w:space="0" w:color="C7D4E4"/>
              <w:left w:val="single" w:sz="4" w:space="0" w:color="C7D4E4"/>
              <w:bottom w:val="single" w:sz="4" w:space="0" w:color="C7D4E4"/>
              <w:right w:val="single" w:sz="4" w:space="0" w:color="C7D4E4"/>
            </w:tcBorders>
            <w:vAlign w:val="center"/>
          </w:tcPr>
          <w:p w14:paraId="23E17399" w14:textId="77777777" w:rsidR="00FF386C" w:rsidRDefault="00A5576C">
            <w:pPr>
              <w:spacing w:after="0"/>
            </w:pPr>
            <w:r>
              <w:rPr>
                <w:rFonts w:ascii="Times New Roman" w:hAnsi="Times New Roman"/>
                <w:sz w:val="17"/>
              </w:rPr>
              <w:t>Sprint 0 / Module 2</w:t>
            </w:r>
          </w:p>
        </w:tc>
        <w:tc>
          <w:tcPr>
            <w:tcW w:w="1656" w:type="dxa"/>
            <w:tcBorders>
              <w:top w:val="single" w:sz="4" w:space="0" w:color="C7D4E4"/>
              <w:left w:val="single" w:sz="4" w:space="0" w:color="C7D4E4"/>
              <w:bottom w:val="single" w:sz="4" w:space="0" w:color="C7D4E4"/>
              <w:right w:val="single" w:sz="4" w:space="0" w:color="C7D4E4"/>
            </w:tcBorders>
            <w:vAlign w:val="center"/>
          </w:tcPr>
          <w:p w14:paraId="1B1C771F" w14:textId="77777777" w:rsidR="00FF386C" w:rsidRDefault="00A5576C">
            <w:pPr>
              <w:spacing w:after="0"/>
            </w:pPr>
            <w:r>
              <w:rPr>
                <w:rFonts w:ascii="Times New Roman" w:hAnsi="Times New Roman"/>
                <w:sz w:val="17"/>
              </w:rPr>
              <w:t>Plan &amp; Govern</w:t>
            </w:r>
          </w:p>
        </w:tc>
        <w:tc>
          <w:tcPr>
            <w:tcW w:w="5040" w:type="dxa"/>
            <w:tcBorders>
              <w:top w:val="single" w:sz="4" w:space="0" w:color="C7D4E4"/>
              <w:left w:val="single" w:sz="4" w:space="0" w:color="C7D4E4"/>
              <w:bottom w:val="single" w:sz="4" w:space="0" w:color="C7D4E4"/>
              <w:right w:val="single" w:sz="4" w:space="0" w:color="C7D4E4"/>
            </w:tcBorders>
            <w:vAlign w:val="center"/>
          </w:tcPr>
          <w:p w14:paraId="2E129F21" w14:textId="77777777" w:rsidR="00FF386C" w:rsidRDefault="00A5576C">
            <w:pPr>
              <w:spacing w:after="0"/>
            </w:pPr>
            <w:r>
              <w:rPr>
                <w:rFonts w:ascii="Times New Roman" w:hAnsi="Times New Roman"/>
                <w:sz w:val="17"/>
              </w:rPr>
              <w:t>Repository, architecture, data dictionary, RAID, privacy/fairness acceptance criteria</w:t>
            </w:r>
          </w:p>
        </w:tc>
        <w:tc>
          <w:tcPr>
            <w:tcW w:w="1944" w:type="dxa"/>
            <w:tcBorders>
              <w:top w:val="single" w:sz="4" w:space="0" w:color="C7D4E4"/>
              <w:left w:val="single" w:sz="4" w:space="0" w:color="C7D4E4"/>
              <w:bottom w:val="single" w:sz="4" w:space="0" w:color="C7D4E4"/>
              <w:right w:val="single" w:sz="4" w:space="0" w:color="C7D4E4"/>
            </w:tcBorders>
            <w:vAlign w:val="center"/>
          </w:tcPr>
          <w:p w14:paraId="1B6F77AD" w14:textId="77777777" w:rsidR="00FF386C" w:rsidRDefault="00A5576C">
            <w:pPr>
              <w:spacing w:after="0"/>
            </w:pPr>
            <w:r>
              <w:rPr>
                <w:rFonts w:ascii="Times New Roman" w:hAnsi="Times New Roman"/>
                <w:sz w:val="17"/>
              </w:rPr>
              <w:t>Architecture and governance review</w:t>
            </w:r>
          </w:p>
        </w:tc>
      </w:tr>
      <w:tr w:rsidR="00FF386C" w14:paraId="11DC4B39" w14:textId="77777777">
        <w:trPr>
          <w:cantSplit/>
          <w:jc w:val="center"/>
        </w:trPr>
        <w:tc>
          <w:tcPr>
            <w:tcW w:w="1656" w:type="dxa"/>
            <w:tcBorders>
              <w:top w:val="single" w:sz="4" w:space="0" w:color="C7D4E4"/>
              <w:left w:val="single" w:sz="4" w:space="0" w:color="C7D4E4"/>
              <w:bottom w:val="single" w:sz="4" w:space="0" w:color="C7D4E4"/>
              <w:right w:val="single" w:sz="4" w:space="0" w:color="C7D4E4"/>
            </w:tcBorders>
            <w:vAlign w:val="center"/>
          </w:tcPr>
          <w:p w14:paraId="560C651C" w14:textId="77777777" w:rsidR="00FF386C" w:rsidRDefault="00A5576C">
            <w:pPr>
              <w:spacing w:after="0"/>
            </w:pPr>
            <w:r>
              <w:rPr>
                <w:rFonts w:ascii="Times New Roman" w:hAnsi="Times New Roman"/>
                <w:sz w:val="17"/>
              </w:rPr>
              <w:t>Sprint 1 / Module 3</w:t>
            </w:r>
          </w:p>
        </w:tc>
        <w:tc>
          <w:tcPr>
            <w:tcW w:w="1656" w:type="dxa"/>
            <w:tcBorders>
              <w:top w:val="single" w:sz="4" w:space="0" w:color="C7D4E4"/>
              <w:left w:val="single" w:sz="4" w:space="0" w:color="C7D4E4"/>
              <w:bottom w:val="single" w:sz="4" w:space="0" w:color="C7D4E4"/>
              <w:right w:val="single" w:sz="4" w:space="0" w:color="C7D4E4"/>
            </w:tcBorders>
            <w:vAlign w:val="center"/>
          </w:tcPr>
          <w:p w14:paraId="348FD716" w14:textId="77777777" w:rsidR="00FF386C" w:rsidRDefault="00A5576C">
            <w:pPr>
              <w:spacing w:after="0"/>
            </w:pPr>
            <w:r>
              <w:rPr>
                <w:rFonts w:ascii="Times New Roman" w:hAnsi="Times New Roman"/>
                <w:sz w:val="17"/>
              </w:rPr>
              <w:t>Data Pipeline</w:t>
            </w:r>
          </w:p>
        </w:tc>
        <w:tc>
          <w:tcPr>
            <w:tcW w:w="5040" w:type="dxa"/>
            <w:tcBorders>
              <w:top w:val="single" w:sz="4" w:space="0" w:color="C7D4E4"/>
              <w:left w:val="single" w:sz="4" w:space="0" w:color="C7D4E4"/>
              <w:bottom w:val="single" w:sz="4" w:space="0" w:color="C7D4E4"/>
              <w:right w:val="single" w:sz="4" w:space="0" w:color="C7D4E4"/>
            </w:tcBorders>
            <w:vAlign w:val="center"/>
          </w:tcPr>
          <w:p w14:paraId="0D3B40C2" w14:textId="77777777" w:rsidR="00FF386C" w:rsidRDefault="00A5576C">
            <w:pPr>
              <w:spacing w:after="0"/>
            </w:pPr>
            <w:r>
              <w:rPr>
                <w:rFonts w:ascii="Times New Roman" w:hAnsi="Times New Roman"/>
                <w:sz w:val="17"/>
              </w:rPr>
              <w:t>Ingestion, quality profiling, feature engineering, reproducible split, pipeline tests</w:t>
            </w:r>
          </w:p>
        </w:tc>
        <w:tc>
          <w:tcPr>
            <w:tcW w:w="1944" w:type="dxa"/>
            <w:tcBorders>
              <w:top w:val="single" w:sz="4" w:space="0" w:color="C7D4E4"/>
              <w:left w:val="single" w:sz="4" w:space="0" w:color="C7D4E4"/>
              <w:bottom w:val="single" w:sz="4" w:space="0" w:color="C7D4E4"/>
              <w:right w:val="single" w:sz="4" w:space="0" w:color="C7D4E4"/>
            </w:tcBorders>
            <w:vAlign w:val="center"/>
          </w:tcPr>
          <w:p w14:paraId="35301D2E" w14:textId="77777777" w:rsidR="00FF386C" w:rsidRDefault="00A5576C">
            <w:pPr>
              <w:spacing w:after="0"/>
            </w:pPr>
            <w:r>
              <w:rPr>
                <w:rFonts w:ascii="Times New Roman" w:hAnsi="Times New Roman"/>
                <w:sz w:val="17"/>
              </w:rPr>
              <w:t>Data-quality gate</w:t>
            </w:r>
          </w:p>
        </w:tc>
      </w:tr>
      <w:tr w:rsidR="00FF386C" w14:paraId="753E8CF4" w14:textId="77777777">
        <w:trPr>
          <w:cantSplit/>
          <w:jc w:val="center"/>
        </w:trPr>
        <w:tc>
          <w:tcPr>
            <w:tcW w:w="1656" w:type="dxa"/>
            <w:tcBorders>
              <w:top w:val="single" w:sz="4" w:space="0" w:color="C7D4E4"/>
              <w:left w:val="single" w:sz="4" w:space="0" w:color="C7D4E4"/>
              <w:bottom w:val="single" w:sz="4" w:space="0" w:color="C7D4E4"/>
              <w:right w:val="single" w:sz="4" w:space="0" w:color="C7D4E4"/>
            </w:tcBorders>
            <w:vAlign w:val="center"/>
          </w:tcPr>
          <w:p w14:paraId="4B3E978F" w14:textId="77777777" w:rsidR="00FF386C" w:rsidRDefault="00A5576C">
            <w:pPr>
              <w:spacing w:after="0"/>
            </w:pPr>
            <w:r>
              <w:rPr>
                <w:rFonts w:ascii="Times New Roman" w:hAnsi="Times New Roman"/>
                <w:sz w:val="17"/>
              </w:rPr>
              <w:t>Sprint 2 / Module 4</w:t>
            </w:r>
          </w:p>
        </w:tc>
        <w:tc>
          <w:tcPr>
            <w:tcW w:w="1656" w:type="dxa"/>
            <w:tcBorders>
              <w:top w:val="single" w:sz="4" w:space="0" w:color="C7D4E4"/>
              <w:left w:val="single" w:sz="4" w:space="0" w:color="C7D4E4"/>
              <w:bottom w:val="single" w:sz="4" w:space="0" w:color="C7D4E4"/>
              <w:right w:val="single" w:sz="4" w:space="0" w:color="C7D4E4"/>
            </w:tcBorders>
            <w:vAlign w:val="center"/>
          </w:tcPr>
          <w:p w14:paraId="3B491839" w14:textId="77777777" w:rsidR="00FF386C" w:rsidRDefault="00A5576C">
            <w:pPr>
              <w:spacing w:after="0"/>
            </w:pPr>
            <w:r>
              <w:rPr>
                <w:rFonts w:ascii="Times New Roman" w:hAnsi="Times New Roman"/>
                <w:sz w:val="17"/>
              </w:rPr>
              <w:t>Model + XAI + Fairness</w:t>
            </w:r>
          </w:p>
        </w:tc>
        <w:tc>
          <w:tcPr>
            <w:tcW w:w="5040" w:type="dxa"/>
            <w:tcBorders>
              <w:top w:val="single" w:sz="4" w:space="0" w:color="C7D4E4"/>
              <w:left w:val="single" w:sz="4" w:space="0" w:color="C7D4E4"/>
              <w:bottom w:val="single" w:sz="4" w:space="0" w:color="C7D4E4"/>
              <w:right w:val="single" w:sz="4" w:space="0" w:color="C7D4E4"/>
            </w:tcBorders>
            <w:vAlign w:val="center"/>
          </w:tcPr>
          <w:p w14:paraId="7E332349" w14:textId="77777777" w:rsidR="00FF386C" w:rsidRDefault="00A5576C">
            <w:pPr>
              <w:spacing w:after="0"/>
            </w:pPr>
            <w:r>
              <w:rPr>
                <w:rFonts w:ascii="Times New Roman" w:hAnsi="Times New Roman"/>
                <w:sz w:val="17"/>
              </w:rPr>
              <w:t>Baseline and candidate model, thresholding, SHAP, Fairlearn, model card</w:t>
            </w:r>
          </w:p>
        </w:tc>
        <w:tc>
          <w:tcPr>
            <w:tcW w:w="1944" w:type="dxa"/>
            <w:tcBorders>
              <w:top w:val="single" w:sz="4" w:space="0" w:color="C7D4E4"/>
              <w:left w:val="single" w:sz="4" w:space="0" w:color="C7D4E4"/>
              <w:bottom w:val="single" w:sz="4" w:space="0" w:color="C7D4E4"/>
              <w:right w:val="single" w:sz="4" w:space="0" w:color="C7D4E4"/>
            </w:tcBorders>
            <w:vAlign w:val="center"/>
          </w:tcPr>
          <w:p w14:paraId="0ADDACE5" w14:textId="77777777" w:rsidR="00FF386C" w:rsidRDefault="00A5576C">
            <w:pPr>
              <w:spacing w:after="0"/>
            </w:pPr>
            <w:r>
              <w:rPr>
                <w:rFonts w:ascii="Times New Roman" w:hAnsi="Times New Roman"/>
                <w:sz w:val="17"/>
              </w:rPr>
              <w:t>Model/fairness gate</w:t>
            </w:r>
          </w:p>
        </w:tc>
      </w:tr>
      <w:tr w:rsidR="00FF386C" w14:paraId="04528E45" w14:textId="77777777">
        <w:trPr>
          <w:cantSplit/>
          <w:jc w:val="center"/>
        </w:trPr>
        <w:tc>
          <w:tcPr>
            <w:tcW w:w="1656" w:type="dxa"/>
            <w:tcBorders>
              <w:top w:val="single" w:sz="4" w:space="0" w:color="C7D4E4"/>
              <w:left w:val="single" w:sz="4" w:space="0" w:color="C7D4E4"/>
              <w:bottom w:val="single" w:sz="4" w:space="0" w:color="C7D4E4"/>
              <w:right w:val="single" w:sz="4" w:space="0" w:color="C7D4E4"/>
            </w:tcBorders>
            <w:vAlign w:val="center"/>
          </w:tcPr>
          <w:p w14:paraId="7BB25C95" w14:textId="77777777" w:rsidR="00FF386C" w:rsidRDefault="00A5576C">
            <w:pPr>
              <w:spacing w:after="0"/>
            </w:pPr>
            <w:r>
              <w:rPr>
                <w:rFonts w:ascii="Times New Roman" w:hAnsi="Times New Roman"/>
                <w:sz w:val="17"/>
              </w:rPr>
              <w:t>Sprint 3 / Module 5</w:t>
            </w:r>
          </w:p>
        </w:tc>
        <w:tc>
          <w:tcPr>
            <w:tcW w:w="1656" w:type="dxa"/>
            <w:tcBorders>
              <w:top w:val="single" w:sz="4" w:space="0" w:color="C7D4E4"/>
              <w:left w:val="single" w:sz="4" w:space="0" w:color="C7D4E4"/>
              <w:bottom w:val="single" w:sz="4" w:space="0" w:color="C7D4E4"/>
              <w:right w:val="single" w:sz="4" w:space="0" w:color="C7D4E4"/>
            </w:tcBorders>
            <w:vAlign w:val="center"/>
          </w:tcPr>
          <w:p w14:paraId="0496A85C" w14:textId="77777777" w:rsidR="00FF386C" w:rsidRDefault="00A5576C">
            <w:pPr>
              <w:spacing w:after="0"/>
            </w:pPr>
            <w:r>
              <w:rPr>
                <w:rFonts w:ascii="Times New Roman" w:hAnsi="Times New Roman"/>
                <w:sz w:val="17"/>
              </w:rPr>
              <w:t>Decision Support</w:t>
            </w:r>
          </w:p>
        </w:tc>
        <w:tc>
          <w:tcPr>
            <w:tcW w:w="5040" w:type="dxa"/>
            <w:tcBorders>
              <w:top w:val="single" w:sz="4" w:space="0" w:color="C7D4E4"/>
              <w:left w:val="single" w:sz="4" w:space="0" w:color="C7D4E4"/>
              <w:bottom w:val="single" w:sz="4" w:space="0" w:color="C7D4E4"/>
              <w:right w:val="single" w:sz="4" w:space="0" w:color="C7D4E4"/>
            </w:tcBorders>
            <w:vAlign w:val="center"/>
          </w:tcPr>
          <w:p w14:paraId="22C57803" w14:textId="77777777" w:rsidR="00FF386C" w:rsidRDefault="00A5576C">
            <w:pPr>
              <w:spacing w:after="0"/>
            </w:pPr>
            <w:r>
              <w:rPr>
                <w:rFonts w:ascii="Times New Roman" w:hAnsi="Times New Roman"/>
                <w:sz w:val="17"/>
              </w:rPr>
              <w:t>Risk tiers, outreach rule, dashboard, UAT, handover</w:t>
            </w:r>
          </w:p>
        </w:tc>
        <w:tc>
          <w:tcPr>
            <w:tcW w:w="1944" w:type="dxa"/>
            <w:tcBorders>
              <w:top w:val="single" w:sz="4" w:space="0" w:color="C7D4E4"/>
              <w:left w:val="single" w:sz="4" w:space="0" w:color="C7D4E4"/>
              <w:bottom w:val="single" w:sz="4" w:space="0" w:color="C7D4E4"/>
              <w:right w:val="single" w:sz="4" w:space="0" w:color="C7D4E4"/>
            </w:tcBorders>
            <w:vAlign w:val="center"/>
          </w:tcPr>
          <w:p w14:paraId="0C99D379" w14:textId="77777777" w:rsidR="00FF386C" w:rsidRDefault="00A5576C">
            <w:pPr>
              <w:spacing w:after="0"/>
            </w:pPr>
            <w:r>
              <w:rPr>
                <w:rFonts w:ascii="Times New Roman" w:hAnsi="Times New Roman"/>
                <w:sz w:val="17"/>
              </w:rPr>
              <w:t>Pilot readiness gate</w:t>
            </w:r>
          </w:p>
        </w:tc>
      </w:tr>
    </w:tbl>
    <w:p w14:paraId="6E28A137" w14:textId="77777777" w:rsidR="00FF386C" w:rsidRDefault="00FF386C">
      <w:pPr>
        <w:spacing w:line="276" w:lineRule="auto"/>
      </w:pPr>
    </w:p>
    <w:p w14:paraId="27BDA501" w14:textId="77777777" w:rsidR="00FF386C" w:rsidRDefault="00A5576C">
      <w:pPr>
        <w:pStyle w:val="Heading1"/>
      </w:pPr>
      <w:r>
        <w:t>5. Implementation, Stakeholder Communication, Monitoring, and RAID Management</w:t>
      </w:r>
    </w:p>
    <w:p w14:paraId="1A3C0C91" w14:textId="0628F5B9" w:rsidR="00897E2C" w:rsidRPr="00897E2C" w:rsidRDefault="00897E2C">
      <w:pPr>
        <w:spacing w:line="276" w:lineRule="auto"/>
        <w:jc w:val="both"/>
        <w:rPr>
          <w:rFonts w:ascii="Times New Roman" w:hAnsi="Times New Roman"/>
          <w:sz w:val="24"/>
        </w:rPr>
      </w:pPr>
      <w:r w:rsidRPr="00897E2C">
        <w:rPr>
          <w:rFonts w:ascii="Times New Roman" w:hAnsi="Times New Roman"/>
          <w:sz w:val="24"/>
        </w:rPr>
        <w:t>Implementation proceeds through staged gates rather than immediate production deployment. Gate 1 approves the data contract and privacy controls. Gate 2 confirms that data quality is sufficient for modelling. Gate 3 requires a review of model performance, calibration, fairness and explainability. Before any live pilot, Gate 4 requires workflow usability testing and leadership approval. The proxy model therefore serves as a pilot of the methodology and is not suitable for patient-level decision making at JJUSHYCSH until it has been revalidated using appropriately governed local data.</w:t>
      </w:r>
    </w:p>
    <w:p w14:paraId="2EFCEDB7" w14:textId="77777777" w:rsidR="008A1B62" w:rsidRDefault="008A1B62">
      <w:pPr>
        <w:spacing w:line="276" w:lineRule="auto"/>
        <w:jc w:val="both"/>
        <w:rPr>
          <w:rFonts w:ascii="Times New Roman" w:hAnsi="Times New Roman"/>
          <w:sz w:val="24"/>
        </w:rPr>
      </w:pPr>
      <w:r w:rsidRPr="008A1B62">
        <w:rPr>
          <w:rFonts w:ascii="Times New Roman" w:hAnsi="Times New Roman"/>
          <w:sz w:val="24"/>
        </w:rPr>
        <w:t xml:space="preserve">Communication is role defined. OPD schedulers/referral coordinators receive sprint demos and test the usefulness of the ranked list. HIS/data officer during build reviews data definitions, extracts, quality checks and refreshes dashboards at least weekly. At the end of each sprint, department heads </w:t>
      </w:r>
      <w:proofErr w:type="spellStart"/>
      <w:r w:rsidRPr="008A1B62">
        <w:rPr>
          <w:rFonts w:ascii="Times New Roman" w:hAnsi="Times New Roman"/>
          <w:sz w:val="24"/>
        </w:rPr>
        <w:t>analyse</w:t>
      </w:r>
      <w:proofErr w:type="spellEnd"/>
      <w:r w:rsidRPr="008A1B62">
        <w:rPr>
          <w:rFonts w:ascii="Times New Roman" w:hAnsi="Times New Roman"/>
          <w:sz w:val="24"/>
        </w:rPr>
        <w:t xml:space="preserve"> trends and operational implications. Hospital administration/ Medical Director receives a monthly summary of decisions including business KPIs, major risks, and resource needs. The proposed AI and Data Governance Committee would consider privacy, feature use, fairness thresholds and any material change in score use. The Somali Regional Health Bureau only receives aggregate-only progress or performance summaries; patient-level data are not shared for routine oversight.</w:t>
      </w:r>
    </w:p>
    <w:p w14:paraId="70E54963" w14:textId="19460A11" w:rsidR="00FF386C" w:rsidRDefault="00A5576C">
      <w:pPr>
        <w:spacing w:line="276" w:lineRule="auto"/>
        <w:jc w:val="both"/>
        <w:rPr>
          <w:rFonts w:ascii="Times New Roman" w:hAnsi="Times New Roman"/>
          <w:sz w:val="24"/>
        </w:rPr>
      </w:pPr>
      <w:r>
        <w:rPr>
          <w:rFonts w:ascii="Times New Roman" w:hAnsi="Times New Roman"/>
          <w:sz w:val="24"/>
        </w:rPr>
        <w:t>Monitoring combines leading and lagging indicators. Leading indicators include required-field completeness, successful daily batch execution, percentage of high-risk appointments contacted on time, and staff adoption of the outreach list. Lagging indicators include no-show rate, completed/scheduled slot utilization, model recall, precision/PR-AUC, and fairness gaps. The RAID log is reviewed during sprint planning and at release gates. Critical privacy, security, or score-misuse issues escalate immediately to the DPO/IT lead and Medical Director; data-quality issues escalate to the HIS/data officer; model/fairness issues escalate to the analytics lead and AI/Data Governance Committee. Decisions and corrective actions are converted into backlog items with owners and due points.</w:t>
      </w:r>
    </w:p>
    <w:p w14:paraId="3AF8A08A" w14:textId="77777777" w:rsidR="000E4D26" w:rsidRDefault="000E4D26">
      <w:pPr>
        <w:spacing w:line="276" w:lineRule="auto"/>
        <w:jc w:val="both"/>
        <w:rPr>
          <w:rFonts w:ascii="Times New Roman" w:hAnsi="Times New Roman"/>
          <w:sz w:val="24"/>
        </w:rPr>
      </w:pPr>
    </w:p>
    <w:p w14:paraId="287E32A3" w14:textId="77777777" w:rsidR="000E4D26" w:rsidRDefault="000E4D26">
      <w:pPr>
        <w:spacing w:line="276" w:lineRule="auto"/>
        <w:jc w:val="both"/>
        <w:rPr>
          <w:rFonts w:ascii="Times New Roman" w:hAnsi="Times New Roman"/>
          <w:sz w:val="24"/>
        </w:rPr>
      </w:pPr>
    </w:p>
    <w:p w14:paraId="3F3230A9" w14:textId="77777777" w:rsidR="000E4D26" w:rsidRDefault="000E4D26">
      <w:pPr>
        <w:spacing w:line="276" w:lineRule="auto"/>
        <w:jc w:val="both"/>
        <w:rPr>
          <w:rFonts w:ascii="Times New Roman" w:hAnsi="Times New Roman"/>
          <w:sz w:val="24"/>
        </w:rPr>
      </w:pPr>
    </w:p>
    <w:p w14:paraId="1FEF87A9" w14:textId="77777777" w:rsidR="000E4D26" w:rsidRDefault="000E4D26">
      <w:pPr>
        <w:spacing w:line="276" w:lineRule="auto"/>
        <w:jc w:val="both"/>
        <w:rPr>
          <w:rFonts w:ascii="Times New Roman" w:hAnsi="Times New Roman"/>
          <w:sz w:val="24"/>
        </w:rPr>
      </w:pPr>
    </w:p>
    <w:p w14:paraId="3FC0E822" w14:textId="77777777" w:rsidR="000E4D26" w:rsidRDefault="000E4D26">
      <w:pPr>
        <w:spacing w:line="276" w:lineRule="auto"/>
        <w:jc w:val="both"/>
        <w:rPr>
          <w:rFonts w:ascii="Times New Roman" w:hAnsi="Times New Roman"/>
          <w:sz w:val="24"/>
        </w:rPr>
      </w:pPr>
    </w:p>
    <w:p w14:paraId="2A888F64" w14:textId="77777777" w:rsidR="000E4D26" w:rsidRPr="008A1B62" w:rsidRDefault="000E4D26">
      <w:pPr>
        <w:spacing w:line="276" w:lineRule="auto"/>
        <w:jc w:val="both"/>
        <w:rPr>
          <w:rFonts w:ascii="Times New Roman" w:hAnsi="Times New Roman"/>
          <w:sz w:val="24"/>
        </w:rPr>
      </w:pPr>
    </w:p>
    <w:tbl>
      <w:tblPr>
        <w:tblStyle w:val="TableGrid"/>
        <w:tblW w:w="0" w:type="auto"/>
        <w:jc w:val="center"/>
        <w:tblLook w:val="04A0" w:firstRow="1" w:lastRow="0" w:firstColumn="1" w:lastColumn="0" w:noHBand="0" w:noVBand="1"/>
      </w:tblPr>
      <w:tblGrid>
        <w:gridCol w:w="2073"/>
        <w:gridCol w:w="2356"/>
        <w:gridCol w:w="2074"/>
        <w:gridCol w:w="3707"/>
      </w:tblGrid>
      <w:tr w:rsidR="00FF386C" w14:paraId="664FDD7D" w14:textId="77777777">
        <w:trPr>
          <w:cantSplit/>
          <w:tblHeader/>
          <w:jc w:val="center"/>
        </w:trPr>
        <w:tc>
          <w:tcPr>
            <w:tcW w:w="2088"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273D540D" w14:textId="77777777" w:rsidR="00FF386C" w:rsidRDefault="00A5576C">
            <w:pPr>
              <w:spacing w:after="0"/>
            </w:pPr>
            <w:r>
              <w:rPr>
                <w:rFonts w:ascii="Times New Roman" w:hAnsi="Times New Roman"/>
                <w:b/>
                <w:color w:val="FFFFFF"/>
                <w:sz w:val="17"/>
              </w:rPr>
              <w:lastRenderedPageBreak/>
              <w:t>Stakeholder</w:t>
            </w:r>
          </w:p>
        </w:tc>
        <w:tc>
          <w:tcPr>
            <w:tcW w:w="2376"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76CE3E93" w14:textId="77777777" w:rsidR="00FF386C" w:rsidRDefault="00A5576C">
            <w:pPr>
              <w:spacing w:after="0"/>
            </w:pPr>
            <w:r>
              <w:rPr>
                <w:rFonts w:ascii="Times New Roman" w:hAnsi="Times New Roman"/>
                <w:b/>
                <w:color w:val="FFFFFF"/>
                <w:sz w:val="17"/>
              </w:rPr>
              <w:t>Role</w:t>
            </w:r>
          </w:p>
        </w:tc>
        <w:tc>
          <w:tcPr>
            <w:tcW w:w="2088"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61439505" w14:textId="77777777" w:rsidR="00FF386C" w:rsidRDefault="00A5576C">
            <w:pPr>
              <w:spacing w:after="0"/>
            </w:pPr>
            <w:r>
              <w:rPr>
                <w:rFonts w:ascii="Times New Roman" w:hAnsi="Times New Roman"/>
                <w:b/>
                <w:color w:val="FFFFFF"/>
                <w:sz w:val="17"/>
              </w:rPr>
              <w:t>Cadence</w:t>
            </w:r>
          </w:p>
        </w:tc>
        <w:tc>
          <w:tcPr>
            <w:tcW w:w="3744"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78B8D853" w14:textId="77777777" w:rsidR="00FF386C" w:rsidRDefault="00A5576C">
            <w:pPr>
              <w:spacing w:after="0"/>
            </w:pPr>
            <w:r>
              <w:rPr>
                <w:rFonts w:ascii="Times New Roman" w:hAnsi="Times New Roman"/>
                <w:b/>
                <w:color w:val="FFFFFF"/>
                <w:sz w:val="17"/>
              </w:rPr>
              <w:t>Communication artifact</w:t>
            </w:r>
          </w:p>
        </w:tc>
      </w:tr>
      <w:tr w:rsidR="00FF386C" w14:paraId="5828AE8E" w14:textId="77777777">
        <w:trPr>
          <w:cantSplit/>
          <w:jc w:val="center"/>
        </w:trPr>
        <w:tc>
          <w:tcPr>
            <w:tcW w:w="2088" w:type="dxa"/>
            <w:tcBorders>
              <w:top w:val="single" w:sz="4" w:space="0" w:color="C7D4E4"/>
              <w:left w:val="single" w:sz="4" w:space="0" w:color="C7D4E4"/>
              <w:bottom w:val="single" w:sz="4" w:space="0" w:color="C7D4E4"/>
              <w:right w:val="single" w:sz="4" w:space="0" w:color="C7D4E4"/>
            </w:tcBorders>
            <w:vAlign w:val="center"/>
          </w:tcPr>
          <w:p w14:paraId="20F0EFA2" w14:textId="77777777" w:rsidR="00FF386C" w:rsidRDefault="00A5576C">
            <w:pPr>
              <w:spacing w:after="0"/>
            </w:pPr>
            <w:r>
              <w:rPr>
                <w:rFonts w:ascii="Times New Roman" w:hAnsi="Times New Roman"/>
                <w:sz w:val="17"/>
              </w:rPr>
              <w:t>OPD schedulers / referral coordinators</w:t>
            </w:r>
          </w:p>
        </w:tc>
        <w:tc>
          <w:tcPr>
            <w:tcW w:w="2376" w:type="dxa"/>
            <w:tcBorders>
              <w:top w:val="single" w:sz="4" w:space="0" w:color="C7D4E4"/>
              <w:left w:val="single" w:sz="4" w:space="0" w:color="C7D4E4"/>
              <w:bottom w:val="single" w:sz="4" w:space="0" w:color="C7D4E4"/>
              <w:right w:val="single" w:sz="4" w:space="0" w:color="C7D4E4"/>
            </w:tcBorders>
            <w:vAlign w:val="center"/>
          </w:tcPr>
          <w:p w14:paraId="5625F0EB" w14:textId="77777777" w:rsidR="00FF386C" w:rsidRDefault="00A5576C">
            <w:pPr>
              <w:spacing w:after="0"/>
            </w:pPr>
            <w:r>
              <w:rPr>
                <w:rFonts w:ascii="Times New Roman" w:hAnsi="Times New Roman"/>
                <w:sz w:val="17"/>
              </w:rPr>
              <w:t>Daily workflow user; validate usefulness</w:t>
            </w:r>
          </w:p>
        </w:tc>
        <w:tc>
          <w:tcPr>
            <w:tcW w:w="2088" w:type="dxa"/>
            <w:tcBorders>
              <w:top w:val="single" w:sz="4" w:space="0" w:color="C7D4E4"/>
              <w:left w:val="single" w:sz="4" w:space="0" w:color="C7D4E4"/>
              <w:bottom w:val="single" w:sz="4" w:space="0" w:color="C7D4E4"/>
              <w:right w:val="single" w:sz="4" w:space="0" w:color="C7D4E4"/>
            </w:tcBorders>
            <w:vAlign w:val="center"/>
          </w:tcPr>
          <w:p w14:paraId="089843C3" w14:textId="77777777" w:rsidR="00FF386C" w:rsidRDefault="00A5576C">
            <w:pPr>
              <w:spacing w:after="0"/>
            </w:pPr>
            <w:r>
              <w:rPr>
                <w:rFonts w:ascii="Times New Roman" w:hAnsi="Times New Roman"/>
                <w:sz w:val="17"/>
              </w:rPr>
              <w:t>Weekly build check-in; sprint review</w:t>
            </w:r>
          </w:p>
        </w:tc>
        <w:tc>
          <w:tcPr>
            <w:tcW w:w="3744" w:type="dxa"/>
            <w:tcBorders>
              <w:top w:val="single" w:sz="4" w:space="0" w:color="C7D4E4"/>
              <w:left w:val="single" w:sz="4" w:space="0" w:color="C7D4E4"/>
              <w:bottom w:val="single" w:sz="4" w:space="0" w:color="C7D4E4"/>
              <w:right w:val="single" w:sz="4" w:space="0" w:color="C7D4E4"/>
            </w:tcBorders>
            <w:vAlign w:val="center"/>
          </w:tcPr>
          <w:p w14:paraId="546C41E4" w14:textId="77777777" w:rsidR="00FF386C" w:rsidRDefault="00A5576C">
            <w:pPr>
              <w:spacing w:after="0"/>
            </w:pPr>
            <w:r>
              <w:rPr>
                <w:rFonts w:ascii="Times New Roman" w:hAnsi="Times New Roman"/>
                <w:sz w:val="17"/>
              </w:rPr>
              <w:t>Risk list, workflow notes, UAT feedback</w:t>
            </w:r>
          </w:p>
        </w:tc>
      </w:tr>
      <w:tr w:rsidR="00FF386C" w14:paraId="43A22839" w14:textId="77777777">
        <w:trPr>
          <w:cantSplit/>
          <w:jc w:val="center"/>
        </w:trPr>
        <w:tc>
          <w:tcPr>
            <w:tcW w:w="2088" w:type="dxa"/>
            <w:tcBorders>
              <w:top w:val="single" w:sz="4" w:space="0" w:color="C7D4E4"/>
              <w:left w:val="single" w:sz="4" w:space="0" w:color="C7D4E4"/>
              <w:bottom w:val="single" w:sz="4" w:space="0" w:color="C7D4E4"/>
              <w:right w:val="single" w:sz="4" w:space="0" w:color="C7D4E4"/>
            </w:tcBorders>
            <w:vAlign w:val="center"/>
          </w:tcPr>
          <w:p w14:paraId="2BBD588D" w14:textId="77777777" w:rsidR="00FF386C" w:rsidRDefault="00A5576C">
            <w:pPr>
              <w:spacing w:after="0"/>
            </w:pPr>
            <w:r>
              <w:rPr>
                <w:rFonts w:ascii="Times New Roman" w:hAnsi="Times New Roman"/>
                <w:sz w:val="17"/>
              </w:rPr>
              <w:t>HIS / data officer</w:t>
            </w:r>
          </w:p>
        </w:tc>
        <w:tc>
          <w:tcPr>
            <w:tcW w:w="2376" w:type="dxa"/>
            <w:tcBorders>
              <w:top w:val="single" w:sz="4" w:space="0" w:color="C7D4E4"/>
              <w:left w:val="single" w:sz="4" w:space="0" w:color="C7D4E4"/>
              <w:bottom w:val="single" w:sz="4" w:space="0" w:color="C7D4E4"/>
              <w:right w:val="single" w:sz="4" w:space="0" w:color="C7D4E4"/>
            </w:tcBorders>
            <w:vAlign w:val="center"/>
          </w:tcPr>
          <w:p w14:paraId="19FAE055" w14:textId="77777777" w:rsidR="00FF386C" w:rsidRDefault="00A5576C">
            <w:pPr>
              <w:spacing w:after="0"/>
            </w:pPr>
            <w:r>
              <w:rPr>
                <w:rFonts w:ascii="Times New Roman" w:hAnsi="Times New Roman"/>
                <w:sz w:val="17"/>
              </w:rPr>
              <w:t>Data owner/steward; quality and refresh</w:t>
            </w:r>
          </w:p>
        </w:tc>
        <w:tc>
          <w:tcPr>
            <w:tcW w:w="2088" w:type="dxa"/>
            <w:tcBorders>
              <w:top w:val="single" w:sz="4" w:space="0" w:color="C7D4E4"/>
              <w:left w:val="single" w:sz="4" w:space="0" w:color="C7D4E4"/>
              <w:bottom w:val="single" w:sz="4" w:space="0" w:color="C7D4E4"/>
              <w:right w:val="single" w:sz="4" w:space="0" w:color="C7D4E4"/>
            </w:tcBorders>
            <w:vAlign w:val="center"/>
          </w:tcPr>
          <w:p w14:paraId="487CDED1" w14:textId="77777777" w:rsidR="00FF386C" w:rsidRDefault="00A5576C">
            <w:pPr>
              <w:spacing w:after="0"/>
            </w:pPr>
            <w:r>
              <w:rPr>
                <w:rFonts w:ascii="Times New Roman" w:hAnsi="Times New Roman"/>
                <w:sz w:val="17"/>
              </w:rPr>
              <w:t>Twice weekly during data sprint; then weekly</w:t>
            </w:r>
          </w:p>
        </w:tc>
        <w:tc>
          <w:tcPr>
            <w:tcW w:w="3744" w:type="dxa"/>
            <w:tcBorders>
              <w:top w:val="single" w:sz="4" w:space="0" w:color="C7D4E4"/>
              <w:left w:val="single" w:sz="4" w:space="0" w:color="C7D4E4"/>
              <w:bottom w:val="single" w:sz="4" w:space="0" w:color="C7D4E4"/>
              <w:right w:val="single" w:sz="4" w:space="0" w:color="C7D4E4"/>
            </w:tcBorders>
            <w:vAlign w:val="center"/>
          </w:tcPr>
          <w:p w14:paraId="797CCBC4" w14:textId="77777777" w:rsidR="00FF386C" w:rsidRDefault="00A5576C">
            <w:pPr>
              <w:spacing w:after="0"/>
            </w:pPr>
            <w:r>
              <w:rPr>
                <w:rFonts w:ascii="Times New Roman" w:hAnsi="Times New Roman"/>
                <w:sz w:val="17"/>
              </w:rPr>
              <w:t>Data-quality report, extract log, dashboard refresh</w:t>
            </w:r>
          </w:p>
        </w:tc>
      </w:tr>
      <w:tr w:rsidR="00FF386C" w14:paraId="350C66C5" w14:textId="77777777">
        <w:trPr>
          <w:cantSplit/>
          <w:jc w:val="center"/>
        </w:trPr>
        <w:tc>
          <w:tcPr>
            <w:tcW w:w="2088" w:type="dxa"/>
            <w:tcBorders>
              <w:top w:val="single" w:sz="4" w:space="0" w:color="C7D4E4"/>
              <w:left w:val="single" w:sz="4" w:space="0" w:color="C7D4E4"/>
              <w:bottom w:val="single" w:sz="4" w:space="0" w:color="C7D4E4"/>
              <w:right w:val="single" w:sz="4" w:space="0" w:color="C7D4E4"/>
            </w:tcBorders>
            <w:vAlign w:val="center"/>
          </w:tcPr>
          <w:p w14:paraId="3EEDDCA9" w14:textId="77777777" w:rsidR="00FF386C" w:rsidRDefault="00A5576C">
            <w:pPr>
              <w:spacing w:after="0"/>
            </w:pPr>
            <w:r>
              <w:rPr>
                <w:rFonts w:ascii="Times New Roman" w:hAnsi="Times New Roman"/>
                <w:sz w:val="17"/>
              </w:rPr>
              <w:t>Department heads</w:t>
            </w:r>
          </w:p>
        </w:tc>
        <w:tc>
          <w:tcPr>
            <w:tcW w:w="2376" w:type="dxa"/>
            <w:tcBorders>
              <w:top w:val="single" w:sz="4" w:space="0" w:color="C7D4E4"/>
              <w:left w:val="single" w:sz="4" w:space="0" w:color="C7D4E4"/>
              <w:bottom w:val="single" w:sz="4" w:space="0" w:color="C7D4E4"/>
              <w:right w:val="single" w:sz="4" w:space="0" w:color="C7D4E4"/>
            </w:tcBorders>
            <w:vAlign w:val="center"/>
          </w:tcPr>
          <w:p w14:paraId="463723F3" w14:textId="77777777" w:rsidR="00FF386C" w:rsidRDefault="00A5576C">
            <w:pPr>
              <w:spacing w:after="0"/>
            </w:pPr>
            <w:r>
              <w:rPr>
                <w:rFonts w:ascii="Times New Roman" w:hAnsi="Times New Roman"/>
                <w:sz w:val="17"/>
              </w:rPr>
              <w:t>Service owner / capacity planning</w:t>
            </w:r>
          </w:p>
        </w:tc>
        <w:tc>
          <w:tcPr>
            <w:tcW w:w="2088" w:type="dxa"/>
            <w:tcBorders>
              <w:top w:val="single" w:sz="4" w:space="0" w:color="C7D4E4"/>
              <w:left w:val="single" w:sz="4" w:space="0" w:color="C7D4E4"/>
              <w:bottom w:val="single" w:sz="4" w:space="0" w:color="C7D4E4"/>
              <w:right w:val="single" w:sz="4" w:space="0" w:color="C7D4E4"/>
            </w:tcBorders>
            <w:vAlign w:val="center"/>
          </w:tcPr>
          <w:p w14:paraId="4C6AF1FA" w14:textId="77777777" w:rsidR="00FF386C" w:rsidRDefault="00A5576C">
            <w:pPr>
              <w:spacing w:after="0"/>
            </w:pPr>
            <w:r>
              <w:rPr>
                <w:rFonts w:ascii="Times New Roman" w:hAnsi="Times New Roman"/>
                <w:sz w:val="17"/>
              </w:rPr>
              <w:t>End-of-sprint review</w:t>
            </w:r>
          </w:p>
        </w:tc>
        <w:tc>
          <w:tcPr>
            <w:tcW w:w="3744" w:type="dxa"/>
            <w:tcBorders>
              <w:top w:val="single" w:sz="4" w:space="0" w:color="C7D4E4"/>
              <w:left w:val="single" w:sz="4" w:space="0" w:color="C7D4E4"/>
              <w:bottom w:val="single" w:sz="4" w:space="0" w:color="C7D4E4"/>
              <w:right w:val="single" w:sz="4" w:space="0" w:color="C7D4E4"/>
            </w:tcBorders>
            <w:vAlign w:val="center"/>
          </w:tcPr>
          <w:p w14:paraId="3DD1CF59" w14:textId="77777777" w:rsidR="00FF386C" w:rsidRDefault="00A5576C">
            <w:pPr>
              <w:spacing w:after="0"/>
            </w:pPr>
            <w:r>
              <w:rPr>
                <w:rFonts w:ascii="Times New Roman" w:hAnsi="Times New Roman"/>
                <w:sz w:val="17"/>
              </w:rPr>
              <w:t>Department trends and operational implications</w:t>
            </w:r>
          </w:p>
        </w:tc>
      </w:tr>
      <w:tr w:rsidR="00FF386C" w14:paraId="39BCA053" w14:textId="77777777">
        <w:trPr>
          <w:cantSplit/>
          <w:jc w:val="center"/>
        </w:trPr>
        <w:tc>
          <w:tcPr>
            <w:tcW w:w="2088" w:type="dxa"/>
            <w:tcBorders>
              <w:top w:val="single" w:sz="4" w:space="0" w:color="C7D4E4"/>
              <w:left w:val="single" w:sz="4" w:space="0" w:color="C7D4E4"/>
              <w:bottom w:val="single" w:sz="4" w:space="0" w:color="C7D4E4"/>
              <w:right w:val="single" w:sz="4" w:space="0" w:color="C7D4E4"/>
            </w:tcBorders>
            <w:vAlign w:val="center"/>
          </w:tcPr>
          <w:p w14:paraId="37CF5A73" w14:textId="77777777" w:rsidR="00FF386C" w:rsidRDefault="00A5576C">
            <w:pPr>
              <w:spacing w:after="0"/>
            </w:pPr>
            <w:r>
              <w:rPr>
                <w:rFonts w:ascii="Times New Roman" w:hAnsi="Times New Roman"/>
                <w:sz w:val="17"/>
              </w:rPr>
              <w:t>Medical Director / administration</w:t>
            </w:r>
          </w:p>
        </w:tc>
        <w:tc>
          <w:tcPr>
            <w:tcW w:w="2376" w:type="dxa"/>
            <w:tcBorders>
              <w:top w:val="single" w:sz="4" w:space="0" w:color="C7D4E4"/>
              <w:left w:val="single" w:sz="4" w:space="0" w:color="C7D4E4"/>
              <w:bottom w:val="single" w:sz="4" w:space="0" w:color="C7D4E4"/>
              <w:right w:val="single" w:sz="4" w:space="0" w:color="C7D4E4"/>
            </w:tcBorders>
            <w:vAlign w:val="center"/>
          </w:tcPr>
          <w:p w14:paraId="28CDC12D" w14:textId="77777777" w:rsidR="00FF386C" w:rsidRDefault="00A5576C">
            <w:pPr>
              <w:spacing w:after="0"/>
            </w:pPr>
            <w:r>
              <w:rPr>
                <w:rFonts w:ascii="Times New Roman" w:hAnsi="Times New Roman"/>
                <w:sz w:val="17"/>
              </w:rPr>
              <w:t>Business sponsor / decision authority</w:t>
            </w:r>
          </w:p>
        </w:tc>
        <w:tc>
          <w:tcPr>
            <w:tcW w:w="2088" w:type="dxa"/>
            <w:tcBorders>
              <w:top w:val="single" w:sz="4" w:space="0" w:color="C7D4E4"/>
              <w:left w:val="single" w:sz="4" w:space="0" w:color="C7D4E4"/>
              <w:bottom w:val="single" w:sz="4" w:space="0" w:color="C7D4E4"/>
              <w:right w:val="single" w:sz="4" w:space="0" w:color="C7D4E4"/>
            </w:tcBorders>
            <w:vAlign w:val="center"/>
          </w:tcPr>
          <w:p w14:paraId="78789530" w14:textId="77777777" w:rsidR="00FF386C" w:rsidRDefault="00A5576C">
            <w:pPr>
              <w:spacing w:after="0"/>
            </w:pPr>
            <w:r>
              <w:rPr>
                <w:rFonts w:ascii="Times New Roman" w:hAnsi="Times New Roman"/>
                <w:sz w:val="17"/>
              </w:rPr>
              <w:t>Monthly and at release gates</w:t>
            </w:r>
          </w:p>
        </w:tc>
        <w:tc>
          <w:tcPr>
            <w:tcW w:w="3744" w:type="dxa"/>
            <w:tcBorders>
              <w:top w:val="single" w:sz="4" w:space="0" w:color="C7D4E4"/>
              <w:left w:val="single" w:sz="4" w:space="0" w:color="C7D4E4"/>
              <w:bottom w:val="single" w:sz="4" w:space="0" w:color="C7D4E4"/>
              <w:right w:val="single" w:sz="4" w:space="0" w:color="C7D4E4"/>
            </w:tcBorders>
            <w:vAlign w:val="center"/>
          </w:tcPr>
          <w:p w14:paraId="45005B55" w14:textId="77777777" w:rsidR="00FF386C" w:rsidRDefault="00A5576C">
            <w:pPr>
              <w:spacing w:after="0"/>
            </w:pPr>
            <w:r>
              <w:rPr>
                <w:rFonts w:ascii="Times New Roman" w:hAnsi="Times New Roman"/>
                <w:sz w:val="17"/>
              </w:rPr>
              <w:t>KPI summary, RAID escalations, resource decisions</w:t>
            </w:r>
          </w:p>
        </w:tc>
      </w:tr>
      <w:tr w:rsidR="00FF386C" w14:paraId="5901AF15" w14:textId="77777777">
        <w:trPr>
          <w:cantSplit/>
          <w:jc w:val="center"/>
        </w:trPr>
        <w:tc>
          <w:tcPr>
            <w:tcW w:w="2088" w:type="dxa"/>
            <w:tcBorders>
              <w:top w:val="single" w:sz="4" w:space="0" w:color="C7D4E4"/>
              <w:left w:val="single" w:sz="4" w:space="0" w:color="C7D4E4"/>
              <w:bottom w:val="single" w:sz="4" w:space="0" w:color="C7D4E4"/>
              <w:right w:val="single" w:sz="4" w:space="0" w:color="C7D4E4"/>
            </w:tcBorders>
            <w:vAlign w:val="center"/>
          </w:tcPr>
          <w:p w14:paraId="145F5ED4" w14:textId="77777777" w:rsidR="00FF386C" w:rsidRDefault="00A5576C">
            <w:pPr>
              <w:spacing w:after="0"/>
            </w:pPr>
            <w:r>
              <w:rPr>
                <w:rFonts w:ascii="Times New Roman" w:hAnsi="Times New Roman"/>
                <w:sz w:val="17"/>
              </w:rPr>
              <w:t>AI &amp; Data Governance Committee</w:t>
            </w:r>
          </w:p>
        </w:tc>
        <w:tc>
          <w:tcPr>
            <w:tcW w:w="2376" w:type="dxa"/>
            <w:tcBorders>
              <w:top w:val="single" w:sz="4" w:space="0" w:color="C7D4E4"/>
              <w:left w:val="single" w:sz="4" w:space="0" w:color="C7D4E4"/>
              <w:bottom w:val="single" w:sz="4" w:space="0" w:color="C7D4E4"/>
              <w:right w:val="single" w:sz="4" w:space="0" w:color="C7D4E4"/>
            </w:tcBorders>
            <w:vAlign w:val="center"/>
          </w:tcPr>
          <w:p w14:paraId="29C5BA37" w14:textId="77777777" w:rsidR="00FF386C" w:rsidRDefault="00A5576C">
            <w:pPr>
              <w:spacing w:after="0"/>
            </w:pPr>
            <w:r>
              <w:rPr>
                <w:rFonts w:ascii="Times New Roman" w:hAnsi="Times New Roman"/>
                <w:sz w:val="17"/>
              </w:rPr>
              <w:t>Privacy, ethics, fairness, change control</w:t>
            </w:r>
          </w:p>
        </w:tc>
        <w:tc>
          <w:tcPr>
            <w:tcW w:w="2088" w:type="dxa"/>
            <w:tcBorders>
              <w:top w:val="single" w:sz="4" w:space="0" w:color="C7D4E4"/>
              <w:left w:val="single" w:sz="4" w:space="0" w:color="C7D4E4"/>
              <w:bottom w:val="single" w:sz="4" w:space="0" w:color="C7D4E4"/>
              <w:right w:val="single" w:sz="4" w:space="0" w:color="C7D4E4"/>
            </w:tcBorders>
            <w:vAlign w:val="center"/>
          </w:tcPr>
          <w:p w14:paraId="2185A999" w14:textId="77777777" w:rsidR="00FF386C" w:rsidRDefault="00A5576C">
            <w:pPr>
              <w:spacing w:after="0"/>
            </w:pPr>
            <w:r>
              <w:rPr>
                <w:rFonts w:ascii="Times New Roman" w:hAnsi="Times New Roman"/>
                <w:sz w:val="17"/>
              </w:rPr>
              <w:t>At data/model/pilot gates</w:t>
            </w:r>
          </w:p>
        </w:tc>
        <w:tc>
          <w:tcPr>
            <w:tcW w:w="3744" w:type="dxa"/>
            <w:tcBorders>
              <w:top w:val="single" w:sz="4" w:space="0" w:color="C7D4E4"/>
              <w:left w:val="single" w:sz="4" w:space="0" w:color="C7D4E4"/>
              <w:bottom w:val="single" w:sz="4" w:space="0" w:color="C7D4E4"/>
              <w:right w:val="single" w:sz="4" w:space="0" w:color="C7D4E4"/>
            </w:tcBorders>
            <w:vAlign w:val="center"/>
          </w:tcPr>
          <w:p w14:paraId="1FC80F5A" w14:textId="77777777" w:rsidR="00FF386C" w:rsidRDefault="00A5576C">
            <w:pPr>
              <w:spacing w:after="0"/>
            </w:pPr>
            <w:r>
              <w:rPr>
                <w:rFonts w:ascii="Times New Roman" w:hAnsi="Times New Roman"/>
                <w:sz w:val="17"/>
              </w:rPr>
              <w:t>Fairness report, feature review, compliance checklist</w:t>
            </w:r>
          </w:p>
        </w:tc>
      </w:tr>
      <w:tr w:rsidR="00FF386C" w14:paraId="031FE304" w14:textId="77777777">
        <w:trPr>
          <w:cantSplit/>
          <w:jc w:val="center"/>
        </w:trPr>
        <w:tc>
          <w:tcPr>
            <w:tcW w:w="2088" w:type="dxa"/>
            <w:tcBorders>
              <w:top w:val="single" w:sz="4" w:space="0" w:color="C7D4E4"/>
              <w:left w:val="single" w:sz="4" w:space="0" w:color="C7D4E4"/>
              <w:bottom w:val="single" w:sz="4" w:space="0" w:color="C7D4E4"/>
              <w:right w:val="single" w:sz="4" w:space="0" w:color="C7D4E4"/>
            </w:tcBorders>
            <w:vAlign w:val="center"/>
          </w:tcPr>
          <w:p w14:paraId="30A6AC18" w14:textId="77777777" w:rsidR="00FF386C" w:rsidRDefault="00A5576C">
            <w:pPr>
              <w:spacing w:after="0"/>
            </w:pPr>
            <w:r>
              <w:rPr>
                <w:rFonts w:ascii="Times New Roman" w:hAnsi="Times New Roman"/>
                <w:sz w:val="17"/>
              </w:rPr>
              <w:t>Somali Regional Health Bureau</w:t>
            </w:r>
          </w:p>
        </w:tc>
        <w:tc>
          <w:tcPr>
            <w:tcW w:w="2376" w:type="dxa"/>
            <w:tcBorders>
              <w:top w:val="single" w:sz="4" w:space="0" w:color="C7D4E4"/>
              <w:left w:val="single" w:sz="4" w:space="0" w:color="C7D4E4"/>
              <w:bottom w:val="single" w:sz="4" w:space="0" w:color="C7D4E4"/>
              <w:right w:val="single" w:sz="4" w:space="0" w:color="C7D4E4"/>
            </w:tcBorders>
            <w:vAlign w:val="center"/>
          </w:tcPr>
          <w:p w14:paraId="0524EB0A" w14:textId="77777777" w:rsidR="00FF386C" w:rsidRDefault="00A5576C">
            <w:pPr>
              <w:spacing w:after="0"/>
            </w:pPr>
            <w:r>
              <w:rPr>
                <w:rFonts w:ascii="Times New Roman" w:hAnsi="Times New Roman"/>
                <w:sz w:val="17"/>
              </w:rPr>
              <w:t>Oversight stakeholder</w:t>
            </w:r>
          </w:p>
        </w:tc>
        <w:tc>
          <w:tcPr>
            <w:tcW w:w="2088" w:type="dxa"/>
            <w:tcBorders>
              <w:top w:val="single" w:sz="4" w:space="0" w:color="C7D4E4"/>
              <w:left w:val="single" w:sz="4" w:space="0" w:color="C7D4E4"/>
              <w:bottom w:val="single" w:sz="4" w:space="0" w:color="C7D4E4"/>
              <w:right w:val="single" w:sz="4" w:space="0" w:color="C7D4E4"/>
            </w:tcBorders>
            <w:vAlign w:val="center"/>
          </w:tcPr>
          <w:p w14:paraId="74599BB2" w14:textId="77777777" w:rsidR="00FF386C" w:rsidRDefault="00A5576C">
            <w:pPr>
              <w:spacing w:after="0"/>
            </w:pPr>
            <w:r>
              <w:rPr>
                <w:rFonts w:ascii="Times New Roman" w:hAnsi="Times New Roman"/>
                <w:sz w:val="17"/>
              </w:rPr>
              <w:t>Monthly or milestone-based</w:t>
            </w:r>
          </w:p>
        </w:tc>
        <w:tc>
          <w:tcPr>
            <w:tcW w:w="3744" w:type="dxa"/>
            <w:tcBorders>
              <w:top w:val="single" w:sz="4" w:space="0" w:color="C7D4E4"/>
              <w:left w:val="single" w:sz="4" w:space="0" w:color="C7D4E4"/>
              <w:bottom w:val="single" w:sz="4" w:space="0" w:color="C7D4E4"/>
              <w:right w:val="single" w:sz="4" w:space="0" w:color="C7D4E4"/>
            </w:tcBorders>
            <w:vAlign w:val="center"/>
          </w:tcPr>
          <w:p w14:paraId="2CB6FD4B" w14:textId="77777777" w:rsidR="00FF386C" w:rsidRDefault="00A5576C">
            <w:pPr>
              <w:spacing w:after="0"/>
            </w:pPr>
            <w:r>
              <w:rPr>
                <w:rFonts w:ascii="Times New Roman" w:hAnsi="Times New Roman"/>
                <w:sz w:val="17"/>
              </w:rPr>
              <w:t>Aggregate-only progress/performance summary</w:t>
            </w:r>
          </w:p>
        </w:tc>
      </w:tr>
    </w:tbl>
    <w:p w14:paraId="7954CFD7" w14:textId="77777777" w:rsidR="00FF386C" w:rsidRDefault="00FF386C">
      <w:pPr>
        <w:spacing w:line="276" w:lineRule="auto"/>
      </w:pPr>
    </w:p>
    <w:p w14:paraId="45B65E93" w14:textId="77777777" w:rsidR="00FF386C" w:rsidRDefault="00A5576C">
      <w:pPr>
        <w:pStyle w:val="Heading1"/>
      </w:pPr>
      <w:r>
        <w:t>6. Privacy, Fairness, Explainability, and Compliance Requirements</w:t>
      </w:r>
    </w:p>
    <w:p w14:paraId="17B6BE6E" w14:textId="4A0E34F4" w:rsidR="008A1B62" w:rsidRPr="008A1B62" w:rsidRDefault="00A5576C" w:rsidP="008A1B62">
      <w:pPr>
        <w:spacing w:line="276" w:lineRule="auto"/>
        <w:jc w:val="both"/>
        <w:rPr>
          <w:rFonts w:ascii="Times New Roman" w:hAnsi="Times New Roman"/>
          <w:sz w:val="24"/>
        </w:rPr>
      </w:pPr>
      <w:r>
        <w:rPr>
          <w:rFonts w:ascii="Times New Roman" w:hAnsi="Times New Roman"/>
          <w:sz w:val="24"/>
        </w:rPr>
        <w:t>The</w:t>
      </w:r>
      <w:r w:rsidR="008A1B62">
        <w:rPr>
          <w:rFonts w:ascii="Times New Roman" w:hAnsi="Times New Roman"/>
          <w:sz w:val="24"/>
        </w:rPr>
        <w:t xml:space="preserve"> </w:t>
      </w:r>
      <w:r w:rsidR="008A1B62" w:rsidRPr="008A1B62">
        <w:rPr>
          <w:rFonts w:ascii="Times New Roman" w:hAnsi="Times New Roman"/>
          <w:sz w:val="24"/>
        </w:rPr>
        <w:t>privacy plan uses data minimization, purpose limitation, authorized and least-privilege access, pseudonymization, encryption in transit and at rest, retention limits, secure deletion, audit logging, and an incident-response path starting at the point where local patient data is introduced. The main legal reference for Ethiopia is the Personal Data Protection Proclamation No. 1321/2024 which is active; the project will obtain hospital legal/DPO review prior to processing a local extract (Federal Ministry of Justice, 2024). The decision to keep the production database on the hospital-controlled server in Ethiopia is a project risk-control decision that also reduces unnecessary cross-border exposure. Optional cloud mirrors are a separate transfer, security and vendor risk review.</w:t>
      </w:r>
    </w:p>
    <w:p w14:paraId="164435C7" w14:textId="408488E8" w:rsidR="008A1B62" w:rsidRPr="008A1B62" w:rsidRDefault="008A1B62">
      <w:pPr>
        <w:spacing w:line="276" w:lineRule="auto"/>
        <w:jc w:val="both"/>
        <w:rPr>
          <w:rFonts w:ascii="Times New Roman" w:hAnsi="Times New Roman"/>
          <w:sz w:val="24"/>
        </w:rPr>
      </w:pPr>
      <w:r w:rsidRPr="008A1B62">
        <w:rPr>
          <w:rFonts w:ascii="Times New Roman" w:hAnsi="Times New Roman"/>
          <w:sz w:val="24"/>
        </w:rPr>
        <w:t xml:space="preserve">Fairness is raised as a performance issue, not just a feature-elimination activity. The beneficial intervention is outreach, and so the key fairness goal is equal opportunity: patients that </w:t>
      </w:r>
      <w:proofErr w:type="gramStart"/>
      <w:r w:rsidRPr="008A1B62">
        <w:rPr>
          <w:rFonts w:ascii="Times New Roman" w:hAnsi="Times New Roman"/>
          <w:sz w:val="24"/>
        </w:rPr>
        <w:t>actually miss</w:t>
      </w:r>
      <w:proofErr w:type="gramEnd"/>
      <w:r w:rsidRPr="008A1B62">
        <w:rPr>
          <w:rFonts w:ascii="Times New Roman" w:hAnsi="Times New Roman"/>
          <w:sz w:val="24"/>
        </w:rPr>
        <w:t xml:space="preserve"> appointments should be detected at similar rates in monitored groups. Equalized odds </w:t>
      </w:r>
      <w:proofErr w:type="gramStart"/>
      <w:r w:rsidRPr="008A1B62">
        <w:rPr>
          <w:rFonts w:ascii="Times New Roman" w:hAnsi="Times New Roman"/>
          <w:sz w:val="24"/>
        </w:rPr>
        <w:t>adds</w:t>
      </w:r>
      <w:proofErr w:type="gramEnd"/>
      <w:r w:rsidRPr="008A1B62">
        <w:rPr>
          <w:rFonts w:ascii="Times New Roman" w:hAnsi="Times New Roman"/>
          <w:sz w:val="24"/>
        </w:rPr>
        <w:t xml:space="preserve"> false-positive-rate parity and demographic parity/selection rates are maintained as diagnostics and not considered sufficient evidence of fairness (</w:t>
      </w:r>
      <w:proofErr w:type="spellStart"/>
      <w:r w:rsidRPr="008A1B62">
        <w:rPr>
          <w:rFonts w:ascii="Times New Roman" w:hAnsi="Times New Roman"/>
          <w:sz w:val="24"/>
        </w:rPr>
        <w:t>Fairlearn</w:t>
      </w:r>
      <w:proofErr w:type="spellEnd"/>
      <w:r w:rsidRPr="008A1B62">
        <w:rPr>
          <w:rFonts w:ascii="Times New Roman" w:hAnsi="Times New Roman"/>
          <w:sz w:val="24"/>
        </w:rPr>
        <w:t xml:space="preserve">, 2026). The proposed release threshold is an absolute true positive rate gap of no greater than 0.10 across gender and age bands on the proxy data and where legally and operationally available geography/distance bands on local data. We also present false-positive-rate gaps and selection-rate ratios. Silent deployment does not mean any significant difference in </w:t>
      </w:r>
      <w:proofErr w:type="gramStart"/>
      <w:r w:rsidRPr="008A1B62">
        <w:rPr>
          <w:rFonts w:ascii="Times New Roman" w:hAnsi="Times New Roman"/>
          <w:sz w:val="24"/>
        </w:rPr>
        <w:t>materials .</w:t>
      </w:r>
      <w:proofErr w:type="gramEnd"/>
      <w:r w:rsidRPr="008A1B62">
        <w:rPr>
          <w:rFonts w:ascii="Times New Roman" w:hAnsi="Times New Roman"/>
          <w:sz w:val="24"/>
        </w:rPr>
        <w:t xml:space="preserve"> </w:t>
      </w:r>
      <w:proofErr w:type="gramStart"/>
      <w:r w:rsidRPr="008A1B62">
        <w:rPr>
          <w:rFonts w:ascii="Times New Roman" w:hAnsi="Times New Roman"/>
          <w:sz w:val="24"/>
        </w:rPr>
        <w:t>Instead</w:t>
      </w:r>
      <w:proofErr w:type="gramEnd"/>
      <w:r w:rsidRPr="008A1B62">
        <w:rPr>
          <w:rFonts w:ascii="Times New Roman" w:hAnsi="Times New Roman"/>
          <w:sz w:val="24"/>
        </w:rPr>
        <w:t xml:space="preserve"> you get error analysis, feature review, threshold review, and governance signoff.</w:t>
      </w:r>
    </w:p>
    <w:p w14:paraId="6A73C61B" w14:textId="6DF6205B" w:rsidR="00FF386C" w:rsidRDefault="00A5576C">
      <w:pPr>
        <w:spacing w:line="276" w:lineRule="auto"/>
        <w:jc w:val="both"/>
        <w:rPr>
          <w:rFonts w:ascii="Times New Roman" w:hAnsi="Times New Roman"/>
          <w:sz w:val="24"/>
        </w:rPr>
      </w:pPr>
      <w:r>
        <w:rPr>
          <w:rFonts w:ascii="Times New Roman" w:hAnsi="Times New Roman"/>
          <w:sz w:val="24"/>
        </w:rPr>
        <w:t xml:space="preserve">Explainability is </w:t>
      </w:r>
      <w:proofErr w:type="gramStart"/>
      <w:r>
        <w:rPr>
          <w:rFonts w:ascii="Times New Roman" w:hAnsi="Times New Roman"/>
          <w:sz w:val="24"/>
        </w:rPr>
        <w:t>audience-specific</w:t>
      </w:r>
      <w:proofErr w:type="gramEnd"/>
      <w:r>
        <w:rPr>
          <w:rFonts w:ascii="Times New Roman" w:hAnsi="Times New Roman"/>
          <w:sz w:val="24"/>
        </w:rPr>
        <w:t>. Analysts receive SHAP global and local contribution analysis plus model-card documentation; OPD/referral users receive short reason codes in plain language; department heads and governance reviewers receive aggregate feature, performance, subgroup, and limitation summaries. A transparent logistic-regression baseline is retained as a comparison point, while SHAP is used for the selected model where appropriate (Lundberg &amp; Lee, 2017). Protected attributes used for fairness auditing are separated from operational display wherever possible. The compliance checklist treats GDPR, HIPAA, and CCPA as jurisdictional screens rather than automatically applicable laws. The stricter internal rule remains constant: the score may trigger additional support, never denial, cancellation, or lower clinical priority.</w:t>
      </w:r>
    </w:p>
    <w:p w14:paraId="7B0D6754" w14:textId="77777777" w:rsidR="000E4D26" w:rsidRDefault="000E4D26">
      <w:pPr>
        <w:spacing w:line="276" w:lineRule="auto"/>
        <w:jc w:val="both"/>
        <w:rPr>
          <w:rFonts w:ascii="Times New Roman" w:hAnsi="Times New Roman"/>
          <w:sz w:val="24"/>
        </w:rPr>
      </w:pPr>
    </w:p>
    <w:p w14:paraId="19F590DB" w14:textId="77777777" w:rsidR="000E4D26" w:rsidRDefault="000E4D26">
      <w:pPr>
        <w:spacing w:line="276" w:lineRule="auto"/>
        <w:jc w:val="both"/>
      </w:pPr>
    </w:p>
    <w:tbl>
      <w:tblPr>
        <w:tblStyle w:val="TableGrid"/>
        <w:tblW w:w="0" w:type="auto"/>
        <w:jc w:val="center"/>
        <w:tblLook w:val="04A0" w:firstRow="1" w:lastRow="0" w:firstColumn="1" w:lastColumn="0" w:noHBand="0" w:noVBand="1"/>
      </w:tblPr>
      <w:tblGrid>
        <w:gridCol w:w="2336"/>
        <w:gridCol w:w="1961"/>
        <w:gridCol w:w="4208"/>
        <w:gridCol w:w="1705"/>
      </w:tblGrid>
      <w:tr w:rsidR="00FF386C" w14:paraId="4CC99F9B" w14:textId="77777777">
        <w:trPr>
          <w:cantSplit/>
          <w:tblHeader/>
          <w:jc w:val="center"/>
        </w:trPr>
        <w:tc>
          <w:tcPr>
            <w:tcW w:w="2520"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7683EB19" w14:textId="77777777" w:rsidR="00FF386C" w:rsidRDefault="00A5576C">
            <w:pPr>
              <w:spacing w:after="0"/>
            </w:pPr>
            <w:r>
              <w:rPr>
                <w:rFonts w:ascii="Times New Roman" w:hAnsi="Times New Roman"/>
                <w:b/>
                <w:color w:val="FFFFFF"/>
                <w:sz w:val="17"/>
              </w:rPr>
              <w:lastRenderedPageBreak/>
              <w:t>Requirement</w:t>
            </w:r>
          </w:p>
        </w:tc>
        <w:tc>
          <w:tcPr>
            <w:tcW w:w="2088"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3DDF107F" w14:textId="77777777" w:rsidR="00FF386C" w:rsidRDefault="00A5576C">
            <w:pPr>
              <w:spacing w:after="0"/>
            </w:pPr>
            <w:r>
              <w:rPr>
                <w:rFonts w:ascii="Times New Roman" w:hAnsi="Times New Roman"/>
                <w:b/>
                <w:color w:val="FFFFFF"/>
                <w:sz w:val="17"/>
              </w:rPr>
              <w:t>Applicability</w:t>
            </w:r>
          </w:p>
        </w:tc>
        <w:tc>
          <w:tcPr>
            <w:tcW w:w="4680"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3188C010" w14:textId="77777777" w:rsidR="00FF386C" w:rsidRDefault="00A5576C">
            <w:pPr>
              <w:spacing w:after="0"/>
            </w:pPr>
            <w:r>
              <w:rPr>
                <w:rFonts w:ascii="Times New Roman" w:hAnsi="Times New Roman"/>
                <w:b/>
                <w:color w:val="FFFFFF"/>
                <w:sz w:val="17"/>
              </w:rPr>
              <w:t>Project control / evidence</w:t>
            </w:r>
          </w:p>
        </w:tc>
        <w:tc>
          <w:tcPr>
            <w:tcW w:w="1800"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663CFD2D" w14:textId="77777777" w:rsidR="00FF386C" w:rsidRDefault="00A5576C">
            <w:pPr>
              <w:spacing w:after="0"/>
            </w:pPr>
            <w:r>
              <w:rPr>
                <w:rFonts w:ascii="Times New Roman" w:hAnsi="Times New Roman"/>
                <w:b/>
                <w:color w:val="FFFFFF"/>
                <w:sz w:val="17"/>
              </w:rPr>
              <w:t>Owner</w:t>
            </w:r>
          </w:p>
        </w:tc>
      </w:tr>
      <w:tr w:rsidR="00FF386C" w14:paraId="2DDC5459" w14:textId="77777777">
        <w:trPr>
          <w:cantSplit/>
          <w:jc w:val="center"/>
        </w:trPr>
        <w:tc>
          <w:tcPr>
            <w:tcW w:w="2520" w:type="dxa"/>
            <w:tcBorders>
              <w:top w:val="single" w:sz="4" w:space="0" w:color="C7D4E4"/>
              <w:left w:val="single" w:sz="4" w:space="0" w:color="C7D4E4"/>
              <w:bottom w:val="single" w:sz="4" w:space="0" w:color="C7D4E4"/>
              <w:right w:val="single" w:sz="4" w:space="0" w:color="C7D4E4"/>
            </w:tcBorders>
            <w:vAlign w:val="center"/>
          </w:tcPr>
          <w:p w14:paraId="6DFCEB9A" w14:textId="77777777" w:rsidR="00FF386C" w:rsidRDefault="00A5576C">
            <w:pPr>
              <w:spacing w:after="0"/>
            </w:pPr>
            <w:r>
              <w:rPr>
                <w:rFonts w:ascii="Times New Roman" w:hAnsi="Times New Roman"/>
                <w:sz w:val="17"/>
              </w:rPr>
              <w:t>Ethiopia Personal Data Protection Proclamation No. 1321/2024</w:t>
            </w:r>
          </w:p>
        </w:tc>
        <w:tc>
          <w:tcPr>
            <w:tcW w:w="2088" w:type="dxa"/>
            <w:tcBorders>
              <w:top w:val="single" w:sz="4" w:space="0" w:color="C7D4E4"/>
              <w:left w:val="single" w:sz="4" w:space="0" w:color="C7D4E4"/>
              <w:bottom w:val="single" w:sz="4" w:space="0" w:color="C7D4E4"/>
              <w:right w:val="single" w:sz="4" w:space="0" w:color="C7D4E4"/>
            </w:tcBorders>
            <w:vAlign w:val="center"/>
          </w:tcPr>
          <w:p w14:paraId="1AE75B2C" w14:textId="77777777" w:rsidR="00FF386C" w:rsidRDefault="00A5576C">
            <w:pPr>
              <w:spacing w:after="0"/>
            </w:pPr>
            <w:r>
              <w:rPr>
                <w:rFonts w:ascii="Times New Roman" w:hAnsi="Times New Roman"/>
                <w:sz w:val="17"/>
              </w:rPr>
              <w:t>Primary applicable law / legal review required</w:t>
            </w:r>
          </w:p>
        </w:tc>
        <w:tc>
          <w:tcPr>
            <w:tcW w:w="4680" w:type="dxa"/>
            <w:tcBorders>
              <w:top w:val="single" w:sz="4" w:space="0" w:color="C7D4E4"/>
              <w:left w:val="single" w:sz="4" w:space="0" w:color="C7D4E4"/>
              <w:bottom w:val="single" w:sz="4" w:space="0" w:color="C7D4E4"/>
              <w:right w:val="single" w:sz="4" w:space="0" w:color="C7D4E4"/>
            </w:tcBorders>
            <w:vAlign w:val="center"/>
          </w:tcPr>
          <w:p w14:paraId="38A173F0" w14:textId="77777777" w:rsidR="00FF386C" w:rsidRDefault="00A5576C">
            <w:pPr>
              <w:spacing w:after="0"/>
            </w:pPr>
            <w:r>
              <w:rPr>
                <w:rFonts w:ascii="Times New Roman" w:hAnsi="Times New Roman"/>
                <w:sz w:val="17"/>
              </w:rPr>
              <w:t>Purpose limitation; minimum necessary fields; security safeguards; transparency; DPO/legal review; retention and incident procedures</w:t>
            </w:r>
          </w:p>
        </w:tc>
        <w:tc>
          <w:tcPr>
            <w:tcW w:w="1800" w:type="dxa"/>
            <w:tcBorders>
              <w:top w:val="single" w:sz="4" w:space="0" w:color="C7D4E4"/>
              <w:left w:val="single" w:sz="4" w:space="0" w:color="C7D4E4"/>
              <w:bottom w:val="single" w:sz="4" w:space="0" w:color="C7D4E4"/>
              <w:right w:val="single" w:sz="4" w:space="0" w:color="C7D4E4"/>
            </w:tcBorders>
            <w:vAlign w:val="center"/>
          </w:tcPr>
          <w:p w14:paraId="24E98692" w14:textId="77777777" w:rsidR="00FF386C" w:rsidRDefault="00A5576C">
            <w:pPr>
              <w:spacing w:after="0"/>
            </w:pPr>
            <w:r>
              <w:rPr>
                <w:rFonts w:ascii="Times New Roman" w:hAnsi="Times New Roman"/>
                <w:sz w:val="17"/>
              </w:rPr>
              <w:t>Data/Privacy Lead + Hospital DPO</w:t>
            </w:r>
          </w:p>
        </w:tc>
      </w:tr>
      <w:tr w:rsidR="00FF386C" w14:paraId="0A2F16D6" w14:textId="77777777">
        <w:trPr>
          <w:cantSplit/>
          <w:jc w:val="center"/>
        </w:trPr>
        <w:tc>
          <w:tcPr>
            <w:tcW w:w="2520" w:type="dxa"/>
            <w:tcBorders>
              <w:top w:val="single" w:sz="4" w:space="0" w:color="C7D4E4"/>
              <w:left w:val="single" w:sz="4" w:space="0" w:color="C7D4E4"/>
              <w:bottom w:val="single" w:sz="4" w:space="0" w:color="C7D4E4"/>
              <w:right w:val="single" w:sz="4" w:space="0" w:color="C7D4E4"/>
            </w:tcBorders>
            <w:vAlign w:val="center"/>
          </w:tcPr>
          <w:p w14:paraId="789CB4D8" w14:textId="77777777" w:rsidR="00FF386C" w:rsidRDefault="00A5576C">
            <w:pPr>
              <w:spacing w:after="0"/>
            </w:pPr>
            <w:r>
              <w:rPr>
                <w:rFonts w:ascii="Times New Roman" w:hAnsi="Times New Roman"/>
                <w:sz w:val="17"/>
              </w:rPr>
              <w:t>Hospital Research &amp; Ethics Review</w:t>
            </w:r>
          </w:p>
        </w:tc>
        <w:tc>
          <w:tcPr>
            <w:tcW w:w="2088" w:type="dxa"/>
            <w:tcBorders>
              <w:top w:val="single" w:sz="4" w:space="0" w:color="C7D4E4"/>
              <w:left w:val="single" w:sz="4" w:space="0" w:color="C7D4E4"/>
              <w:bottom w:val="single" w:sz="4" w:space="0" w:color="C7D4E4"/>
              <w:right w:val="single" w:sz="4" w:space="0" w:color="C7D4E4"/>
            </w:tcBorders>
            <w:vAlign w:val="center"/>
          </w:tcPr>
          <w:p w14:paraId="2ED2AC7E" w14:textId="77777777" w:rsidR="00FF386C" w:rsidRDefault="00A5576C">
            <w:pPr>
              <w:spacing w:after="0"/>
            </w:pPr>
            <w:r>
              <w:rPr>
                <w:rFonts w:ascii="Times New Roman" w:hAnsi="Times New Roman"/>
                <w:sz w:val="17"/>
              </w:rPr>
              <w:t>Applicable before local patient-level research/QI processing as required by hospital governance</w:t>
            </w:r>
          </w:p>
        </w:tc>
        <w:tc>
          <w:tcPr>
            <w:tcW w:w="4680" w:type="dxa"/>
            <w:tcBorders>
              <w:top w:val="single" w:sz="4" w:space="0" w:color="C7D4E4"/>
              <w:left w:val="single" w:sz="4" w:space="0" w:color="C7D4E4"/>
              <w:bottom w:val="single" w:sz="4" w:space="0" w:color="C7D4E4"/>
              <w:right w:val="single" w:sz="4" w:space="0" w:color="C7D4E4"/>
            </w:tcBorders>
            <w:vAlign w:val="center"/>
          </w:tcPr>
          <w:p w14:paraId="63303883" w14:textId="77777777" w:rsidR="00FF386C" w:rsidRDefault="00A5576C">
            <w:pPr>
              <w:spacing w:after="0"/>
            </w:pPr>
            <w:r>
              <w:rPr>
                <w:rFonts w:ascii="Times New Roman" w:hAnsi="Times New Roman"/>
                <w:sz w:val="17"/>
              </w:rPr>
              <w:t>Protocol/data use review; risk-benefit assessment; approval evidence before live local modeling</w:t>
            </w:r>
          </w:p>
        </w:tc>
        <w:tc>
          <w:tcPr>
            <w:tcW w:w="1800" w:type="dxa"/>
            <w:tcBorders>
              <w:top w:val="single" w:sz="4" w:space="0" w:color="C7D4E4"/>
              <w:left w:val="single" w:sz="4" w:space="0" w:color="C7D4E4"/>
              <w:bottom w:val="single" w:sz="4" w:space="0" w:color="C7D4E4"/>
              <w:right w:val="single" w:sz="4" w:space="0" w:color="C7D4E4"/>
            </w:tcBorders>
            <w:vAlign w:val="center"/>
          </w:tcPr>
          <w:p w14:paraId="4BF4D228" w14:textId="77777777" w:rsidR="00FF386C" w:rsidRDefault="00A5576C">
            <w:pPr>
              <w:spacing w:after="0"/>
            </w:pPr>
            <w:r>
              <w:rPr>
                <w:rFonts w:ascii="Times New Roman" w:hAnsi="Times New Roman"/>
                <w:sz w:val="17"/>
              </w:rPr>
              <w:t>Project Lead + Ethics Committee</w:t>
            </w:r>
          </w:p>
        </w:tc>
      </w:tr>
      <w:tr w:rsidR="00FF386C" w14:paraId="564A4B5C" w14:textId="77777777">
        <w:trPr>
          <w:cantSplit/>
          <w:jc w:val="center"/>
        </w:trPr>
        <w:tc>
          <w:tcPr>
            <w:tcW w:w="2520" w:type="dxa"/>
            <w:tcBorders>
              <w:top w:val="single" w:sz="4" w:space="0" w:color="C7D4E4"/>
              <w:left w:val="single" w:sz="4" w:space="0" w:color="C7D4E4"/>
              <w:bottom w:val="single" w:sz="4" w:space="0" w:color="C7D4E4"/>
              <w:right w:val="single" w:sz="4" w:space="0" w:color="C7D4E4"/>
            </w:tcBorders>
            <w:vAlign w:val="center"/>
          </w:tcPr>
          <w:p w14:paraId="4B8BBC19" w14:textId="77777777" w:rsidR="00FF386C" w:rsidRDefault="00A5576C">
            <w:pPr>
              <w:spacing w:after="0"/>
            </w:pPr>
            <w:r>
              <w:rPr>
                <w:rFonts w:ascii="Times New Roman" w:hAnsi="Times New Roman"/>
                <w:sz w:val="17"/>
              </w:rPr>
              <w:t>GDPR</w:t>
            </w:r>
          </w:p>
        </w:tc>
        <w:tc>
          <w:tcPr>
            <w:tcW w:w="2088" w:type="dxa"/>
            <w:tcBorders>
              <w:top w:val="single" w:sz="4" w:space="0" w:color="C7D4E4"/>
              <w:left w:val="single" w:sz="4" w:space="0" w:color="C7D4E4"/>
              <w:bottom w:val="single" w:sz="4" w:space="0" w:color="C7D4E4"/>
              <w:right w:val="single" w:sz="4" w:space="0" w:color="C7D4E4"/>
            </w:tcBorders>
            <w:vAlign w:val="center"/>
          </w:tcPr>
          <w:p w14:paraId="4ABBF94D" w14:textId="77777777" w:rsidR="00FF386C" w:rsidRDefault="00A5576C">
            <w:pPr>
              <w:spacing w:after="0"/>
            </w:pPr>
            <w:r>
              <w:rPr>
                <w:rFonts w:ascii="Times New Roman" w:hAnsi="Times New Roman"/>
                <w:sz w:val="17"/>
              </w:rPr>
              <w:t>Applicability screen; not assumed applicable</w:t>
            </w:r>
          </w:p>
        </w:tc>
        <w:tc>
          <w:tcPr>
            <w:tcW w:w="4680" w:type="dxa"/>
            <w:tcBorders>
              <w:top w:val="single" w:sz="4" w:space="0" w:color="C7D4E4"/>
              <w:left w:val="single" w:sz="4" w:space="0" w:color="C7D4E4"/>
              <w:bottom w:val="single" w:sz="4" w:space="0" w:color="C7D4E4"/>
              <w:right w:val="single" w:sz="4" w:space="0" w:color="C7D4E4"/>
            </w:tcBorders>
            <w:vAlign w:val="center"/>
          </w:tcPr>
          <w:p w14:paraId="2857E03B" w14:textId="77777777" w:rsidR="00FF386C" w:rsidRDefault="00A5576C">
            <w:pPr>
              <w:spacing w:after="0"/>
            </w:pPr>
            <w:r>
              <w:rPr>
                <w:rFonts w:ascii="Times New Roman" w:hAnsi="Times New Roman"/>
                <w:sz w:val="17"/>
              </w:rPr>
              <w:t>Reassess if project offers services to/monitors EEA persons or receives EEA-regulated data; use data-minimization principles as benchmark</w:t>
            </w:r>
          </w:p>
        </w:tc>
        <w:tc>
          <w:tcPr>
            <w:tcW w:w="1800" w:type="dxa"/>
            <w:tcBorders>
              <w:top w:val="single" w:sz="4" w:space="0" w:color="C7D4E4"/>
              <w:left w:val="single" w:sz="4" w:space="0" w:color="C7D4E4"/>
              <w:bottom w:val="single" w:sz="4" w:space="0" w:color="C7D4E4"/>
              <w:right w:val="single" w:sz="4" w:space="0" w:color="C7D4E4"/>
            </w:tcBorders>
            <w:vAlign w:val="center"/>
          </w:tcPr>
          <w:p w14:paraId="4E42086E" w14:textId="77777777" w:rsidR="00FF386C" w:rsidRDefault="00A5576C">
            <w:pPr>
              <w:spacing w:after="0"/>
            </w:pPr>
            <w:r>
              <w:rPr>
                <w:rFonts w:ascii="Times New Roman" w:hAnsi="Times New Roman"/>
                <w:sz w:val="17"/>
              </w:rPr>
              <w:t>Data/Privacy Lead</w:t>
            </w:r>
          </w:p>
        </w:tc>
      </w:tr>
      <w:tr w:rsidR="00FF386C" w14:paraId="60ACB982" w14:textId="77777777">
        <w:trPr>
          <w:cantSplit/>
          <w:jc w:val="center"/>
        </w:trPr>
        <w:tc>
          <w:tcPr>
            <w:tcW w:w="2520" w:type="dxa"/>
            <w:tcBorders>
              <w:top w:val="single" w:sz="4" w:space="0" w:color="C7D4E4"/>
              <w:left w:val="single" w:sz="4" w:space="0" w:color="C7D4E4"/>
              <w:bottom w:val="single" w:sz="4" w:space="0" w:color="C7D4E4"/>
              <w:right w:val="single" w:sz="4" w:space="0" w:color="C7D4E4"/>
            </w:tcBorders>
            <w:vAlign w:val="center"/>
          </w:tcPr>
          <w:p w14:paraId="7B39FBBC" w14:textId="77777777" w:rsidR="00FF386C" w:rsidRDefault="00A5576C">
            <w:pPr>
              <w:spacing w:after="0"/>
            </w:pPr>
            <w:r>
              <w:rPr>
                <w:rFonts w:ascii="Times New Roman" w:hAnsi="Times New Roman"/>
                <w:sz w:val="17"/>
              </w:rPr>
              <w:t>HIPAA</w:t>
            </w:r>
          </w:p>
        </w:tc>
        <w:tc>
          <w:tcPr>
            <w:tcW w:w="2088" w:type="dxa"/>
            <w:tcBorders>
              <w:top w:val="single" w:sz="4" w:space="0" w:color="C7D4E4"/>
              <w:left w:val="single" w:sz="4" w:space="0" w:color="C7D4E4"/>
              <w:bottom w:val="single" w:sz="4" w:space="0" w:color="C7D4E4"/>
              <w:right w:val="single" w:sz="4" w:space="0" w:color="C7D4E4"/>
            </w:tcBorders>
            <w:vAlign w:val="center"/>
          </w:tcPr>
          <w:p w14:paraId="7A7B4A0A" w14:textId="77777777" w:rsidR="00FF386C" w:rsidRDefault="00A5576C">
            <w:pPr>
              <w:spacing w:after="0"/>
            </w:pPr>
            <w:r>
              <w:rPr>
                <w:rFonts w:ascii="Times New Roman" w:hAnsi="Times New Roman"/>
                <w:sz w:val="17"/>
              </w:rPr>
              <w:t>Applicability screen; not assumed applicable</w:t>
            </w:r>
          </w:p>
        </w:tc>
        <w:tc>
          <w:tcPr>
            <w:tcW w:w="4680" w:type="dxa"/>
            <w:tcBorders>
              <w:top w:val="single" w:sz="4" w:space="0" w:color="C7D4E4"/>
              <w:left w:val="single" w:sz="4" w:space="0" w:color="C7D4E4"/>
              <w:bottom w:val="single" w:sz="4" w:space="0" w:color="C7D4E4"/>
              <w:right w:val="single" w:sz="4" w:space="0" w:color="C7D4E4"/>
            </w:tcBorders>
            <w:vAlign w:val="center"/>
          </w:tcPr>
          <w:p w14:paraId="66D44D74" w14:textId="77777777" w:rsidR="00FF386C" w:rsidRDefault="00A5576C">
            <w:pPr>
              <w:spacing w:after="0"/>
            </w:pPr>
            <w:r>
              <w:rPr>
                <w:rFonts w:ascii="Times New Roman" w:hAnsi="Times New Roman"/>
                <w:sz w:val="17"/>
              </w:rPr>
              <w:t>Reassess if handling PHI for a U.S. covered entity/business associate; otherwise use security controls as benchmark</w:t>
            </w:r>
          </w:p>
        </w:tc>
        <w:tc>
          <w:tcPr>
            <w:tcW w:w="1800" w:type="dxa"/>
            <w:tcBorders>
              <w:top w:val="single" w:sz="4" w:space="0" w:color="C7D4E4"/>
              <w:left w:val="single" w:sz="4" w:space="0" w:color="C7D4E4"/>
              <w:bottom w:val="single" w:sz="4" w:space="0" w:color="C7D4E4"/>
              <w:right w:val="single" w:sz="4" w:space="0" w:color="C7D4E4"/>
            </w:tcBorders>
            <w:vAlign w:val="center"/>
          </w:tcPr>
          <w:p w14:paraId="79AC43AA" w14:textId="77777777" w:rsidR="00FF386C" w:rsidRDefault="00A5576C">
            <w:pPr>
              <w:spacing w:after="0"/>
            </w:pPr>
            <w:r>
              <w:rPr>
                <w:rFonts w:ascii="Times New Roman" w:hAnsi="Times New Roman"/>
                <w:sz w:val="17"/>
              </w:rPr>
              <w:t>Data/Privacy Lead</w:t>
            </w:r>
          </w:p>
        </w:tc>
      </w:tr>
      <w:tr w:rsidR="00FF386C" w14:paraId="4C3BF1C5" w14:textId="77777777">
        <w:trPr>
          <w:cantSplit/>
          <w:jc w:val="center"/>
        </w:trPr>
        <w:tc>
          <w:tcPr>
            <w:tcW w:w="2520" w:type="dxa"/>
            <w:tcBorders>
              <w:top w:val="single" w:sz="4" w:space="0" w:color="C7D4E4"/>
              <w:left w:val="single" w:sz="4" w:space="0" w:color="C7D4E4"/>
              <w:bottom w:val="single" w:sz="4" w:space="0" w:color="C7D4E4"/>
              <w:right w:val="single" w:sz="4" w:space="0" w:color="C7D4E4"/>
            </w:tcBorders>
            <w:vAlign w:val="center"/>
          </w:tcPr>
          <w:p w14:paraId="5D5587AB" w14:textId="77777777" w:rsidR="00FF386C" w:rsidRDefault="00A5576C">
            <w:pPr>
              <w:spacing w:after="0"/>
            </w:pPr>
            <w:r>
              <w:rPr>
                <w:rFonts w:ascii="Times New Roman" w:hAnsi="Times New Roman"/>
                <w:sz w:val="17"/>
              </w:rPr>
              <w:t>CCPA/CPRA</w:t>
            </w:r>
          </w:p>
        </w:tc>
        <w:tc>
          <w:tcPr>
            <w:tcW w:w="2088" w:type="dxa"/>
            <w:tcBorders>
              <w:top w:val="single" w:sz="4" w:space="0" w:color="C7D4E4"/>
              <w:left w:val="single" w:sz="4" w:space="0" w:color="C7D4E4"/>
              <w:bottom w:val="single" w:sz="4" w:space="0" w:color="C7D4E4"/>
              <w:right w:val="single" w:sz="4" w:space="0" w:color="C7D4E4"/>
            </w:tcBorders>
            <w:vAlign w:val="center"/>
          </w:tcPr>
          <w:p w14:paraId="354283FD" w14:textId="77777777" w:rsidR="00FF386C" w:rsidRDefault="00A5576C">
            <w:pPr>
              <w:spacing w:after="0"/>
            </w:pPr>
            <w:r>
              <w:rPr>
                <w:rFonts w:ascii="Times New Roman" w:hAnsi="Times New Roman"/>
                <w:sz w:val="17"/>
              </w:rPr>
              <w:t>Applicability screen; not assumed applicable</w:t>
            </w:r>
          </w:p>
        </w:tc>
        <w:tc>
          <w:tcPr>
            <w:tcW w:w="4680" w:type="dxa"/>
            <w:tcBorders>
              <w:top w:val="single" w:sz="4" w:space="0" w:color="C7D4E4"/>
              <w:left w:val="single" w:sz="4" w:space="0" w:color="C7D4E4"/>
              <w:bottom w:val="single" w:sz="4" w:space="0" w:color="C7D4E4"/>
              <w:right w:val="single" w:sz="4" w:space="0" w:color="C7D4E4"/>
            </w:tcBorders>
            <w:vAlign w:val="center"/>
          </w:tcPr>
          <w:p w14:paraId="53CE44B8" w14:textId="77777777" w:rsidR="00FF386C" w:rsidRDefault="00A5576C">
            <w:pPr>
              <w:spacing w:after="0"/>
            </w:pPr>
            <w:r>
              <w:rPr>
                <w:rFonts w:ascii="Times New Roman" w:hAnsi="Times New Roman"/>
                <w:sz w:val="17"/>
              </w:rPr>
              <w:t>Reassess only if future organizational scope creates California statutory coverage</w:t>
            </w:r>
          </w:p>
        </w:tc>
        <w:tc>
          <w:tcPr>
            <w:tcW w:w="1800" w:type="dxa"/>
            <w:tcBorders>
              <w:top w:val="single" w:sz="4" w:space="0" w:color="C7D4E4"/>
              <w:left w:val="single" w:sz="4" w:space="0" w:color="C7D4E4"/>
              <w:bottom w:val="single" w:sz="4" w:space="0" w:color="C7D4E4"/>
              <w:right w:val="single" w:sz="4" w:space="0" w:color="C7D4E4"/>
            </w:tcBorders>
            <w:vAlign w:val="center"/>
          </w:tcPr>
          <w:p w14:paraId="2B2F2F72" w14:textId="77777777" w:rsidR="00FF386C" w:rsidRDefault="00A5576C">
            <w:pPr>
              <w:spacing w:after="0"/>
            </w:pPr>
            <w:r>
              <w:rPr>
                <w:rFonts w:ascii="Times New Roman" w:hAnsi="Times New Roman"/>
                <w:sz w:val="17"/>
              </w:rPr>
              <w:t>Data/Privacy Lead</w:t>
            </w:r>
          </w:p>
        </w:tc>
      </w:tr>
    </w:tbl>
    <w:p w14:paraId="32B6E5BD" w14:textId="77777777" w:rsidR="00FF386C" w:rsidRDefault="00FF386C">
      <w:pPr>
        <w:spacing w:line="276" w:lineRule="auto"/>
      </w:pPr>
    </w:p>
    <w:p w14:paraId="2D984EF7" w14:textId="77777777" w:rsidR="00FF386C" w:rsidRDefault="00A5576C">
      <w:pPr>
        <w:pStyle w:val="Heading1"/>
      </w:pPr>
      <w:r>
        <w:t>7. Conclusion and Delivery Readiness</w:t>
      </w:r>
    </w:p>
    <w:p w14:paraId="471A2243" w14:textId="77777777" w:rsidR="00FF386C" w:rsidRDefault="00A5576C">
      <w:pPr>
        <w:spacing w:line="276" w:lineRule="auto"/>
        <w:jc w:val="both"/>
      </w:pPr>
      <w:r>
        <w:rPr>
          <w:rFonts w:ascii="Times New Roman" w:hAnsi="Times New Roman"/>
          <w:sz w:val="24"/>
        </w:rPr>
        <w:t>Module 2 translates the Module 1 vision into an executable, governed delivery plan. The project now has a defined business problem, testable root-cause hypotheses, measurable KPIs, data requirements, architecture, sprint structure, stakeholder communication flow, RAID process, and privacy/fairness/XAI controls. The next technical increment is the Sprint 1 data pipeline using the disclosed proxy dataset while the hospital approval pathway for a future anonymized JJUSHYCSH extract is pursued. Local deployment is conditional on data-quality, privacy, model-performance, fairness, explainability, and workflow gates. Throughout the project, the governing principle remains unchanged: prediction is used to target additional outreach and protect specialist capacity; it does not determine a patient's entitlement to care.</w:t>
      </w:r>
    </w:p>
    <w:p w14:paraId="50A13796" w14:textId="77777777" w:rsidR="00FF386C" w:rsidRDefault="00A5576C">
      <w:pPr>
        <w:spacing w:line="276" w:lineRule="auto"/>
      </w:pPr>
      <w:r>
        <w:rPr>
          <w:rFonts w:ascii="Times New Roman" w:hAnsi="Times New Roman"/>
          <w:sz w:val="24"/>
        </w:rPr>
        <w:br w:type="page"/>
      </w:r>
    </w:p>
    <w:p w14:paraId="53DE47C3" w14:textId="77777777" w:rsidR="00FF386C" w:rsidRDefault="00A5576C">
      <w:pPr>
        <w:pStyle w:val="Heading1"/>
      </w:pPr>
      <w:r>
        <w:rPr>
          <w:rFonts w:ascii="Arial" w:hAnsi="Arial"/>
        </w:rPr>
        <w:lastRenderedPageBreak/>
        <w:t>References</w:t>
      </w:r>
    </w:p>
    <w:p w14:paraId="1173EE9E" w14:textId="77777777" w:rsidR="00FF386C" w:rsidRDefault="00A5576C">
      <w:pPr>
        <w:spacing w:line="240" w:lineRule="auto"/>
        <w:ind w:left="504" w:hanging="504"/>
      </w:pPr>
      <w:r>
        <w:rPr>
          <w:rFonts w:ascii="Times New Roman" w:hAnsi="Times New Roman"/>
          <w:sz w:val="22"/>
        </w:rPr>
        <w:t>Ahmed, A. F. (2026). Project vision document: Predicting and reducing missed referral appointments at Jigjiga University Sheikh Hassan Yabare Comprehensive Specialized Hospital [Unpublished BAN6800 Module 1 assignment]. Nexford University.</w:t>
      </w:r>
    </w:p>
    <w:p w14:paraId="2795D0A8" w14:textId="77777777" w:rsidR="00FF386C" w:rsidRDefault="00A5576C">
      <w:pPr>
        <w:spacing w:line="240" w:lineRule="auto"/>
        <w:ind w:left="504" w:hanging="504"/>
      </w:pPr>
      <w:r>
        <w:rPr>
          <w:rFonts w:ascii="Times New Roman" w:hAnsi="Times New Roman"/>
          <w:sz w:val="22"/>
        </w:rPr>
        <w:t>CURE Ethiopia. (2023, August 29). New mobile clinic in Jigjiga. https://ethiopia.cure.org/news/new-mobile-clinic-in-jigjiga/</w:t>
      </w:r>
    </w:p>
    <w:p w14:paraId="39728BC8" w14:textId="77777777" w:rsidR="00FF386C" w:rsidRDefault="00A5576C">
      <w:pPr>
        <w:spacing w:line="240" w:lineRule="auto"/>
        <w:ind w:left="504" w:hanging="504"/>
      </w:pPr>
      <w:r>
        <w:rPr>
          <w:rFonts w:ascii="Times New Roman" w:hAnsi="Times New Roman"/>
          <w:sz w:val="22"/>
        </w:rPr>
        <w:t>Fairlearn. (2026). Common fairness metrics. https://fairlearn.org/main/user_guide/assessment/common_fairness_metrics.html</w:t>
      </w:r>
    </w:p>
    <w:p w14:paraId="7A694DD2" w14:textId="77777777" w:rsidR="00FF386C" w:rsidRDefault="00A5576C">
      <w:pPr>
        <w:spacing w:line="240" w:lineRule="auto"/>
        <w:ind w:left="504" w:hanging="504"/>
      </w:pPr>
      <w:r>
        <w:rPr>
          <w:rFonts w:ascii="Times New Roman" w:hAnsi="Times New Roman"/>
          <w:sz w:val="22"/>
        </w:rPr>
        <w:t>Federal Ministry of Justice, Ethiopia. (2024). Personal Data Protection Proclamation No. 1321/2024. https://justice.gov.et/en/law/personal-data-protection-proclamation/</w:t>
      </w:r>
    </w:p>
    <w:p w14:paraId="34DB6D26" w14:textId="77777777" w:rsidR="00FF386C" w:rsidRDefault="00A5576C">
      <w:pPr>
        <w:spacing w:line="240" w:lineRule="auto"/>
        <w:ind w:left="504" w:hanging="504"/>
      </w:pPr>
      <w:r>
        <w:rPr>
          <w:rFonts w:ascii="Times New Roman" w:hAnsi="Times New Roman"/>
          <w:sz w:val="22"/>
        </w:rPr>
        <w:t>Hoppen, J. (2016). Medical appointment no shows [Data set]. Kaggle. https://www.kaggle.com/datasets/joniarroba/noshowappointments</w:t>
      </w:r>
    </w:p>
    <w:p w14:paraId="60F70805" w14:textId="77777777" w:rsidR="00FF386C" w:rsidRDefault="00A5576C">
      <w:pPr>
        <w:spacing w:line="240" w:lineRule="auto"/>
        <w:ind w:left="504" w:hanging="504"/>
      </w:pPr>
      <w:r>
        <w:rPr>
          <w:rFonts w:ascii="Times New Roman" w:hAnsi="Times New Roman"/>
          <w:sz w:val="22"/>
        </w:rPr>
        <w:t>Jigjiga University Sheikh Hassan Yabare Comprehensive Specialized Hospital. (n.d.). About us. https://www.shycsh.edu.et/about</w:t>
      </w:r>
    </w:p>
    <w:p w14:paraId="7FFB9103" w14:textId="77777777" w:rsidR="00FF386C" w:rsidRDefault="00A5576C">
      <w:pPr>
        <w:spacing w:line="240" w:lineRule="auto"/>
        <w:ind w:left="504" w:hanging="504"/>
      </w:pPr>
      <w:r>
        <w:rPr>
          <w:rFonts w:ascii="Times New Roman" w:hAnsi="Times New Roman"/>
          <w:sz w:val="22"/>
        </w:rPr>
        <w:t>Lundberg, S. M., &amp; Lee, S.-I. (2017). A unified approach to interpreting model predictions. Advances in Neural Information Processing Systems, 30.</w:t>
      </w:r>
    </w:p>
    <w:p w14:paraId="70F72130" w14:textId="77777777" w:rsidR="00FF386C" w:rsidRDefault="00A5576C">
      <w:pPr>
        <w:spacing w:line="240" w:lineRule="auto"/>
        <w:ind w:left="504" w:hanging="504"/>
      </w:pPr>
      <w:r>
        <w:rPr>
          <w:rFonts w:ascii="Times New Roman" w:hAnsi="Times New Roman"/>
          <w:sz w:val="22"/>
        </w:rPr>
        <w:t>Schwaber, K., &amp; Sutherland, J. (2020). The Scrum Guide. https://scrumguides.org/docs/scrumguide/v2020/2020-Scrum-Guide-US.pdf</w:t>
      </w:r>
    </w:p>
    <w:p w14:paraId="53C12D71" w14:textId="77777777" w:rsidR="00FF386C" w:rsidRDefault="00A5576C">
      <w:pPr>
        <w:spacing w:line="240" w:lineRule="auto"/>
        <w:ind w:left="504" w:hanging="504"/>
      </w:pPr>
      <w:r>
        <w:rPr>
          <w:rFonts w:ascii="Times New Roman" w:hAnsi="Times New Roman"/>
          <w:sz w:val="22"/>
        </w:rPr>
        <w:t>Nexford University. (2026). BAN6800 Module 2 assignment: Business Analytics Project Overview Report [Course assignment instructions and rubric].</w:t>
      </w:r>
    </w:p>
    <w:p w14:paraId="34F91D65" w14:textId="77777777" w:rsidR="00FF386C" w:rsidRDefault="00A5576C">
      <w:pPr>
        <w:pStyle w:val="Heading1"/>
      </w:pPr>
      <w:r>
        <w:rPr>
          <w:rFonts w:ascii="Arial" w:hAnsi="Arial"/>
        </w:rPr>
        <w:t>Appendix A. Repository, Environment, and Deliverables</w:t>
      </w:r>
    </w:p>
    <w:p w14:paraId="53E98142" w14:textId="77777777" w:rsidR="00FF386C" w:rsidRDefault="00A5576C">
      <w:pPr>
        <w:spacing w:line="276" w:lineRule="auto"/>
        <w:jc w:val="both"/>
      </w:pPr>
      <w:r>
        <w:rPr>
          <w:rFonts w:ascii="Times New Roman" w:hAnsi="Times New Roman"/>
          <w:sz w:val="24"/>
        </w:rPr>
        <w:t>The repository structure below follows the Module 1 design and is mirrored in the accompanying project starter package. It contains requirements.txt, a preliminary data dictionary, the sprint-ticket register, and the technical RAID log. Non-public project material should remain in a private repository with access limited to authorized collaborators.</w:t>
      </w:r>
    </w:p>
    <w:p w14:paraId="4010AB73" w14:textId="77777777" w:rsidR="00FF386C" w:rsidRDefault="00A5576C">
      <w:pPr>
        <w:spacing w:line="240" w:lineRule="auto"/>
        <w:ind w:left="288"/>
      </w:pPr>
      <w:r>
        <w:rPr>
          <w:rFonts w:ascii="Courier New" w:hAnsi="Courier New"/>
          <w:sz w:val="18"/>
        </w:rPr>
        <w:t>jjushycsh-noshow-analytics/</w:t>
      </w:r>
      <w:r>
        <w:rPr>
          <w:rFonts w:ascii="Courier New" w:hAnsi="Courier New"/>
          <w:sz w:val="18"/>
        </w:rPr>
        <w:br/>
        <w:t>├── README.md</w:t>
      </w:r>
      <w:r>
        <w:rPr>
          <w:rFonts w:ascii="Courier New" w:hAnsi="Courier New"/>
          <w:sz w:val="18"/>
        </w:rPr>
        <w:br/>
        <w:t>├── requirements.txt</w:t>
      </w:r>
      <w:r>
        <w:rPr>
          <w:rFonts w:ascii="Courier New" w:hAnsi="Courier New"/>
          <w:sz w:val="18"/>
        </w:rPr>
        <w:br/>
        <w:t>├── .gitignore</w:t>
      </w:r>
      <w:r>
        <w:rPr>
          <w:rFonts w:ascii="Courier New" w:hAnsi="Courier New"/>
          <w:sz w:val="18"/>
        </w:rPr>
        <w:br/>
        <w:t>├── data/</w:t>
      </w:r>
      <w:r>
        <w:rPr>
          <w:rFonts w:ascii="Courier New" w:hAnsi="Courier New"/>
          <w:sz w:val="18"/>
        </w:rPr>
        <w:br/>
        <w:t>│   ├── raw/</w:t>
      </w:r>
      <w:r>
        <w:rPr>
          <w:rFonts w:ascii="Courier New" w:hAnsi="Courier New"/>
          <w:sz w:val="18"/>
        </w:rPr>
        <w:br/>
        <w:t>│   ├── processed/</w:t>
      </w:r>
      <w:r>
        <w:rPr>
          <w:rFonts w:ascii="Courier New" w:hAnsi="Courier New"/>
          <w:sz w:val="18"/>
        </w:rPr>
        <w:br/>
        <w:t>│   └── external/</w:t>
      </w:r>
      <w:r>
        <w:rPr>
          <w:rFonts w:ascii="Courier New" w:hAnsi="Courier New"/>
          <w:sz w:val="18"/>
        </w:rPr>
        <w:br/>
        <w:t>├── notebooks/</w:t>
      </w:r>
      <w:r>
        <w:rPr>
          <w:rFonts w:ascii="Courier New" w:hAnsi="Courier New"/>
          <w:sz w:val="18"/>
        </w:rPr>
        <w:br/>
        <w:t>├── src/</w:t>
      </w:r>
      <w:r>
        <w:rPr>
          <w:rFonts w:ascii="Courier New" w:hAnsi="Courier New"/>
          <w:sz w:val="18"/>
        </w:rPr>
        <w:br/>
        <w:t>│   ├── data_prep/</w:t>
      </w:r>
      <w:r>
        <w:rPr>
          <w:rFonts w:ascii="Courier New" w:hAnsi="Courier New"/>
          <w:sz w:val="18"/>
        </w:rPr>
        <w:br/>
        <w:t>│   ├── features/</w:t>
      </w:r>
      <w:r>
        <w:rPr>
          <w:rFonts w:ascii="Courier New" w:hAnsi="Courier New"/>
          <w:sz w:val="18"/>
        </w:rPr>
        <w:br/>
        <w:t>│   ├── models/</w:t>
      </w:r>
      <w:r>
        <w:rPr>
          <w:rFonts w:ascii="Courier New" w:hAnsi="Courier New"/>
          <w:sz w:val="18"/>
        </w:rPr>
        <w:br/>
        <w:t>│   └── dashboard/</w:t>
      </w:r>
      <w:r>
        <w:rPr>
          <w:rFonts w:ascii="Courier New" w:hAnsi="Courier New"/>
          <w:sz w:val="18"/>
        </w:rPr>
        <w:br/>
        <w:t>├── docs/</w:t>
      </w:r>
      <w:r>
        <w:rPr>
          <w:rFonts w:ascii="Courier New" w:hAnsi="Courier New"/>
          <w:sz w:val="18"/>
        </w:rPr>
        <w:br/>
        <w:t>│   ├── data_dictionary.md</w:t>
      </w:r>
      <w:r>
        <w:rPr>
          <w:rFonts w:ascii="Courier New" w:hAnsi="Courier New"/>
          <w:sz w:val="18"/>
        </w:rPr>
        <w:br/>
        <w:t>│   ├── ethics_risk_register.md</w:t>
      </w:r>
      <w:r>
        <w:rPr>
          <w:rFonts w:ascii="Courier New" w:hAnsi="Courier New"/>
          <w:sz w:val="18"/>
        </w:rPr>
        <w:br/>
        <w:t>│   └── ai_disclosure.md</w:t>
      </w:r>
      <w:r>
        <w:rPr>
          <w:rFonts w:ascii="Courier New" w:hAnsi="Courier New"/>
          <w:sz w:val="18"/>
        </w:rPr>
        <w:br/>
        <w:t>├── tests/</w:t>
      </w:r>
      <w:r>
        <w:rPr>
          <w:rFonts w:ascii="Courier New" w:hAnsi="Courier New"/>
          <w:sz w:val="18"/>
        </w:rPr>
        <w:br/>
        <w:t>└── .dvc/</w:t>
      </w:r>
      <w:r>
        <w:rPr>
          <w:rFonts w:ascii="Courier New" w:hAnsi="Courier New"/>
          <w:sz w:val="18"/>
        </w:rPr>
        <w:br/>
      </w:r>
    </w:p>
    <w:p w14:paraId="5A8E38E3" w14:textId="77777777" w:rsidR="00FF386C" w:rsidRDefault="00A5576C">
      <w:pPr>
        <w:pStyle w:val="Heading2"/>
      </w:pPr>
      <w:r>
        <w:rPr>
          <w:rFonts w:ascii="Arial" w:hAnsi="Arial"/>
        </w:rPr>
        <w:t>Environment File (requirements.txt)</w:t>
      </w:r>
    </w:p>
    <w:p w14:paraId="1D293BB3" w14:textId="77777777" w:rsidR="00FF386C" w:rsidRDefault="00A5576C">
      <w:pPr>
        <w:spacing w:line="240" w:lineRule="auto"/>
        <w:ind w:left="288"/>
      </w:pPr>
      <w:r>
        <w:rPr>
          <w:rFonts w:ascii="Courier New" w:hAnsi="Courier New"/>
          <w:sz w:val="19"/>
        </w:rPr>
        <w:t>pandas&gt;=2.2</w:t>
      </w:r>
      <w:r>
        <w:rPr>
          <w:rFonts w:ascii="Courier New" w:hAnsi="Courier New"/>
          <w:sz w:val="19"/>
        </w:rPr>
        <w:br/>
        <w:t>numpy&gt;=1.26</w:t>
      </w:r>
      <w:r>
        <w:rPr>
          <w:rFonts w:ascii="Courier New" w:hAnsi="Courier New"/>
          <w:sz w:val="19"/>
        </w:rPr>
        <w:br/>
      </w:r>
      <w:r>
        <w:rPr>
          <w:rFonts w:ascii="Courier New" w:hAnsi="Courier New"/>
          <w:sz w:val="19"/>
        </w:rPr>
        <w:lastRenderedPageBreak/>
        <w:t>scikit-learn&gt;=1.5</w:t>
      </w:r>
      <w:r>
        <w:rPr>
          <w:rFonts w:ascii="Courier New" w:hAnsi="Courier New"/>
          <w:sz w:val="19"/>
        </w:rPr>
        <w:br/>
        <w:t>xgboost&gt;=2.1</w:t>
      </w:r>
      <w:r>
        <w:rPr>
          <w:rFonts w:ascii="Courier New" w:hAnsi="Courier New"/>
          <w:sz w:val="19"/>
        </w:rPr>
        <w:br/>
        <w:t>mlflow&gt;=2.15</w:t>
      </w:r>
      <w:r>
        <w:rPr>
          <w:rFonts w:ascii="Courier New" w:hAnsi="Courier New"/>
          <w:sz w:val="19"/>
        </w:rPr>
        <w:br/>
        <w:t>shap&gt;=0.46</w:t>
      </w:r>
      <w:r>
        <w:rPr>
          <w:rFonts w:ascii="Courier New" w:hAnsi="Courier New"/>
          <w:sz w:val="19"/>
        </w:rPr>
        <w:br/>
        <w:t>fairlearn&gt;=0.11</w:t>
      </w:r>
      <w:r>
        <w:rPr>
          <w:rFonts w:ascii="Courier New" w:hAnsi="Courier New"/>
          <w:sz w:val="19"/>
        </w:rPr>
        <w:br/>
        <w:t>streamlit&gt;=1.38</w:t>
      </w:r>
      <w:r>
        <w:rPr>
          <w:rFonts w:ascii="Courier New" w:hAnsi="Courier New"/>
          <w:sz w:val="19"/>
        </w:rPr>
        <w:br/>
        <w:t>matplotlib&gt;=3.9</w:t>
      </w:r>
      <w:r>
        <w:rPr>
          <w:rFonts w:ascii="Courier New" w:hAnsi="Courier New"/>
          <w:sz w:val="19"/>
        </w:rPr>
        <w:br/>
        <w:t>psycopg2-binary&gt;=2.9</w:t>
      </w:r>
      <w:r>
        <w:rPr>
          <w:rFonts w:ascii="Courier New" w:hAnsi="Courier New"/>
          <w:sz w:val="19"/>
        </w:rPr>
        <w:br/>
        <w:t>python-dotenv&gt;=1.0</w:t>
      </w:r>
      <w:r>
        <w:rPr>
          <w:rFonts w:ascii="Courier New" w:hAnsi="Courier New"/>
          <w:sz w:val="19"/>
        </w:rPr>
        <w:br/>
        <w:t>jupyterlab&gt;=4.2</w:t>
      </w:r>
      <w:r>
        <w:rPr>
          <w:rFonts w:ascii="Courier New" w:hAnsi="Courier New"/>
          <w:sz w:val="19"/>
        </w:rPr>
        <w:br/>
        <w:t>dvc&gt;=3.55</w:t>
      </w:r>
      <w:r>
        <w:rPr>
          <w:rFonts w:ascii="Courier New" w:hAnsi="Courier New"/>
          <w:sz w:val="19"/>
        </w:rPr>
        <w:br/>
        <w:t>pytest&gt;=8.0</w:t>
      </w:r>
      <w:r>
        <w:rPr>
          <w:rFonts w:ascii="Courier New" w:hAnsi="Courier New"/>
          <w:sz w:val="19"/>
        </w:rPr>
        <w:br/>
      </w:r>
    </w:p>
    <w:p w14:paraId="51E416B2" w14:textId="77777777" w:rsidR="00FF386C" w:rsidRDefault="00A5576C">
      <w:pPr>
        <w:pStyle w:val="Heading1"/>
      </w:pPr>
      <w:r>
        <w:rPr>
          <w:rFonts w:ascii="Arial" w:hAnsi="Arial"/>
        </w:rPr>
        <w:t>Appendix B. GitHub Project Board Ticket Register</w:t>
      </w:r>
    </w:p>
    <w:tbl>
      <w:tblPr>
        <w:tblStyle w:val="TableGrid"/>
        <w:tblW w:w="0" w:type="auto"/>
        <w:jc w:val="center"/>
        <w:tblLook w:val="04A0" w:firstRow="1" w:lastRow="0" w:firstColumn="1" w:lastColumn="0" w:noHBand="0" w:noVBand="1"/>
      </w:tblPr>
      <w:tblGrid>
        <w:gridCol w:w="774"/>
        <w:gridCol w:w="1125"/>
        <w:gridCol w:w="2918"/>
        <w:gridCol w:w="1201"/>
        <w:gridCol w:w="4192"/>
      </w:tblGrid>
      <w:tr w:rsidR="00FF386C" w14:paraId="25C2C029" w14:textId="77777777">
        <w:trPr>
          <w:cantSplit/>
          <w:tblHeader/>
          <w:jc w:val="center"/>
        </w:trPr>
        <w:tc>
          <w:tcPr>
            <w:tcW w:w="792"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36478E3F" w14:textId="77777777" w:rsidR="00FF386C" w:rsidRDefault="00A5576C">
            <w:pPr>
              <w:spacing w:after="0"/>
            </w:pPr>
            <w:r>
              <w:rPr>
                <w:rFonts w:ascii="Times New Roman" w:hAnsi="Times New Roman"/>
                <w:b/>
                <w:color w:val="FFFFFF"/>
                <w:sz w:val="17"/>
              </w:rPr>
              <w:t>ID</w:t>
            </w:r>
          </w:p>
        </w:tc>
        <w:tc>
          <w:tcPr>
            <w:tcW w:w="1152"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7228C9B8" w14:textId="77777777" w:rsidR="00FF386C" w:rsidRDefault="00A5576C">
            <w:pPr>
              <w:spacing w:after="0"/>
            </w:pPr>
            <w:r>
              <w:rPr>
                <w:rFonts w:ascii="Times New Roman" w:hAnsi="Times New Roman"/>
                <w:b/>
                <w:color w:val="FFFFFF"/>
                <w:sz w:val="17"/>
              </w:rPr>
              <w:t>Sprint</w:t>
            </w:r>
          </w:p>
        </w:tc>
        <w:tc>
          <w:tcPr>
            <w:tcW w:w="3024"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21CF98F3" w14:textId="77777777" w:rsidR="00FF386C" w:rsidRDefault="00A5576C">
            <w:pPr>
              <w:spacing w:after="0"/>
            </w:pPr>
            <w:r>
              <w:rPr>
                <w:rFonts w:ascii="Times New Roman" w:hAnsi="Times New Roman"/>
                <w:b/>
                <w:color w:val="FFFFFF"/>
                <w:sz w:val="17"/>
              </w:rPr>
              <w:t>Ticket</w:t>
            </w:r>
          </w:p>
        </w:tc>
        <w:tc>
          <w:tcPr>
            <w:tcW w:w="1224"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342B548E" w14:textId="77777777" w:rsidR="00FF386C" w:rsidRDefault="00A5576C">
            <w:pPr>
              <w:spacing w:after="0"/>
            </w:pPr>
            <w:r>
              <w:rPr>
                <w:rFonts w:ascii="Times New Roman" w:hAnsi="Times New Roman"/>
                <w:b/>
                <w:color w:val="FFFFFF"/>
                <w:sz w:val="17"/>
              </w:rPr>
              <w:t>Status</w:t>
            </w:r>
          </w:p>
        </w:tc>
        <w:tc>
          <w:tcPr>
            <w:tcW w:w="4320"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7D57A0DA" w14:textId="77777777" w:rsidR="00FF386C" w:rsidRDefault="00A5576C">
            <w:pPr>
              <w:spacing w:after="0"/>
            </w:pPr>
            <w:r>
              <w:rPr>
                <w:rFonts w:ascii="Times New Roman" w:hAnsi="Times New Roman"/>
                <w:b/>
                <w:color w:val="FFFFFF"/>
                <w:sz w:val="17"/>
              </w:rPr>
              <w:t>Acceptance criterion</w:t>
            </w:r>
          </w:p>
        </w:tc>
      </w:tr>
      <w:tr w:rsidR="00FF386C" w14:paraId="2D9DDAD6"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3B52AD33" w14:textId="77777777" w:rsidR="00FF386C" w:rsidRDefault="00A5576C">
            <w:pPr>
              <w:spacing w:after="0"/>
            </w:pPr>
            <w:r>
              <w:rPr>
                <w:rFonts w:ascii="Times New Roman" w:hAnsi="Times New Roman"/>
                <w:sz w:val="17"/>
              </w:rPr>
              <w:t>S0-01</w:t>
            </w:r>
          </w:p>
        </w:tc>
        <w:tc>
          <w:tcPr>
            <w:tcW w:w="1152" w:type="dxa"/>
            <w:tcBorders>
              <w:top w:val="single" w:sz="4" w:space="0" w:color="C7D4E4"/>
              <w:left w:val="single" w:sz="4" w:space="0" w:color="C7D4E4"/>
              <w:bottom w:val="single" w:sz="4" w:space="0" w:color="C7D4E4"/>
              <w:right w:val="single" w:sz="4" w:space="0" w:color="C7D4E4"/>
            </w:tcBorders>
            <w:vAlign w:val="center"/>
          </w:tcPr>
          <w:p w14:paraId="6DCB623A" w14:textId="77777777" w:rsidR="00FF386C" w:rsidRDefault="00A5576C">
            <w:pPr>
              <w:spacing w:after="0"/>
            </w:pPr>
            <w:r>
              <w:rPr>
                <w:rFonts w:ascii="Times New Roman" w:hAnsi="Times New Roman"/>
                <w:sz w:val="17"/>
              </w:rPr>
              <w:t>Sprint 0</w:t>
            </w:r>
          </w:p>
        </w:tc>
        <w:tc>
          <w:tcPr>
            <w:tcW w:w="3024" w:type="dxa"/>
            <w:tcBorders>
              <w:top w:val="single" w:sz="4" w:space="0" w:color="C7D4E4"/>
              <w:left w:val="single" w:sz="4" w:space="0" w:color="C7D4E4"/>
              <w:bottom w:val="single" w:sz="4" w:space="0" w:color="C7D4E4"/>
              <w:right w:val="single" w:sz="4" w:space="0" w:color="C7D4E4"/>
            </w:tcBorders>
            <w:vAlign w:val="center"/>
          </w:tcPr>
          <w:p w14:paraId="2E845012" w14:textId="77777777" w:rsidR="00FF386C" w:rsidRDefault="00A5576C">
            <w:pPr>
              <w:spacing w:after="0"/>
            </w:pPr>
            <w:r>
              <w:rPr>
                <w:rFonts w:ascii="Times New Roman" w:hAnsi="Times New Roman"/>
                <w:sz w:val="17"/>
              </w:rPr>
              <w:t>Initialize repository and Git Flow</w:t>
            </w:r>
          </w:p>
        </w:tc>
        <w:tc>
          <w:tcPr>
            <w:tcW w:w="1224" w:type="dxa"/>
            <w:tcBorders>
              <w:top w:val="single" w:sz="4" w:space="0" w:color="C7D4E4"/>
              <w:left w:val="single" w:sz="4" w:space="0" w:color="C7D4E4"/>
              <w:bottom w:val="single" w:sz="4" w:space="0" w:color="C7D4E4"/>
              <w:right w:val="single" w:sz="4" w:space="0" w:color="C7D4E4"/>
            </w:tcBorders>
            <w:vAlign w:val="center"/>
          </w:tcPr>
          <w:p w14:paraId="250085E7" w14:textId="77777777" w:rsidR="00FF386C" w:rsidRDefault="00A5576C">
            <w:pPr>
              <w:spacing w:after="0"/>
            </w:pPr>
            <w:r>
              <w:rPr>
                <w:rFonts w:ascii="Times New Roman" w:hAnsi="Times New Roman"/>
                <w:sz w:val="17"/>
              </w:rPr>
              <w:t>Prepared locally</w:t>
            </w:r>
          </w:p>
        </w:tc>
        <w:tc>
          <w:tcPr>
            <w:tcW w:w="4320" w:type="dxa"/>
            <w:tcBorders>
              <w:top w:val="single" w:sz="4" w:space="0" w:color="C7D4E4"/>
              <w:left w:val="single" w:sz="4" w:space="0" w:color="C7D4E4"/>
              <w:bottom w:val="single" w:sz="4" w:space="0" w:color="C7D4E4"/>
              <w:right w:val="single" w:sz="4" w:space="0" w:color="C7D4E4"/>
            </w:tcBorders>
            <w:vAlign w:val="center"/>
          </w:tcPr>
          <w:p w14:paraId="201DADB6" w14:textId="77777777" w:rsidR="00FF386C" w:rsidRDefault="00A5576C">
            <w:pPr>
              <w:spacing w:after="0"/>
            </w:pPr>
            <w:r>
              <w:rPr>
                <w:rFonts w:ascii="Times New Roman" w:hAnsi="Times New Roman"/>
                <w:sz w:val="17"/>
              </w:rPr>
              <w:t>Repo contains agreed structure and README</w:t>
            </w:r>
          </w:p>
        </w:tc>
      </w:tr>
      <w:tr w:rsidR="00FF386C" w14:paraId="473AAA14"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1BE114AB" w14:textId="77777777" w:rsidR="00FF386C" w:rsidRDefault="00A5576C">
            <w:pPr>
              <w:spacing w:after="0"/>
            </w:pPr>
            <w:r>
              <w:rPr>
                <w:rFonts w:ascii="Times New Roman" w:hAnsi="Times New Roman"/>
                <w:sz w:val="17"/>
              </w:rPr>
              <w:t>S0-02</w:t>
            </w:r>
          </w:p>
        </w:tc>
        <w:tc>
          <w:tcPr>
            <w:tcW w:w="1152" w:type="dxa"/>
            <w:tcBorders>
              <w:top w:val="single" w:sz="4" w:space="0" w:color="C7D4E4"/>
              <w:left w:val="single" w:sz="4" w:space="0" w:color="C7D4E4"/>
              <w:bottom w:val="single" w:sz="4" w:space="0" w:color="C7D4E4"/>
              <w:right w:val="single" w:sz="4" w:space="0" w:color="C7D4E4"/>
            </w:tcBorders>
            <w:vAlign w:val="center"/>
          </w:tcPr>
          <w:p w14:paraId="24E29E31" w14:textId="77777777" w:rsidR="00FF386C" w:rsidRDefault="00A5576C">
            <w:pPr>
              <w:spacing w:after="0"/>
            </w:pPr>
            <w:r>
              <w:rPr>
                <w:rFonts w:ascii="Times New Roman" w:hAnsi="Times New Roman"/>
                <w:sz w:val="17"/>
              </w:rPr>
              <w:t>Sprint 0</w:t>
            </w:r>
          </w:p>
        </w:tc>
        <w:tc>
          <w:tcPr>
            <w:tcW w:w="3024" w:type="dxa"/>
            <w:tcBorders>
              <w:top w:val="single" w:sz="4" w:space="0" w:color="C7D4E4"/>
              <w:left w:val="single" w:sz="4" w:space="0" w:color="C7D4E4"/>
              <w:bottom w:val="single" w:sz="4" w:space="0" w:color="C7D4E4"/>
              <w:right w:val="single" w:sz="4" w:space="0" w:color="C7D4E4"/>
            </w:tcBorders>
            <w:vAlign w:val="center"/>
          </w:tcPr>
          <w:p w14:paraId="24DB8EE0" w14:textId="77777777" w:rsidR="00FF386C" w:rsidRDefault="00A5576C">
            <w:pPr>
              <w:spacing w:after="0"/>
            </w:pPr>
            <w:r>
              <w:rPr>
                <w:rFonts w:ascii="Times New Roman" w:hAnsi="Times New Roman"/>
                <w:sz w:val="17"/>
              </w:rPr>
              <w:t>Create architecture diagram</w:t>
            </w:r>
          </w:p>
        </w:tc>
        <w:tc>
          <w:tcPr>
            <w:tcW w:w="1224" w:type="dxa"/>
            <w:tcBorders>
              <w:top w:val="single" w:sz="4" w:space="0" w:color="C7D4E4"/>
              <w:left w:val="single" w:sz="4" w:space="0" w:color="C7D4E4"/>
              <w:bottom w:val="single" w:sz="4" w:space="0" w:color="C7D4E4"/>
              <w:right w:val="single" w:sz="4" w:space="0" w:color="C7D4E4"/>
            </w:tcBorders>
            <w:vAlign w:val="center"/>
          </w:tcPr>
          <w:p w14:paraId="1604EF62" w14:textId="77777777" w:rsidR="00FF386C" w:rsidRDefault="00A5576C">
            <w:pPr>
              <w:spacing w:after="0"/>
            </w:pPr>
            <w:r>
              <w:rPr>
                <w:rFonts w:ascii="Times New Roman" w:hAnsi="Times New Roman"/>
                <w:sz w:val="17"/>
              </w:rPr>
              <w:t>Prepared locally</w:t>
            </w:r>
          </w:p>
        </w:tc>
        <w:tc>
          <w:tcPr>
            <w:tcW w:w="4320" w:type="dxa"/>
            <w:tcBorders>
              <w:top w:val="single" w:sz="4" w:space="0" w:color="C7D4E4"/>
              <w:left w:val="single" w:sz="4" w:space="0" w:color="C7D4E4"/>
              <w:bottom w:val="single" w:sz="4" w:space="0" w:color="C7D4E4"/>
              <w:right w:val="single" w:sz="4" w:space="0" w:color="C7D4E4"/>
            </w:tcBorders>
            <w:vAlign w:val="center"/>
          </w:tcPr>
          <w:p w14:paraId="56604B6E" w14:textId="77777777" w:rsidR="00FF386C" w:rsidRDefault="00A5576C">
            <w:pPr>
              <w:spacing w:after="0"/>
            </w:pPr>
            <w:r>
              <w:rPr>
                <w:rFonts w:ascii="Times New Roman" w:hAnsi="Times New Roman"/>
                <w:sz w:val="17"/>
              </w:rPr>
              <w:t>All components and data flows documented</w:t>
            </w:r>
          </w:p>
        </w:tc>
      </w:tr>
      <w:tr w:rsidR="00FF386C" w14:paraId="6EF84C47"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309BA96B" w14:textId="77777777" w:rsidR="00FF386C" w:rsidRDefault="00A5576C">
            <w:pPr>
              <w:spacing w:after="0"/>
            </w:pPr>
            <w:r>
              <w:rPr>
                <w:rFonts w:ascii="Times New Roman" w:hAnsi="Times New Roman"/>
                <w:sz w:val="17"/>
              </w:rPr>
              <w:t>S0-03</w:t>
            </w:r>
          </w:p>
        </w:tc>
        <w:tc>
          <w:tcPr>
            <w:tcW w:w="1152" w:type="dxa"/>
            <w:tcBorders>
              <w:top w:val="single" w:sz="4" w:space="0" w:color="C7D4E4"/>
              <w:left w:val="single" w:sz="4" w:space="0" w:color="C7D4E4"/>
              <w:bottom w:val="single" w:sz="4" w:space="0" w:color="C7D4E4"/>
              <w:right w:val="single" w:sz="4" w:space="0" w:color="C7D4E4"/>
            </w:tcBorders>
            <w:vAlign w:val="center"/>
          </w:tcPr>
          <w:p w14:paraId="5EBF33C7" w14:textId="77777777" w:rsidR="00FF386C" w:rsidRDefault="00A5576C">
            <w:pPr>
              <w:spacing w:after="0"/>
            </w:pPr>
            <w:r>
              <w:rPr>
                <w:rFonts w:ascii="Times New Roman" w:hAnsi="Times New Roman"/>
                <w:sz w:val="17"/>
              </w:rPr>
              <w:t>Sprint 0</w:t>
            </w:r>
          </w:p>
        </w:tc>
        <w:tc>
          <w:tcPr>
            <w:tcW w:w="3024" w:type="dxa"/>
            <w:tcBorders>
              <w:top w:val="single" w:sz="4" w:space="0" w:color="C7D4E4"/>
              <w:left w:val="single" w:sz="4" w:space="0" w:color="C7D4E4"/>
              <w:bottom w:val="single" w:sz="4" w:space="0" w:color="C7D4E4"/>
              <w:right w:val="single" w:sz="4" w:space="0" w:color="C7D4E4"/>
            </w:tcBorders>
            <w:vAlign w:val="center"/>
          </w:tcPr>
          <w:p w14:paraId="68324530" w14:textId="77777777" w:rsidR="00FF386C" w:rsidRDefault="00A5576C">
            <w:pPr>
              <w:spacing w:after="0"/>
            </w:pPr>
            <w:r>
              <w:rPr>
                <w:rFonts w:ascii="Times New Roman" w:hAnsi="Times New Roman"/>
                <w:sz w:val="17"/>
              </w:rPr>
              <w:t>Approve privacy and data-minimization plan</w:t>
            </w:r>
          </w:p>
        </w:tc>
        <w:tc>
          <w:tcPr>
            <w:tcW w:w="1224" w:type="dxa"/>
            <w:tcBorders>
              <w:top w:val="single" w:sz="4" w:space="0" w:color="C7D4E4"/>
              <w:left w:val="single" w:sz="4" w:space="0" w:color="C7D4E4"/>
              <w:bottom w:val="single" w:sz="4" w:space="0" w:color="C7D4E4"/>
              <w:right w:val="single" w:sz="4" w:space="0" w:color="C7D4E4"/>
            </w:tcBorders>
            <w:vAlign w:val="center"/>
          </w:tcPr>
          <w:p w14:paraId="6B9531DB" w14:textId="77777777" w:rsidR="00FF386C" w:rsidRDefault="00A5576C">
            <w:pPr>
              <w:spacing w:after="0"/>
            </w:pPr>
            <w:r>
              <w:rPr>
                <w:rFonts w:ascii="Times New Roman" w:hAnsi="Times New Roman"/>
                <w:sz w:val="17"/>
              </w:rPr>
              <w:t>Prepared for review</w:t>
            </w:r>
          </w:p>
        </w:tc>
        <w:tc>
          <w:tcPr>
            <w:tcW w:w="4320" w:type="dxa"/>
            <w:tcBorders>
              <w:top w:val="single" w:sz="4" w:space="0" w:color="C7D4E4"/>
              <w:left w:val="single" w:sz="4" w:space="0" w:color="C7D4E4"/>
              <w:bottom w:val="single" w:sz="4" w:space="0" w:color="C7D4E4"/>
              <w:right w:val="single" w:sz="4" w:space="0" w:color="C7D4E4"/>
            </w:tcBorders>
            <w:vAlign w:val="center"/>
          </w:tcPr>
          <w:p w14:paraId="55A67C38" w14:textId="77777777" w:rsidR="00FF386C" w:rsidRDefault="00A5576C">
            <w:pPr>
              <w:spacing w:after="0"/>
            </w:pPr>
            <w:r>
              <w:rPr>
                <w:rFonts w:ascii="Times New Roman" w:hAnsi="Times New Roman"/>
                <w:sz w:val="17"/>
              </w:rPr>
              <w:t>Required fields, roles, security, retention defined</w:t>
            </w:r>
          </w:p>
        </w:tc>
      </w:tr>
      <w:tr w:rsidR="00FF386C" w14:paraId="404A29E6"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46933B20" w14:textId="77777777" w:rsidR="00FF386C" w:rsidRDefault="00A5576C">
            <w:pPr>
              <w:spacing w:after="0"/>
            </w:pPr>
            <w:r>
              <w:rPr>
                <w:rFonts w:ascii="Times New Roman" w:hAnsi="Times New Roman"/>
                <w:sz w:val="17"/>
              </w:rPr>
              <w:t>S0-04</w:t>
            </w:r>
          </w:p>
        </w:tc>
        <w:tc>
          <w:tcPr>
            <w:tcW w:w="1152" w:type="dxa"/>
            <w:tcBorders>
              <w:top w:val="single" w:sz="4" w:space="0" w:color="C7D4E4"/>
              <w:left w:val="single" w:sz="4" w:space="0" w:color="C7D4E4"/>
              <w:bottom w:val="single" w:sz="4" w:space="0" w:color="C7D4E4"/>
              <w:right w:val="single" w:sz="4" w:space="0" w:color="C7D4E4"/>
            </w:tcBorders>
            <w:vAlign w:val="center"/>
          </w:tcPr>
          <w:p w14:paraId="195013DE" w14:textId="77777777" w:rsidR="00FF386C" w:rsidRDefault="00A5576C">
            <w:pPr>
              <w:spacing w:after="0"/>
            </w:pPr>
            <w:r>
              <w:rPr>
                <w:rFonts w:ascii="Times New Roman" w:hAnsi="Times New Roman"/>
                <w:sz w:val="17"/>
              </w:rPr>
              <w:t>Sprint 0</w:t>
            </w:r>
          </w:p>
        </w:tc>
        <w:tc>
          <w:tcPr>
            <w:tcW w:w="3024" w:type="dxa"/>
            <w:tcBorders>
              <w:top w:val="single" w:sz="4" w:space="0" w:color="C7D4E4"/>
              <w:left w:val="single" w:sz="4" w:space="0" w:color="C7D4E4"/>
              <w:bottom w:val="single" w:sz="4" w:space="0" w:color="C7D4E4"/>
              <w:right w:val="single" w:sz="4" w:space="0" w:color="C7D4E4"/>
            </w:tcBorders>
            <w:vAlign w:val="center"/>
          </w:tcPr>
          <w:p w14:paraId="3016EBF0" w14:textId="77777777" w:rsidR="00FF386C" w:rsidRDefault="00A5576C">
            <w:pPr>
              <w:spacing w:after="0"/>
            </w:pPr>
            <w:r>
              <w:rPr>
                <w:rFonts w:ascii="Times New Roman" w:hAnsi="Times New Roman"/>
                <w:sz w:val="17"/>
              </w:rPr>
              <w:t>Create RAID register</w:t>
            </w:r>
          </w:p>
        </w:tc>
        <w:tc>
          <w:tcPr>
            <w:tcW w:w="1224" w:type="dxa"/>
            <w:tcBorders>
              <w:top w:val="single" w:sz="4" w:space="0" w:color="C7D4E4"/>
              <w:left w:val="single" w:sz="4" w:space="0" w:color="C7D4E4"/>
              <w:bottom w:val="single" w:sz="4" w:space="0" w:color="C7D4E4"/>
              <w:right w:val="single" w:sz="4" w:space="0" w:color="C7D4E4"/>
            </w:tcBorders>
            <w:vAlign w:val="center"/>
          </w:tcPr>
          <w:p w14:paraId="7A662A2E" w14:textId="77777777" w:rsidR="00FF386C" w:rsidRDefault="00A5576C">
            <w:pPr>
              <w:spacing w:after="0"/>
            </w:pPr>
            <w:r>
              <w:rPr>
                <w:rFonts w:ascii="Times New Roman" w:hAnsi="Times New Roman"/>
                <w:sz w:val="17"/>
              </w:rPr>
              <w:t>Prepared for review</w:t>
            </w:r>
          </w:p>
        </w:tc>
        <w:tc>
          <w:tcPr>
            <w:tcW w:w="4320" w:type="dxa"/>
            <w:tcBorders>
              <w:top w:val="single" w:sz="4" w:space="0" w:color="C7D4E4"/>
              <w:left w:val="single" w:sz="4" w:space="0" w:color="C7D4E4"/>
              <w:bottom w:val="single" w:sz="4" w:space="0" w:color="C7D4E4"/>
              <w:right w:val="single" w:sz="4" w:space="0" w:color="C7D4E4"/>
            </w:tcBorders>
            <w:vAlign w:val="center"/>
          </w:tcPr>
          <w:p w14:paraId="3C6D184E" w14:textId="77777777" w:rsidR="00FF386C" w:rsidRDefault="00A5576C">
            <w:pPr>
              <w:spacing w:after="0"/>
            </w:pPr>
            <w:r>
              <w:rPr>
                <w:rFonts w:ascii="Times New Roman" w:hAnsi="Times New Roman"/>
                <w:sz w:val="17"/>
              </w:rPr>
              <w:t>Owner, trigger, mitigation, status recorded</w:t>
            </w:r>
          </w:p>
        </w:tc>
      </w:tr>
      <w:tr w:rsidR="00FF386C" w14:paraId="43422CCD"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783633EB" w14:textId="77777777" w:rsidR="00FF386C" w:rsidRDefault="00A5576C">
            <w:pPr>
              <w:spacing w:after="0"/>
            </w:pPr>
            <w:r>
              <w:rPr>
                <w:rFonts w:ascii="Times New Roman" w:hAnsi="Times New Roman"/>
                <w:sz w:val="17"/>
              </w:rPr>
              <w:t>S0-05</w:t>
            </w:r>
          </w:p>
        </w:tc>
        <w:tc>
          <w:tcPr>
            <w:tcW w:w="1152" w:type="dxa"/>
            <w:tcBorders>
              <w:top w:val="single" w:sz="4" w:space="0" w:color="C7D4E4"/>
              <w:left w:val="single" w:sz="4" w:space="0" w:color="C7D4E4"/>
              <w:bottom w:val="single" w:sz="4" w:space="0" w:color="C7D4E4"/>
              <w:right w:val="single" w:sz="4" w:space="0" w:color="C7D4E4"/>
            </w:tcBorders>
            <w:vAlign w:val="center"/>
          </w:tcPr>
          <w:p w14:paraId="5272B6A1" w14:textId="77777777" w:rsidR="00FF386C" w:rsidRDefault="00A5576C">
            <w:pPr>
              <w:spacing w:after="0"/>
            </w:pPr>
            <w:r>
              <w:rPr>
                <w:rFonts w:ascii="Times New Roman" w:hAnsi="Times New Roman"/>
                <w:sz w:val="17"/>
              </w:rPr>
              <w:t>Sprint 0</w:t>
            </w:r>
          </w:p>
        </w:tc>
        <w:tc>
          <w:tcPr>
            <w:tcW w:w="3024" w:type="dxa"/>
            <w:tcBorders>
              <w:top w:val="single" w:sz="4" w:space="0" w:color="C7D4E4"/>
              <w:left w:val="single" w:sz="4" w:space="0" w:color="C7D4E4"/>
              <w:bottom w:val="single" w:sz="4" w:space="0" w:color="C7D4E4"/>
              <w:right w:val="single" w:sz="4" w:space="0" w:color="C7D4E4"/>
            </w:tcBorders>
            <w:vAlign w:val="center"/>
          </w:tcPr>
          <w:p w14:paraId="15D52CDC" w14:textId="77777777" w:rsidR="00FF386C" w:rsidRDefault="00A5576C">
            <w:pPr>
              <w:spacing w:after="0"/>
            </w:pPr>
            <w:r>
              <w:rPr>
                <w:rFonts w:ascii="Times New Roman" w:hAnsi="Times New Roman"/>
                <w:sz w:val="17"/>
              </w:rPr>
              <w:t>Create preliminary data dictionary</w:t>
            </w:r>
          </w:p>
        </w:tc>
        <w:tc>
          <w:tcPr>
            <w:tcW w:w="1224" w:type="dxa"/>
            <w:tcBorders>
              <w:top w:val="single" w:sz="4" w:space="0" w:color="C7D4E4"/>
              <w:left w:val="single" w:sz="4" w:space="0" w:color="C7D4E4"/>
              <w:bottom w:val="single" w:sz="4" w:space="0" w:color="C7D4E4"/>
              <w:right w:val="single" w:sz="4" w:space="0" w:color="C7D4E4"/>
            </w:tcBorders>
            <w:vAlign w:val="center"/>
          </w:tcPr>
          <w:p w14:paraId="2E26BCC1" w14:textId="77777777" w:rsidR="00FF386C" w:rsidRDefault="00A5576C">
            <w:pPr>
              <w:spacing w:after="0"/>
            </w:pPr>
            <w:r>
              <w:rPr>
                <w:rFonts w:ascii="Times New Roman" w:hAnsi="Times New Roman"/>
                <w:sz w:val="17"/>
              </w:rPr>
              <w:t>Prepared for review</w:t>
            </w:r>
          </w:p>
        </w:tc>
        <w:tc>
          <w:tcPr>
            <w:tcW w:w="4320" w:type="dxa"/>
            <w:tcBorders>
              <w:top w:val="single" w:sz="4" w:space="0" w:color="C7D4E4"/>
              <w:left w:val="single" w:sz="4" w:space="0" w:color="C7D4E4"/>
              <w:bottom w:val="single" w:sz="4" w:space="0" w:color="C7D4E4"/>
              <w:right w:val="single" w:sz="4" w:space="0" w:color="C7D4E4"/>
            </w:tcBorders>
            <w:vAlign w:val="center"/>
          </w:tcPr>
          <w:p w14:paraId="1F2400DF" w14:textId="77777777" w:rsidR="00FF386C" w:rsidRDefault="00A5576C">
            <w:pPr>
              <w:spacing w:after="0"/>
            </w:pPr>
            <w:r>
              <w:rPr>
                <w:rFonts w:ascii="Times New Roman" w:hAnsi="Times New Roman"/>
                <w:sz w:val="17"/>
              </w:rPr>
              <w:t>Proxy and future local fields documented</w:t>
            </w:r>
          </w:p>
        </w:tc>
      </w:tr>
      <w:tr w:rsidR="00FF386C" w14:paraId="2BC059D9"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5CBD7A61" w14:textId="77777777" w:rsidR="00FF386C" w:rsidRDefault="00A5576C">
            <w:pPr>
              <w:spacing w:after="0"/>
            </w:pPr>
            <w:r>
              <w:rPr>
                <w:rFonts w:ascii="Times New Roman" w:hAnsi="Times New Roman"/>
                <w:sz w:val="17"/>
              </w:rPr>
              <w:t>S1-01</w:t>
            </w:r>
          </w:p>
        </w:tc>
        <w:tc>
          <w:tcPr>
            <w:tcW w:w="1152" w:type="dxa"/>
            <w:tcBorders>
              <w:top w:val="single" w:sz="4" w:space="0" w:color="C7D4E4"/>
              <w:left w:val="single" w:sz="4" w:space="0" w:color="C7D4E4"/>
              <w:bottom w:val="single" w:sz="4" w:space="0" w:color="C7D4E4"/>
              <w:right w:val="single" w:sz="4" w:space="0" w:color="C7D4E4"/>
            </w:tcBorders>
            <w:vAlign w:val="center"/>
          </w:tcPr>
          <w:p w14:paraId="6C0CC722" w14:textId="77777777" w:rsidR="00FF386C" w:rsidRDefault="00A5576C">
            <w:pPr>
              <w:spacing w:after="0"/>
            </w:pPr>
            <w:r>
              <w:rPr>
                <w:rFonts w:ascii="Times New Roman" w:hAnsi="Times New Roman"/>
                <w:sz w:val="17"/>
              </w:rPr>
              <w:t>Sprint 1</w:t>
            </w:r>
          </w:p>
        </w:tc>
        <w:tc>
          <w:tcPr>
            <w:tcW w:w="3024" w:type="dxa"/>
            <w:tcBorders>
              <w:top w:val="single" w:sz="4" w:space="0" w:color="C7D4E4"/>
              <w:left w:val="single" w:sz="4" w:space="0" w:color="C7D4E4"/>
              <w:bottom w:val="single" w:sz="4" w:space="0" w:color="C7D4E4"/>
              <w:right w:val="single" w:sz="4" w:space="0" w:color="C7D4E4"/>
            </w:tcBorders>
            <w:vAlign w:val="center"/>
          </w:tcPr>
          <w:p w14:paraId="414052C5" w14:textId="77777777" w:rsidR="00FF386C" w:rsidRDefault="00A5576C">
            <w:pPr>
              <w:spacing w:after="0"/>
            </w:pPr>
            <w:r>
              <w:rPr>
                <w:rFonts w:ascii="Times New Roman" w:hAnsi="Times New Roman"/>
                <w:sz w:val="17"/>
              </w:rPr>
              <w:t>Ingest Kaggle proxy data</w:t>
            </w:r>
          </w:p>
        </w:tc>
        <w:tc>
          <w:tcPr>
            <w:tcW w:w="1224" w:type="dxa"/>
            <w:tcBorders>
              <w:top w:val="single" w:sz="4" w:space="0" w:color="C7D4E4"/>
              <w:left w:val="single" w:sz="4" w:space="0" w:color="C7D4E4"/>
              <w:bottom w:val="single" w:sz="4" w:space="0" w:color="C7D4E4"/>
              <w:right w:val="single" w:sz="4" w:space="0" w:color="C7D4E4"/>
            </w:tcBorders>
            <w:vAlign w:val="center"/>
          </w:tcPr>
          <w:p w14:paraId="5BB42D4D" w14:textId="77777777" w:rsidR="00FF386C" w:rsidRDefault="00A5576C">
            <w:pPr>
              <w:spacing w:after="0"/>
            </w:pPr>
            <w:r>
              <w:rPr>
                <w:rFonts w:ascii="Times New Roman" w:hAnsi="Times New Roman"/>
                <w:sz w:val="17"/>
              </w:rPr>
              <w:t>Backlog</w:t>
            </w:r>
          </w:p>
        </w:tc>
        <w:tc>
          <w:tcPr>
            <w:tcW w:w="4320" w:type="dxa"/>
            <w:tcBorders>
              <w:top w:val="single" w:sz="4" w:space="0" w:color="C7D4E4"/>
              <w:left w:val="single" w:sz="4" w:space="0" w:color="C7D4E4"/>
              <w:bottom w:val="single" w:sz="4" w:space="0" w:color="C7D4E4"/>
              <w:right w:val="single" w:sz="4" w:space="0" w:color="C7D4E4"/>
            </w:tcBorders>
            <w:vAlign w:val="center"/>
          </w:tcPr>
          <w:p w14:paraId="2A3AC5BB" w14:textId="77777777" w:rsidR="00FF386C" w:rsidRDefault="00A5576C">
            <w:pPr>
              <w:spacing w:after="0"/>
            </w:pPr>
            <w:r>
              <w:rPr>
                <w:rFonts w:ascii="Times New Roman" w:hAnsi="Times New Roman"/>
                <w:sz w:val="17"/>
              </w:rPr>
              <w:t>Raw file immutable; schema validation passes</w:t>
            </w:r>
          </w:p>
        </w:tc>
      </w:tr>
      <w:tr w:rsidR="00FF386C" w14:paraId="69DC1019"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0D43952E" w14:textId="77777777" w:rsidR="00FF386C" w:rsidRDefault="00A5576C">
            <w:pPr>
              <w:spacing w:after="0"/>
            </w:pPr>
            <w:r>
              <w:rPr>
                <w:rFonts w:ascii="Times New Roman" w:hAnsi="Times New Roman"/>
                <w:sz w:val="17"/>
              </w:rPr>
              <w:t>S1-02</w:t>
            </w:r>
          </w:p>
        </w:tc>
        <w:tc>
          <w:tcPr>
            <w:tcW w:w="1152" w:type="dxa"/>
            <w:tcBorders>
              <w:top w:val="single" w:sz="4" w:space="0" w:color="C7D4E4"/>
              <w:left w:val="single" w:sz="4" w:space="0" w:color="C7D4E4"/>
              <w:bottom w:val="single" w:sz="4" w:space="0" w:color="C7D4E4"/>
              <w:right w:val="single" w:sz="4" w:space="0" w:color="C7D4E4"/>
            </w:tcBorders>
            <w:vAlign w:val="center"/>
          </w:tcPr>
          <w:p w14:paraId="74BEB3CA" w14:textId="77777777" w:rsidR="00FF386C" w:rsidRDefault="00A5576C">
            <w:pPr>
              <w:spacing w:after="0"/>
            </w:pPr>
            <w:r>
              <w:rPr>
                <w:rFonts w:ascii="Times New Roman" w:hAnsi="Times New Roman"/>
                <w:sz w:val="17"/>
              </w:rPr>
              <w:t>Sprint 1</w:t>
            </w:r>
          </w:p>
        </w:tc>
        <w:tc>
          <w:tcPr>
            <w:tcW w:w="3024" w:type="dxa"/>
            <w:tcBorders>
              <w:top w:val="single" w:sz="4" w:space="0" w:color="C7D4E4"/>
              <w:left w:val="single" w:sz="4" w:space="0" w:color="C7D4E4"/>
              <w:bottom w:val="single" w:sz="4" w:space="0" w:color="C7D4E4"/>
              <w:right w:val="single" w:sz="4" w:space="0" w:color="C7D4E4"/>
            </w:tcBorders>
            <w:vAlign w:val="center"/>
          </w:tcPr>
          <w:p w14:paraId="5304416C" w14:textId="77777777" w:rsidR="00FF386C" w:rsidRDefault="00A5576C">
            <w:pPr>
              <w:spacing w:after="0"/>
            </w:pPr>
            <w:r>
              <w:rPr>
                <w:rFonts w:ascii="Times New Roman" w:hAnsi="Times New Roman"/>
                <w:sz w:val="17"/>
              </w:rPr>
              <w:t>Profile data quality</w:t>
            </w:r>
          </w:p>
        </w:tc>
        <w:tc>
          <w:tcPr>
            <w:tcW w:w="1224" w:type="dxa"/>
            <w:tcBorders>
              <w:top w:val="single" w:sz="4" w:space="0" w:color="C7D4E4"/>
              <w:left w:val="single" w:sz="4" w:space="0" w:color="C7D4E4"/>
              <w:bottom w:val="single" w:sz="4" w:space="0" w:color="C7D4E4"/>
              <w:right w:val="single" w:sz="4" w:space="0" w:color="C7D4E4"/>
            </w:tcBorders>
            <w:vAlign w:val="center"/>
          </w:tcPr>
          <w:p w14:paraId="654E9B95" w14:textId="77777777" w:rsidR="00FF386C" w:rsidRDefault="00A5576C">
            <w:pPr>
              <w:spacing w:after="0"/>
            </w:pPr>
            <w:r>
              <w:rPr>
                <w:rFonts w:ascii="Times New Roman" w:hAnsi="Times New Roman"/>
                <w:sz w:val="17"/>
              </w:rPr>
              <w:t>Backlog</w:t>
            </w:r>
          </w:p>
        </w:tc>
        <w:tc>
          <w:tcPr>
            <w:tcW w:w="4320" w:type="dxa"/>
            <w:tcBorders>
              <w:top w:val="single" w:sz="4" w:space="0" w:color="C7D4E4"/>
              <w:left w:val="single" w:sz="4" w:space="0" w:color="C7D4E4"/>
              <w:bottom w:val="single" w:sz="4" w:space="0" w:color="C7D4E4"/>
              <w:right w:val="single" w:sz="4" w:space="0" w:color="C7D4E4"/>
            </w:tcBorders>
            <w:vAlign w:val="center"/>
          </w:tcPr>
          <w:p w14:paraId="13B38AAF" w14:textId="77777777" w:rsidR="00FF386C" w:rsidRDefault="00A5576C">
            <w:pPr>
              <w:spacing w:after="0"/>
            </w:pPr>
            <w:r>
              <w:rPr>
                <w:rFonts w:ascii="Times New Roman" w:hAnsi="Times New Roman"/>
                <w:sz w:val="17"/>
              </w:rPr>
              <w:t>Missingness, invalid ages/dates, duplicates documented</w:t>
            </w:r>
          </w:p>
        </w:tc>
      </w:tr>
      <w:tr w:rsidR="00FF386C" w14:paraId="13FB6676"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3A627596" w14:textId="77777777" w:rsidR="00FF386C" w:rsidRDefault="00A5576C">
            <w:pPr>
              <w:spacing w:after="0"/>
            </w:pPr>
            <w:r>
              <w:rPr>
                <w:rFonts w:ascii="Times New Roman" w:hAnsi="Times New Roman"/>
                <w:sz w:val="17"/>
              </w:rPr>
              <w:t>S1-03</w:t>
            </w:r>
          </w:p>
        </w:tc>
        <w:tc>
          <w:tcPr>
            <w:tcW w:w="1152" w:type="dxa"/>
            <w:tcBorders>
              <w:top w:val="single" w:sz="4" w:space="0" w:color="C7D4E4"/>
              <w:left w:val="single" w:sz="4" w:space="0" w:color="C7D4E4"/>
              <w:bottom w:val="single" w:sz="4" w:space="0" w:color="C7D4E4"/>
              <w:right w:val="single" w:sz="4" w:space="0" w:color="C7D4E4"/>
            </w:tcBorders>
            <w:vAlign w:val="center"/>
          </w:tcPr>
          <w:p w14:paraId="6E45C18C" w14:textId="77777777" w:rsidR="00FF386C" w:rsidRDefault="00A5576C">
            <w:pPr>
              <w:spacing w:after="0"/>
            </w:pPr>
            <w:r>
              <w:rPr>
                <w:rFonts w:ascii="Times New Roman" w:hAnsi="Times New Roman"/>
                <w:sz w:val="17"/>
              </w:rPr>
              <w:t>Sprint 1</w:t>
            </w:r>
          </w:p>
        </w:tc>
        <w:tc>
          <w:tcPr>
            <w:tcW w:w="3024" w:type="dxa"/>
            <w:tcBorders>
              <w:top w:val="single" w:sz="4" w:space="0" w:color="C7D4E4"/>
              <w:left w:val="single" w:sz="4" w:space="0" w:color="C7D4E4"/>
              <w:bottom w:val="single" w:sz="4" w:space="0" w:color="C7D4E4"/>
              <w:right w:val="single" w:sz="4" w:space="0" w:color="C7D4E4"/>
            </w:tcBorders>
            <w:vAlign w:val="center"/>
          </w:tcPr>
          <w:p w14:paraId="051F11B2" w14:textId="77777777" w:rsidR="00FF386C" w:rsidRDefault="00A5576C">
            <w:pPr>
              <w:spacing w:after="0"/>
            </w:pPr>
            <w:r>
              <w:rPr>
                <w:rFonts w:ascii="Times New Roman" w:hAnsi="Times New Roman"/>
                <w:sz w:val="17"/>
              </w:rPr>
              <w:t>Engineer scheduling features</w:t>
            </w:r>
          </w:p>
        </w:tc>
        <w:tc>
          <w:tcPr>
            <w:tcW w:w="1224" w:type="dxa"/>
            <w:tcBorders>
              <w:top w:val="single" w:sz="4" w:space="0" w:color="C7D4E4"/>
              <w:left w:val="single" w:sz="4" w:space="0" w:color="C7D4E4"/>
              <w:bottom w:val="single" w:sz="4" w:space="0" w:color="C7D4E4"/>
              <w:right w:val="single" w:sz="4" w:space="0" w:color="C7D4E4"/>
            </w:tcBorders>
            <w:vAlign w:val="center"/>
          </w:tcPr>
          <w:p w14:paraId="13F69AA1" w14:textId="77777777" w:rsidR="00FF386C" w:rsidRDefault="00A5576C">
            <w:pPr>
              <w:spacing w:after="0"/>
            </w:pPr>
            <w:r>
              <w:rPr>
                <w:rFonts w:ascii="Times New Roman" w:hAnsi="Times New Roman"/>
                <w:sz w:val="17"/>
              </w:rPr>
              <w:t>Backlog</w:t>
            </w:r>
          </w:p>
        </w:tc>
        <w:tc>
          <w:tcPr>
            <w:tcW w:w="4320" w:type="dxa"/>
            <w:tcBorders>
              <w:top w:val="single" w:sz="4" w:space="0" w:color="C7D4E4"/>
              <w:left w:val="single" w:sz="4" w:space="0" w:color="C7D4E4"/>
              <w:bottom w:val="single" w:sz="4" w:space="0" w:color="C7D4E4"/>
              <w:right w:val="single" w:sz="4" w:space="0" w:color="C7D4E4"/>
            </w:tcBorders>
            <w:vAlign w:val="center"/>
          </w:tcPr>
          <w:p w14:paraId="7696D878" w14:textId="77777777" w:rsidR="00FF386C" w:rsidRDefault="00A5576C">
            <w:pPr>
              <w:spacing w:after="0"/>
            </w:pPr>
            <w:r>
              <w:rPr>
                <w:rFonts w:ascii="Times New Roman" w:hAnsi="Times New Roman"/>
                <w:sz w:val="17"/>
              </w:rPr>
              <w:t>Lead time, day-of-week, age bands reproducible</w:t>
            </w:r>
          </w:p>
        </w:tc>
      </w:tr>
      <w:tr w:rsidR="00FF386C" w14:paraId="5A6BBE95"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2E9681E1" w14:textId="77777777" w:rsidR="00FF386C" w:rsidRDefault="00A5576C">
            <w:pPr>
              <w:spacing w:after="0"/>
            </w:pPr>
            <w:r>
              <w:rPr>
                <w:rFonts w:ascii="Times New Roman" w:hAnsi="Times New Roman"/>
                <w:sz w:val="17"/>
              </w:rPr>
              <w:t>S1-04</w:t>
            </w:r>
          </w:p>
        </w:tc>
        <w:tc>
          <w:tcPr>
            <w:tcW w:w="1152" w:type="dxa"/>
            <w:tcBorders>
              <w:top w:val="single" w:sz="4" w:space="0" w:color="C7D4E4"/>
              <w:left w:val="single" w:sz="4" w:space="0" w:color="C7D4E4"/>
              <w:bottom w:val="single" w:sz="4" w:space="0" w:color="C7D4E4"/>
              <w:right w:val="single" w:sz="4" w:space="0" w:color="C7D4E4"/>
            </w:tcBorders>
            <w:vAlign w:val="center"/>
          </w:tcPr>
          <w:p w14:paraId="5F015360" w14:textId="77777777" w:rsidR="00FF386C" w:rsidRDefault="00A5576C">
            <w:pPr>
              <w:spacing w:after="0"/>
            </w:pPr>
            <w:r>
              <w:rPr>
                <w:rFonts w:ascii="Times New Roman" w:hAnsi="Times New Roman"/>
                <w:sz w:val="17"/>
              </w:rPr>
              <w:t>Sprint 1</w:t>
            </w:r>
          </w:p>
        </w:tc>
        <w:tc>
          <w:tcPr>
            <w:tcW w:w="3024" w:type="dxa"/>
            <w:tcBorders>
              <w:top w:val="single" w:sz="4" w:space="0" w:color="C7D4E4"/>
              <w:left w:val="single" w:sz="4" w:space="0" w:color="C7D4E4"/>
              <w:bottom w:val="single" w:sz="4" w:space="0" w:color="C7D4E4"/>
              <w:right w:val="single" w:sz="4" w:space="0" w:color="C7D4E4"/>
            </w:tcBorders>
            <w:vAlign w:val="center"/>
          </w:tcPr>
          <w:p w14:paraId="50E88462" w14:textId="77777777" w:rsidR="00FF386C" w:rsidRDefault="00A5576C">
            <w:pPr>
              <w:spacing w:after="0"/>
            </w:pPr>
            <w:r>
              <w:rPr>
                <w:rFonts w:ascii="Times New Roman" w:hAnsi="Times New Roman"/>
                <w:sz w:val="17"/>
              </w:rPr>
              <w:t>Build testable preprocessing pipeline</w:t>
            </w:r>
          </w:p>
        </w:tc>
        <w:tc>
          <w:tcPr>
            <w:tcW w:w="1224" w:type="dxa"/>
            <w:tcBorders>
              <w:top w:val="single" w:sz="4" w:space="0" w:color="C7D4E4"/>
              <w:left w:val="single" w:sz="4" w:space="0" w:color="C7D4E4"/>
              <w:bottom w:val="single" w:sz="4" w:space="0" w:color="C7D4E4"/>
              <w:right w:val="single" w:sz="4" w:space="0" w:color="C7D4E4"/>
            </w:tcBorders>
            <w:vAlign w:val="center"/>
          </w:tcPr>
          <w:p w14:paraId="032B7CC5" w14:textId="77777777" w:rsidR="00FF386C" w:rsidRDefault="00A5576C">
            <w:pPr>
              <w:spacing w:after="0"/>
            </w:pPr>
            <w:r>
              <w:rPr>
                <w:rFonts w:ascii="Times New Roman" w:hAnsi="Times New Roman"/>
                <w:sz w:val="17"/>
              </w:rPr>
              <w:t>Backlog</w:t>
            </w:r>
          </w:p>
        </w:tc>
        <w:tc>
          <w:tcPr>
            <w:tcW w:w="4320" w:type="dxa"/>
            <w:tcBorders>
              <w:top w:val="single" w:sz="4" w:space="0" w:color="C7D4E4"/>
              <w:left w:val="single" w:sz="4" w:space="0" w:color="C7D4E4"/>
              <w:bottom w:val="single" w:sz="4" w:space="0" w:color="C7D4E4"/>
              <w:right w:val="single" w:sz="4" w:space="0" w:color="C7D4E4"/>
            </w:tcBorders>
            <w:vAlign w:val="center"/>
          </w:tcPr>
          <w:p w14:paraId="365E4AE3" w14:textId="77777777" w:rsidR="00FF386C" w:rsidRDefault="00A5576C">
            <w:pPr>
              <w:spacing w:after="0"/>
            </w:pPr>
            <w:r>
              <w:rPr>
                <w:rFonts w:ascii="Times New Roman" w:hAnsi="Times New Roman"/>
                <w:sz w:val="17"/>
              </w:rPr>
              <w:t>Unit tests and versioned processed data</w:t>
            </w:r>
          </w:p>
        </w:tc>
      </w:tr>
      <w:tr w:rsidR="00FF386C" w14:paraId="5275E2AE"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727B3BFC" w14:textId="77777777" w:rsidR="00FF386C" w:rsidRDefault="00A5576C">
            <w:pPr>
              <w:spacing w:after="0"/>
            </w:pPr>
            <w:r>
              <w:rPr>
                <w:rFonts w:ascii="Times New Roman" w:hAnsi="Times New Roman"/>
                <w:sz w:val="17"/>
              </w:rPr>
              <w:t>S2-01</w:t>
            </w:r>
          </w:p>
        </w:tc>
        <w:tc>
          <w:tcPr>
            <w:tcW w:w="1152" w:type="dxa"/>
            <w:tcBorders>
              <w:top w:val="single" w:sz="4" w:space="0" w:color="C7D4E4"/>
              <w:left w:val="single" w:sz="4" w:space="0" w:color="C7D4E4"/>
              <w:bottom w:val="single" w:sz="4" w:space="0" w:color="C7D4E4"/>
              <w:right w:val="single" w:sz="4" w:space="0" w:color="C7D4E4"/>
            </w:tcBorders>
            <w:vAlign w:val="center"/>
          </w:tcPr>
          <w:p w14:paraId="7CB914ED" w14:textId="77777777" w:rsidR="00FF386C" w:rsidRDefault="00A5576C">
            <w:pPr>
              <w:spacing w:after="0"/>
            </w:pPr>
            <w:r>
              <w:rPr>
                <w:rFonts w:ascii="Times New Roman" w:hAnsi="Times New Roman"/>
                <w:sz w:val="17"/>
              </w:rPr>
              <w:t>Sprint 2</w:t>
            </w:r>
          </w:p>
        </w:tc>
        <w:tc>
          <w:tcPr>
            <w:tcW w:w="3024" w:type="dxa"/>
            <w:tcBorders>
              <w:top w:val="single" w:sz="4" w:space="0" w:color="C7D4E4"/>
              <w:left w:val="single" w:sz="4" w:space="0" w:color="C7D4E4"/>
              <w:bottom w:val="single" w:sz="4" w:space="0" w:color="C7D4E4"/>
              <w:right w:val="single" w:sz="4" w:space="0" w:color="C7D4E4"/>
            </w:tcBorders>
            <w:vAlign w:val="center"/>
          </w:tcPr>
          <w:p w14:paraId="6364B4F7" w14:textId="77777777" w:rsidR="00FF386C" w:rsidRDefault="00A5576C">
            <w:pPr>
              <w:spacing w:after="0"/>
            </w:pPr>
            <w:r>
              <w:rPr>
                <w:rFonts w:ascii="Times New Roman" w:hAnsi="Times New Roman"/>
                <w:sz w:val="17"/>
              </w:rPr>
              <w:t>Train transparent baseline</w:t>
            </w:r>
          </w:p>
        </w:tc>
        <w:tc>
          <w:tcPr>
            <w:tcW w:w="1224" w:type="dxa"/>
            <w:tcBorders>
              <w:top w:val="single" w:sz="4" w:space="0" w:color="C7D4E4"/>
              <w:left w:val="single" w:sz="4" w:space="0" w:color="C7D4E4"/>
              <w:bottom w:val="single" w:sz="4" w:space="0" w:color="C7D4E4"/>
              <w:right w:val="single" w:sz="4" w:space="0" w:color="C7D4E4"/>
            </w:tcBorders>
            <w:vAlign w:val="center"/>
          </w:tcPr>
          <w:p w14:paraId="297F6516" w14:textId="77777777" w:rsidR="00FF386C" w:rsidRDefault="00A5576C">
            <w:pPr>
              <w:spacing w:after="0"/>
            </w:pPr>
            <w:r>
              <w:rPr>
                <w:rFonts w:ascii="Times New Roman" w:hAnsi="Times New Roman"/>
                <w:sz w:val="17"/>
              </w:rPr>
              <w:t>Backlog</w:t>
            </w:r>
          </w:p>
        </w:tc>
        <w:tc>
          <w:tcPr>
            <w:tcW w:w="4320" w:type="dxa"/>
            <w:tcBorders>
              <w:top w:val="single" w:sz="4" w:space="0" w:color="C7D4E4"/>
              <w:left w:val="single" w:sz="4" w:space="0" w:color="C7D4E4"/>
              <w:bottom w:val="single" w:sz="4" w:space="0" w:color="C7D4E4"/>
              <w:right w:val="single" w:sz="4" w:space="0" w:color="C7D4E4"/>
            </w:tcBorders>
            <w:vAlign w:val="center"/>
          </w:tcPr>
          <w:p w14:paraId="1755D26A" w14:textId="77777777" w:rsidR="00FF386C" w:rsidRDefault="00A5576C">
            <w:pPr>
              <w:spacing w:after="0"/>
            </w:pPr>
            <w:r>
              <w:rPr>
                <w:rFonts w:ascii="Times New Roman" w:hAnsi="Times New Roman"/>
                <w:sz w:val="17"/>
              </w:rPr>
              <w:t>Logistic regression metrics logged in MLflow</w:t>
            </w:r>
          </w:p>
        </w:tc>
      </w:tr>
      <w:tr w:rsidR="00FF386C" w14:paraId="7C2C8D5C"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0F861391" w14:textId="77777777" w:rsidR="00FF386C" w:rsidRDefault="00A5576C">
            <w:pPr>
              <w:spacing w:after="0"/>
            </w:pPr>
            <w:r>
              <w:rPr>
                <w:rFonts w:ascii="Times New Roman" w:hAnsi="Times New Roman"/>
                <w:sz w:val="17"/>
              </w:rPr>
              <w:t>S2-02</w:t>
            </w:r>
          </w:p>
        </w:tc>
        <w:tc>
          <w:tcPr>
            <w:tcW w:w="1152" w:type="dxa"/>
            <w:tcBorders>
              <w:top w:val="single" w:sz="4" w:space="0" w:color="C7D4E4"/>
              <w:left w:val="single" w:sz="4" w:space="0" w:color="C7D4E4"/>
              <w:bottom w:val="single" w:sz="4" w:space="0" w:color="C7D4E4"/>
              <w:right w:val="single" w:sz="4" w:space="0" w:color="C7D4E4"/>
            </w:tcBorders>
            <w:vAlign w:val="center"/>
          </w:tcPr>
          <w:p w14:paraId="25A959CD" w14:textId="77777777" w:rsidR="00FF386C" w:rsidRDefault="00A5576C">
            <w:pPr>
              <w:spacing w:after="0"/>
            </w:pPr>
            <w:r>
              <w:rPr>
                <w:rFonts w:ascii="Times New Roman" w:hAnsi="Times New Roman"/>
                <w:sz w:val="17"/>
              </w:rPr>
              <w:t>Sprint 2</w:t>
            </w:r>
          </w:p>
        </w:tc>
        <w:tc>
          <w:tcPr>
            <w:tcW w:w="3024" w:type="dxa"/>
            <w:tcBorders>
              <w:top w:val="single" w:sz="4" w:space="0" w:color="C7D4E4"/>
              <w:left w:val="single" w:sz="4" w:space="0" w:color="C7D4E4"/>
              <w:bottom w:val="single" w:sz="4" w:space="0" w:color="C7D4E4"/>
              <w:right w:val="single" w:sz="4" w:space="0" w:color="C7D4E4"/>
            </w:tcBorders>
            <w:vAlign w:val="center"/>
          </w:tcPr>
          <w:p w14:paraId="6CE6C2D2" w14:textId="77777777" w:rsidR="00FF386C" w:rsidRDefault="00A5576C">
            <w:pPr>
              <w:spacing w:after="0"/>
            </w:pPr>
            <w:r>
              <w:rPr>
                <w:rFonts w:ascii="Times New Roman" w:hAnsi="Times New Roman"/>
                <w:sz w:val="17"/>
              </w:rPr>
              <w:t>Train candidate tree model</w:t>
            </w:r>
          </w:p>
        </w:tc>
        <w:tc>
          <w:tcPr>
            <w:tcW w:w="1224" w:type="dxa"/>
            <w:tcBorders>
              <w:top w:val="single" w:sz="4" w:space="0" w:color="C7D4E4"/>
              <w:left w:val="single" w:sz="4" w:space="0" w:color="C7D4E4"/>
              <w:bottom w:val="single" w:sz="4" w:space="0" w:color="C7D4E4"/>
              <w:right w:val="single" w:sz="4" w:space="0" w:color="C7D4E4"/>
            </w:tcBorders>
            <w:vAlign w:val="center"/>
          </w:tcPr>
          <w:p w14:paraId="6BCCD8B7" w14:textId="77777777" w:rsidR="00FF386C" w:rsidRDefault="00A5576C">
            <w:pPr>
              <w:spacing w:after="0"/>
            </w:pPr>
            <w:r>
              <w:rPr>
                <w:rFonts w:ascii="Times New Roman" w:hAnsi="Times New Roman"/>
                <w:sz w:val="17"/>
              </w:rPr>
              <w:t>Backlog</w:t>
            </w:r>
          </w:p>
        </w:tc>
        <w:tc>
          <w:tcPr>
            <w:tcW w:w="4320" w:type="dxa"/>
            <w:tcBorders>
              <w:top w:val="single" w:sz="4" w:space="0" w:color="C7D4E4"/>
              <w:left w:val="single" w:sz="4" w:space="0" w:color="C7D4E4"/>
              <w:bottom w:val="single" w:sz="4" w:space="0" w:color="C7D4E4"/>
              <w:right w:val="single" w:sz="4" w:space="0" w:color="C7D4E4"/>
            </w:tcBorders>
            <w:vAlign w:val="center"/>
          </w:tcPr>
          <w:p w14:paraId="2CA2CA03" w14:textId="77777777" w:rsidR="00FF386C" w:rsidRDefault="00A5576C">
            <w:pPr>
              <w:spacing w:after="0"/>
            </w:pPr>
            <w:r>
              <w:rPr>
                <w:rFonts w:ascii="Times New Roman" w:hAnsi="Times New Roman"/>
                <w:sz w:val="17"/>
              </w:rPr>
              <w:t>XGBoost comparison documented</w:t>
            </w:r>
          </w:p>
        </w:tc>
      </w:tr>
      <w:tr w:rsidR="00FF386C" w14:paraId="4F10CE33"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5437EC12" w14:textId="77777777" w:rsidR="00FF386C" w:rsidRDefault="00A5576C">
            <w:pPr>
              <w:spacing w:after="0"/>
            </w:pPr>
            <w:r>
              <w:rPr>
                <w:rFonts w:ascii="Times New Roman" w:hAnsi="Times New Roman"/>
                <w:sz w:val="17"/>
              </w:rPr>
              <w:t>S2-03</w:t>
            </w:r>
          </w:p>
        </w:tc>
        <w:tc>
          <w:tcPr>
            <w:tcW w:w="1152" w:type="dxa"/>
            <w:tcBorders>
              <w:top w:val="single" w:sz="4" w:space="0" w:color="C7D4E4"/>
              <w:left w:val="single" w:sz="4" w:space="0" w:color="C7D4E4"/>
              <w:bottom w:val="single" w:sz="4" w:space="0" w:color="C7D4E4"/>
              <w:right w:val="single" w:sz="4" w:space="0" w:color="C7D4E4"/>
            </w:tcBorders>
            <w:vAlign w:val="center"/>
          </w:tcPr>
          <w:p w14:paraId="00684CE1" w14:textId="77777777" w:rsidR="00FF386C" w:rsidRDefault="00A5576C">
            <w:pPr>
              <w:spacing w:after="0"/>
            </w:pPr>
            <w:r>
              <w:rPr>
                <w:rFonts w:ascii="Times New Roman" w:hAnsi="Times New Roman"/>
                <w:sz w:val="17"/>
              </w:rPr>
              <w:t>Sprint 2</w:t>
            </w:r>
          </w:p>
        </w:tc>
        <w:tc>
          <w:tcPr>
            <w:tcW w:w="3024" w:type="dxa"/>
            <w:tcBorders>
              <w:top w:val="single" w:sz="4" w:space="0" w:color="C7D4E4"/>
              <w:left w:val="single" w:sz="4" w:space="0" w:color="C7D4E4"/>
              <w:bottom w:val="single" w:sz="4" w:space="0" w:color="C7D4E4"/>
              <w:right w:val="single" w:sz="4" w:space="0" w:color="C7D4E4"/>
            </w:tcBorders>
            <w:vAlign w:val="center"/>
          </w:tcPr>
          <w:p w14:paraId="3C59FB27" w14:textId="77777777" w:rsidR="00FF386C" w:rsidRDefault="00A5576C">
            <w:pPr>
              <w:spacing w:after="0"/>
            </w:pPr>
            <w:r>
              <w:rPr>
                <w:rFonts w:ascii="Times New Roman" w:hAnsi="Times New Roman"/>
                <w:sz w:val="17"/>
              </w:rPr>
              <w:t>Select high-risk threshold</w:t>
            </w:r>
          </w:p>
        </w:tc>
        <w:tc>
          <w:tcPr>
            <w:tcW w:w="1224" w:type="dxa"/>
            <w:tcBorders>
              <w:top w:val="single" w:sz="4" w:space="0" w:color="C7D4E4"/>
              <w:left w:val="single" w:sz="4" w:space="0" w:color="C7D4E4"/>
              <w:bottom w:val="single" w:sz="4" w:space="0" w:color="C7D4E4"/>
              <w:right w:val="single" w:sz="4" w:space="0" w:color="C7D4E4"/>
            </w:tcBorders>
            <w:vAlign w:val="center"/>
          </w:tcPr>
          <w:p w14:paraId="6304CF79" w14:textId="77777777" w:rsidR="00FF386C" w:rsidRDefault="00A5576C">
            <w:pPr>
              <w:spacing w:after="0"/>
            </w:pPr>
            <w:r>
              <w:rPr>
                <w:rFonts w:ascii="Times New Roman" w:hAnsi="Times New Roman"/>
                <w:sz w:val="17"/>
              </w:rPr>
              <w:t>Backlog</w:t>
            </w:r>
          </w:p>
        </w:tc>
        <w:tc>
          <w:tcPr>
            <w:tcW w:w="4320" w:type="dxa"/>
            <w:tcBorders>
              <w:top w:val="single" w:sz="4" w:space="0" w:color="C7D4E4"/>
              <w:left w:val="single" w:sz="4" w:space="0" w:color="C7D4E4"/>
              <w:bottom w:val="single" w:sz="4" w:space="0" w:color="C7D4E4"/>
              <w:right w:val="single" w:sz="4" w:space="0" w:color="C7D4E4"/>
            </w:tcBorders>
            <w:vAlign w:val="center"/>
          </w:tcPr>
          <w:p w14:paraId="4A98480C" w14:textId="77777777" w:rsidR="00FF386C" w:rsidRDefault="00A5576C">
            <w:pPr>
              <w:spacing w:after="0"/>
            </w:pPr>
            <w:r>
              <w:rPr>
                <w:rFonts w:ascii="Times New Roman" w:hAnsi="Times New Roman"/>
                <w:sz w:val="17"/>
              </w:rPr>
              <w:t>Recall ≥70% or limitation explicitly documented</w:t>
            </w:r>
          </w:p>
        </w:tc>
      </w:tr>
      <w:tr w:rsidR="00FF386C" w14:paraId="507F9B3A"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52C34C33" w14:textId="77777777" w:rsidR="00FF386C" w:rsidRDefault="00A5576C">
            <w:pPr>
              <w:spacing w:after="0"/>
            </w:pPr>
            <w:r>
              <w:rPr>
                <w:rFonts w:ascii="Times New Roman" w:hAnsi="Times New Roman"/>
                <w:sz w:val="17"/>
              </w:rPr>
              <w:t>S2-04</w:t>
            </w:r>
          </w:p>
        </w:tc>
        <w:tc>
          <w:tcPr>
            <w:tcW w:w="1152" w:type="dxa"/>
            <w:tcBorders>
              <w:top w:val="single" w:sz="4" w:space="0" w:color="C7D4E4"/>
              <w:left w:val="single" w:sz="4" w:space="0" w:color="C7D4E4"/>
              <w:bottom w:val="single" w:sz="4" w:space="0" w:color="C7D4E4"/>
              <w:right w:val="single" w:sz="4" w:space="0" w:color="C7D4E4"/>
            </w:tcBorders>
            <w:vAlign w:val="center"/>
          </w:tcPr>
          <w:p w14:paraId="294F19EB" w14:textId="77777777" w:rsidR="00FF386C" w:rsidRDefault="00A5576C">
            <w:pPr>
              <w:spacing w:after="0"/>
            </w:pPr>
            <w:r>
              <w:rPr>
                <w:rFonts w:ascii="Times New Roman" w:hAnsi="Times New Roman"/>
                <w:sz w:val="17"/>
              </w:rPr>
              <w:t>Sprint 2</w:t>
            </w:r>
          </w:p>
        </w:tc>
        <w:tc>
          <w:tcPr>
            <w:tcW w:w="3024" w:type="dxa"/>
            <w:tcBorders>
              <w:top w:val="single" w:sz="4" w:space="0" w:color="C7D4E4"/>
              <w:left w:val="single" w:sz="4" w:space="0" w:color="C7D4E4"/>
              <w:bottom w:val="single" w:sz="4" w:space="0" w:color="C7D4E4"/>
              <w:right w:val="single" w:sz="4" w:space="0" w:color="C7D4E4"/>
            </w:tcBorders>
            <w:vAlign w:val="center"/>
          </w:tcPr>
          <w:p w14:paraId="5AA21A98" w14:textId="77777777" w:rsidR="00FF386C" w:rsidRDefault="00A5576C">
            <w:pPr>
              <w:spacing w:after="0"/>
            </w:pPr>
            <w:r>
              <w:rPr>
                <w:rFonts w:ascii="Times New Roman" w:hAnsi="Times New Roman"/>
                <w:sz w:val="17"/>
              </w:rPr>
              <w:t>Run fairness assessment</w:t>
            </w:r>
          </w:p>
        </w:tc>
        <w:tc>
          <w:tcPr>
            <w:tcW w:w="1224" w:type="dxa"/>
            <w:tcBorders>
              <w:top w:val="single" w:sz="4" w:space="0" w:color="C7D4E4"/>
              <w:left w:val="single" w:sz="4" w:space="0" w:color="C7D4E4"/>
              <w:bottom w:val="single" w:sz="4" w:space="0" w:color="C7D4E4"/>
              <w:right w:val="single" w:sz="4" w:space="0" w:color="C7D4E4"/>
            </w:tcBorders>
            <w:vAlign w:val="center"/>
          </w:tcPr>
          <w:p w14:paraId="17E32B56" w14:textId="77777777" w:rsidR="00FF386C" w:rsidRDefault="00A5576C">
            <w:pPr>
              <w:spacing w:after="0"/>
            </w:pPr>
            <w:r>
              <w:rPr>
                <w:rFonts w:ascii="Times New Roman" w:hAnsi="Times New Roman"/>
                <w:sz w:val="17"/>
              </w:rPr>
              <w:t>Backlog</w:t>
            </w:r>
          </w:p>
        </w:tc>
        <w:tc>
          <w:tcPr>
            <w:tcW w:w="4320" w:type="dxa"/>
            <w:tcBorders>
              <w:top w:val="single" w:sz="4" w:space="0" w:color="C7D4E4"/>
              <w:left w:val="single" w:sz="4" w:space="0" w:color="C7D4E4"/>
              <w:bottom w:val="single" w:sz="4" w:space="0" w:color="C7D4E4"/>
              <w:right w:val="single" w:sz="4" w:space="0" w:color="C7D4E4"/>
            </w:tcBorders>
            <w:vAlign w:val="center"/>
          </w:tcPr>
          <w:p w14:paraId="01024E39" w14:textId="77777777" w:rsidR="00FF386C" w:rsidRDefault="00A5576C">
            <w:pPr>
              <w:spacing w:after="0"/>
            </w:pPr>
            <w:r>
              <w:rPr>
                <w:rFonts w:ascii="Times New Roman" w:hAnsi="Times New Roman"/>
                <w:sz w:val="17"/>
              </w:rPr>
              <w:t>TPR/FPR/selection metrics by group reported</w:t>
            </w:r>
          </w:p>
        </w:tc>
      </w:tr>
      <w:tr w:rsidR="00FF386C" w14:paraId="48D8F6CF"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4A72D497" w14:textId="77777777" w:rsidR="00FF386C" w:rsidRDefault="00A5576C">
            <w:pPr>
              <w:spacing w:after="0"/>
            </w:pPr>
            <w:r>
              <w:rPr>
                <w:rFonts w:ascii="Times New Roman" w:hAnsi="Times New Roman"/>
                <w:sz w:val="17"/>
              </w:rPr>
              <w:t>S2-05</w:t>
            </w:r>
          </w:p>
        </w:tc>
        <w:tc>
          <w:tcPr>
            <w:tcW w:w="1152" w:type="dxa"/>
            <w:tcBorders>
              <w:top w:val="single" w:sz="4" w:space="0" w:color="C7D4E4"/>
              <w:left w:val="single" w:sz="4" w:space="0" w:color="C7D4E4"/>
              <w:bottom w:val="single" w:sz="4" w:space="0" w:color="C7D4E4"/>
              <w:right w:val="single" w:sz="4" w:space="0" w:color="C7D4E4"/>
            </w:tcBorders>
            <w:vAlign w:val="center"/>
          </w:tcPr>
          <w:p w14:paraId="325285F7" w14:textId="77777777" w:rsidR="00FF386C" w:rsidRDefault="00A5576C">
            <w:pPr>
              <w:spacing w:after="0"/>
            </w:pPr>
            <w:r>
              <w:rPr>
                <w:rFonts w:ascii="Times New Roman" w:hAnsi="Times New Roman"/>
                <w:sz w:val="17"/>
              </w:rPr>
              <w:t>Sprint 2</w:t>
            </w:r>
          </w:p>
        </w:tc>
        <w:tc>
          <w:tcPr>
            <w:tcW w:w="3024" w:type="dxa"/>
            <w:tcBorders>
              <w:top w:val="single" w:sz="4" w:space="0" w:color="C7D4E4"/>
              <w:left w:val="single" w:sz="4" w:space="0" w:color="C7D4E4"/>
              <w:bottom w:val="single" w:sz="4" w:space="0" w:color="C7D4E4"/>
              <w:right w:val="single" w:sz="4" w:space="0" w:color="C7D4E4"/>
            </w:tcBorders>
            <w:vAlign w:val="center"/>
          </w:tcPr>
          <w:p w14:paraId="22EA17CB" w14:textId="77777777" w:rsidR="00FF386C" w:rsidRDefault="00A5576C">
            <w:pPr>
              <w:spacing w:after="0"/>
            </w:pPr>
            <w:r>
              <w:rPr>
                <w:rFonts w:ascii="Times New Roman" w:hAnsi="Times New Roman"/>
                <w:sz w:val="17"/>
              </w:rPr>
              <w:t>Generate SHAP analysis and model card</w:t>
            </w:r>
          </w:p>
        </w:tc>
        <w:tc>
          <w:tcPr>
            <w:tcW w:w="1224" w:type="dxa"/>
            <w:tcBorders>
              <w:top w:val="single" w:sz="4" w:space="0" w:color="C7D4E4"/>
              <w:left w:val="single" w:sz="4" w:space="0" w:color="C7D4E4"/>
              <w:bottom w:val="single" w:sz="4" w:space="0" w:color="C7D4E4"/>
              <w:right w:val="single" w:sz="4" w:space="0" w:color="C7D4E4"/>
            </w:tcBorders>
            <w:vAlign w:val="center"/>
          </w:tcPr>
          <w:p w14:paraId="099F9008" w14:textId="77777777" w:rsidR="00FF386C" w:rsidRDefault="00A5576C">
            <w:pPr>
              <w:spacing w:after="0"/>
            </w:pPr>
            <w:r>
              <w:rPr>
                <w:rFonts w:ascii="Times New Roman" w:hAnsi="Times New Roman"/>
                <w:sz w:val="17"/>
              </w:rPr>
              <w:t>Backlog</w:t>
            </w:r>
          </w:p>
        </w:tc>
        <w:tc>
          <w:tcPr>
            <w:tcW w:w="4320" w:type="dxa"/>
            <w:tcBorders>
              <w:top w:val="single" w:sz="4" w:space="0" w:color="C7D4E4"/>
              <w:left w:val="single" w:sz="4" w:space="0" w:color="C7D4E4"/>
              <w:bottom w:val="single" w:sz="4" w:space="0" w:color="C7D4E4"/>
              <w:right w:val="single" w:sz="4" w:space="0" w:color="C7D4E4"/>
            </w:tcBorders>
            <w:vAlign w:val="center"/>
          </w:tcPr>
          <w:p w14:paraId="496528BF" w14:textId="77777777" w:rsidR="00FF386C" w:rsidRDefault="00A5576C">
            <w:pPr>
              <w:spacing w:after="0"/>
            </w:pPr>
            <w:r>
              <w:rPr>
                <w:rFonts w:ascii="Times New Roman" w:hAnsi="Times New Roman"/>
                <w:sz w:val="17"/>
              </w:rPr>
              <w:t>Global/local explanations and limitations recorded</w:t>
            </w:r>
          </w:p>
        </w:tc>
      </w:tr>
      <w:tr w:rsidR="00FF386C" w14:paraId="20E0F171"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468151B8" w14:textId="77777777" w:rsidR="00FF386C" w:rsidRDefault="00A5576C">
            <w:pPr>
              <w:spacing w:after="0"/>
            </w:pPr>
            <w:r>
              <w:rPr>
                <w:rFonts w:ascii="Times New Roman" w:hAnsi="Times New Roman"/>
                <w:sz w:val="17"/>
              </w:rPr>
              <w:t>S3-01</w:t>
            </w:r>
          </w:p>
        </w:tc>
        <w:tc>
          <w:tcPr>
            <w:tcW w:w="1152" w:type="dxa"/>
            <w:tcBorders>
              <w:top w:val="single" w:sz="4" w:space="0" w:color="C7D4E4"/>
              <w:left w:val="single" w:sz="4" w:space="0" w:color="C7D4E4"/>
              <w:bottom w:val="single" w:sz="4" w:space="0" w:color="C7D4E4"/>
              <w:right w:val="single" w:sz="4" w:space="0" w:color="C7D4E4"/>
            </w:tcBorders>
            <w:vAlign w:val="center"/>
          </w:tcPr>
          <w:p w14:paraId="6A28D69C" w14:textId="77777777" w:rsidR="00FF386C" w:rsidRDefault="00A5576C">
            <w:pPr>
              <w:spacing w:after="0"/>
            </w:pPr>
            <w:r>
              <w:rPr>
                <w:rFonts w:ascii="Times New Roman" w:hAnsi="Times New Roman"/>
                <w:sz w:val="17"/>
              </w:rPr>
              <w:t>Sprint 3</w:t>
            </w:r>
          </w:p>
        </w:tc>
        <w:tc>
          <w:tcPr>
            <w:tcW w:w="3024" w:type="dxa"/>
            <w:tcBorders>
              <w:top w:val="single" w:sz="4" w:space="0" w:color="C7D4E4"/>
              <w:left w:val="single" w:sz="4" w:space="0" w:color="C7D4E4"/>
              <w:bottom w:val="single" w:sz="4" w:space="0" w:color="C7D4E4"/>
              <w:right w:val="single" w:sz="4" w:space="0" w:color="C7D4E4"/>
            </w:tcBorders>
            <w:vAlign w:val="center"/>
          </w:tcPr>
          <w:p w14:paraId="3BBE058D" w14:textId="77777777" w:rsidR="00FF386C" w:rsidRDefault="00A5576C">
            <w:pPr>
              <w:spacing w:after="0"/>
            </w:pPr>
            <w:r>
              <w:rPr>
                <w:rFonts w:ascii="Times New Roman" w:hAnsi="Times New Roman"/>
                <w:sz w:val="17"/>
              </w:rPr>
              <w:t>Implement outreach rules</w:t>
            </w:r>
          </w:p>
        </w:tc>
        <w:tc>
          <w:tcPr>
            <w:tcW w:w="1224" w:type="dxa"/>
            <w:tcBorders>
              <w:top w:val="single" w:sz="4" w:space="0" w:color="C7D4E4"/>
              <w:left w:val="single" w:sz="4" w:space="0" w:color="C7D4E4"/>
              <w:bottom w:val="single" w:sz="4" w:space="0" w:color="C7D4E4"/>
              <w:right w:val="single" w:sz="4" w:space="0" w:color="C7D4E4"/>
            </w:tcBorders>
            <w:vAlign w:val="center"/>
          </w:tcPr>
          <w:p w14:paraId="03E7B4C3" w14:textId="77777777" w:rsidR="00FF386C" w:rsidRDefault="00A5576C">
            <w:pPr>
              <w:spacing w:after="0"/>
            </w:pPr>
            <w:r>
              <w:rPr>
                <w:rFonts w:ascii="Times New Roman" w:hAnsi="Times New Roman"/>
                <w:sz w:val="17"/>
              </w:rPr>
              <w:t>Backlog</w:t>
            </w:r>
          </w:p>
        </w:tc>
        <w:tc>
          <w:tcPr>
            <w:tcW w:w="4320" w:type="dxa"/>
            <w:tcBorders>
              <w:top w:val="single" w:sz="4" w:space="0" w:color="C7D4E4"/>
              <w:left w:val="single" w:sz="4" w:space="0" w:color="C7D4E4"/>
              <w:bottom w:val="single" w:sz="4" w:space="0" w:color="C7D4E4"/>
              <w:right w:val="single" w:sz="4" w:space="0" w:color="C7D4E4"/>
            </w:tcBorders>
            <w:vAlign w:val="center"/>
          </w:tcPr>
          <w:p w14:paraId="6B0E5BB4" w14:textId="77777777" w:rsidR="00FF386C" w:rsidRDefault="00A5576C">
            <w:pPr>
              <w:spacing w:after="0"/>
            </w:pPr>
            <w:r>
              <w:rPr>
                <w:rFonts w:ascii="Times New Roman" w:hAnsi="Times New Roman"/>
                <w:sz w:val="17"/>
              </w:rPr>
              <w:t>Risk tier maps to approved support action only</w:t>
            </w:r>
          </w:p>
        </w:tc>
      </w:tr>
      <w:tr w:rsidR="00FF386C" w14:paraId="57199594"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709B4900" w14:textId="77777777" w:rsidR="00FF386C" w:rsidRDefault="00A5576C">
            <w:pPr>
              <w:spacing w:after="0"/>
            </w:pPr>
            <w:r>
              <w:rPr>
                <w:rFonts w:ascii="Times New Roman" w:hAnsi="Times New Roman"/>
                <w:sz w:val="17"/>
              </w:rPr>
              <w:t>S3-02</w:t>
            </w:r>
          </w:p>
        </w:tc>
        <w:tc>
          <w:tcPr>
            <w:tcW w:w="1152" w:type="dxa"/>
            <w:tcBorders>
              <w:top w:val="single" w:sz="4" w:space="0" w:color="C7D4E4"/>
              <w:left w:val="single" w:sz="4" w:space="0" w:color="C7D4E4"/>
              <w:bottom w:val="single" w:sz="4" w:space="0" w:color="C7D4E4"/>
              <w:right w:val="single" w:sz="4" w:space="0" w:color="C7D4E4"/>
            </w:tcBorders>
            <w:vAlign w:val="center"/>
          </w:tcPr>
          <w:p w14:paraId="104C73BF" w14:textId="77777777" w:rsidR="00FF386C" w:rsidRDefault="00A5576C">
            <w:pPr>
              <w:spacing w:after="0"/>
            </w:pPr>
            <w:r>
              <w:rPr>
                <w:rFonts w:ascii="Times New Roman" w:hAnsi="Times New Roman"/>
                <w:sz w:val="17"/>
              </w:rPr>
              <w:t>Sprint 3</w:t>
            </w:r>
          </w:p>
        </w:tc>
        <w:tc>
          <w:tcPr>
            <w:tcW w:w="3024" w:type="dxa"/>
            <w:tcBorders>
              <w:top w:val="single" w:sz="4" w:space="0" w:color="C7D4E4"/>
              <w:left w:val="single" w:sz="4" w:space="0" w:color="C7D4E4"/>
              <w:bottom w:val="single" w:sz="4" w:space="0" w:color="C7D4E4"/>
              <w:right w:val="single" w:sz="4" w:space="0" w:color="C7D4E4"/>
            </w:tcBorders>
            <w:vAlign w:val="center"/>
          </w:tcPr>
          <w:p w14:paraId="60012BD8" w14:textId="77777777" w:rsidR="00FF386C" w:rsidRDefault="00A5576C">
            <w:pPr>
              <w:spacing w:after="0"/>
            </w:pPr>
            <w:r>
              <w:rPr>
                <w:rFonts w:ascii="Times New Roman" w:hAnsi="Times New Roman"/>
                <w:sz w:val="17"/>
              </w:rPr>
              <w:t>Build dashboard prototype</w:t>
            </w:r>
          </w:p>
        </w:tc>
        <w:tc>
          <w:tcPr>
            <w:tcW w:w="1224" w:type="dxa"/>
            <w:tcBorders>
              <w:top w:val="single" w:sz="4" w:space="0" w:color="C7D4E4"/>
              <w:left w:val="single" w:sz="4" w:space="0" w:color="C7D4E4"/>
              <w:bottom w:val="single" w:sz="4" w:space="0" w:color="C7D4E4"/>
              <w:right w:val="single" w:sz="4" w:space="0" w:color="C7D4E4"/>
            </w:tcBorders>
            <w:vAlign w:val="center"/>
          </w:tcPr>
          <w:p w14:paraId="27FBE5EC" w14:textId="77777777" w:rsidR="00FF386C" w:rsidRDefault="00A5576C">
            <w:pPr>
              <w:spacing w:after="0"/>
            </w:pPr>
            <w:r>
              <w:rPr>
                <w:rFonts w:ascii="Times New Roman" w:hAnsi="Times New Roman"/>
                <w:sz w:val="17"/>
              </w:rPr>
              <w:t>Backlog</w:t>
            </w:r>
          </w:p>
        </w:tc>
        <w:tc>
          <w:tcPr>
            <w:tcW w:w="4320" w:type="dxa"/>
            <w:tcBorders>
              <w:top w:val="single" w:sz="4" w:space="0" w:color="C7D4E4"/>
              <w:left w:val="single" w:sz="4" w:space="0" w:color="C7D4E4"/>
              <w:bottom w:val="single" w:sz="4" w:space="0" w:color="C7D4E4"/>
              <w:right w:val="single" w:sz="4" w:space="0" w:color="C7D4E4"/>
            </w:tcBorders>
            <w:vAlign w:val="center"/>
          </w:tcPr>
          <w:p w14:paraId="05B04A28" w14:textId="77777777" w:rsidR="00FF386C" w:rsidRDefault="00A5576C">
            <w:pPr>
              <w:spacing w:after="0"/>
            </w:pPr>
            <w:r>
              <w:rPr>
                <w:rFonts w:ascii="Times New Roman" w:hAnsi="Times New Roman"/>
                <w:sz w:val="17"/>
              </w:rPr>
              <w:t>Role-based views and KPI monitoring available</w:t>
            </w:r>
          </w:p>
        </w:tc>
      </w:tr>
      <w:tr w:rsidR="00FF386C" w14:paraId="0B51DFB0"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0B8C3FB0" w14:textId="77777777" w:rsidR="00FF386C" w:rsidRDefault="00A5576C">
            <w:pPr>
              <w:spacing w:after="0"/>
            </w:pPr>
            <w:r>
              <w:rPr>
                <w:rFonts w:ascii="Times New Roman" w:hAnsi="Times New Roman"/>
                <w:sz w:val="17"/>
              </w:rPr>
              <w:t>S3-03</w:t>
            </w:r>
          </w:p>
        </w:tc>
        <w:tc>
          <w:tcPr>
            <w:tcW w:w="1152" w:type="dxa"/>
            <w:tcBorders>
              <w:top w:val="single" w:sz="4" w:space="0" w:color="C7D4E4"/>
              <w:left w:val="single" w:sz="4" w:space="0" w:color="C7D4E4"/>
              <w:bottom w:val="single" w:sz="4" w:space="0" w:color="C7D4E4"/>
              <w:right w:val="single" w:sz="4" w:space="0" w:color="C7D4E4"/>
            </w:tcBorders>
            <w:vAlign w:val="center"/>
          </w:tcPr>
          <w:p w14:paraId="1E73EC27" w14:textId="77777777" w:rsidR="00FF386C" w:rsidRDefault="00A5576C">
            <w:pPr>
              <w:spacing w:after="0"/>
            </w:pPr>
            <w:r>
              <w:rPr>
                <w:rFonts w:ascii="Times New Roman" w:hAnsi="Times New Roman"/>
                <w:sz w:val="17"/>
              </w:rPr>
              <w:t>Sprint 3</w:t>
            </w:r>
          </w:p>
        </w:tc>
        <w:tc>
          <w:tcPr>
            <w:tcW w:w="3024" w:type="dxa"/>
            <w:tcBorders>
              <w:top w:val="single" w:sz="4" w:space="0" w:color="C7D4E4"/>
              <w:left w:val="single" w:sz="4" w:space="0" w:color="C7D4E4"/>
              <w:bottom w:val="single" w:sz="4" w:space="0" w:color="C7D4E4"/>
              <w:right w:val="single" w:sz="4" w:space="0" w:color="C7D4E4"/>
            </w:tcBorders>
            <w:vAlign w:val="center"/>
          </w:tcPr>
          <w:p w14:paraId="603743E5" w14:textId="77777777" w:rsidR="00FF386C" w:rsidRDefault="00A5576C">
            <w:pPr>
              <w:spacing w:after="0"/>
            </w:pPr>
            <w:r>
              <w:rPr>
                <w:rFonts w:ascii="Times New Roman" w:hAnsi="Times New Roman"/>
                <w:sz w:val="17"/>
              </w:rPr>
              <w:t>Conduct UAT and workflow review</w:t>
            </w:r>
          </w:p>
        </w:tc>
        <w:tc>
          <w:tcPr>
            <w:tcW w:w="1224" w:type="dxa"/>
            <w:tcBorders>
              <w:top w:val="single" w:sz="4" w:space="0" w:color="C7D4E4"/>
              <w:left w:val="single" w:sz="4" w:space="0" w:color="C7D4E4"/>
              <w:bottom w:val="single" w:sz="4" w:space="0" w:color="C7D4E4"/>
              <w:right w:val="single" w:sz="4" w:space="0" w:color="C7D4E4"/>
            </w:tcBorders>
            <w:vAlign w:val="center"/>
          </w:tcPr>
          <w:p w14:paraId="43349D14" w14:textId="77777777" w:rsidR="00FF386C" w:rsidRDefault="00A5576C">
            <w:pPr>
              <w:spacing w:after="0"/>
            </w:pPr>
            <w:r>
              <w:rPr>
                <w:rFonts w:ascii="Times New Roman" w:hAnsi="Times New Roman"/>
                <w:sz w:val="17"/>
              </w:rPr>
              <w:t>Backlog</w:t>
            </w:r>
          </w:p>
        </w:tc>
        <w:tc>
          <w:tcPr>
            <w:tcW w:w="4320" w:type="dxa"/>
            <w:tcBorders>
              <w:top w:val="single" w:sz="4" w:space="0" w:color="C7D4E4"/>
              <w:left w:val="single" w:sz="4" w:space="0" w:color="C7D4E4"/>
              <w:bottom w:val="single" w:sz="4" w:space="0" w:color="C7D4E4"/>
              <w:right w:val="single" w:sz="4" w:space="0" w:color="C7D4E4"/>
            </w:tcBorders>
            <w:vAlign w:val="center"/>
          </w:tcPr>
          <w:p w14:paraId="547AEFE4" w14:textId="77777777" w:rsidR="00FF386C" w:rsidRDefault="00A5576C">
            <w:pPr>
              <w:spacing w:after="0"/>
            </w:pPr>
            <w:r>
              <w:rPr>
                <w:rFonts w:ascii="Times New Roman" w:hAnsi="Times New Roman"/>
                <w:sz w:val="17"/>
              </w:rPr>
              <w:t>User feedback logged and critical defects resolved</w:t>
            </w:r>
          </w:p>
        </w:tc>
      </w:tr>
      <w:tr w:rsidR="00FF386C" w14:paraId="75D5C25C" w14:textId="77777777">
        <w:trPr>
          <w:cantSplit/>
          <w:jc w:val="center"/>
        </w:trPr>
        <w:tc>
          <w:tcPr>
            <w:tcW w:w="792" w:type="dxa"/>
            <w:tcBorders>
              <w:top w:val="single" w:sz="4" w:space="0" w:color="C7D4E4"/>
              <w:left w:val="single" w:sz="4" w:space="0" w:color="C7D4E4"/>
              <w:bottom w:val="single" w:sz="4" w:space="0" w:color="C7D4E4"/>
              <w:right w:val="single" w:sz="4" w:space="0" w:color="C7D4E4"/>
            </w:tcBorders>
            <w:vAlign w:val="center"/>
          </w:tcPr>
          <w:p w14:paraId="5EFF1EF4" w14:textId="77777777" w:rsidR="00FF386C" w:rsidRDefault="00A5576C">
            <w:pPr>
              <w:spacing w:after="0"/>
            </w:pPr>
            <w:r>
              <w:rPr>
                <w:rFonts w:ascii="Times New Roman" w:hAnsi="Times New Roman"/>
                <w:sz w:val="17"/>
              </w:rPr>
              <w:t>S3-04</w:t>
            </w:r>
          </w:p>
        </w:tc>
        <w:tc>
          <w:tcPr>
            <w:tcW w:w="1152" w:type="dxa"/>
            <w:tcBorders>
              <w:top w:val="single" w:sz="4" w:space="0" w:color="C7D4E4"/>
              <w:left w:val="single" w:sz="4" w:space="0" w:color="C7D4E4"/>
              <w:bottom w:val="single" w:sz="4" w:space="0" w:color="C7D4E4"/>
              <w:right w:val="single" w:sz="4" w:space="0" w:color="C7D4E4"/>
            </w:tcBorders>
            <w:vAlign w:val="center"/>
          </w:tcPr>
          <w:p w14:paraId="7C53636F" w14:textId="77777777" w:rsidR="00FF386C" w:rsidRDefault="00A5576C">
            <w:pPr>
              <w:spacing w:after="0"/>
            </w:pPr>
            <w:r>
              <w:rPr>
                <w:rFonts w:ascii="Times New Roman" w:hAnsi="Times New Roman"/>
                <w:sz w:val="17"/>
              </w:rPr>
              <w:t>Sprint 3</w:t>
            </w:r>
          </w:p>
        </w:tc>
        <w:tc>
          <w:tcPr>
            <w:tcW w:w="3024" w:type="dxa"/>
            <w:tcBorders>
              <w:top w:val="single" w:sz="4" w:space="0" w:color="C7D4E4"/>
              <w:left w:val="single" w:sz="4" w:space="0" w:color="C7D4E4"/>
              <w:bottom w:val="single" w:sz="4" w:space="0" w:color="C7D4E4"/>
              <w:right w:val="single" w:sz="4" w:space="0" w:color="C7D4E4"/>
            </w:tcBorders>
            <w:vAlign w:val="center"/>
          </w:tcPr>
          <w:p w14:paraId="261A8FA3" w14:textId="77777777" w:rsidR="00FF386C" w:rsidRDefault="00A5576C">
            <w:pPr>
              <w:spacing w:after="0"/>
            </w:pPr>
            <w:r>
              <w:rPr>
                <w:rFonts w:ascii="Times New Roman" w:hAnsi="Times New Roman"/>
                <w:sz w:val="17"/>
              </w:rPr>
              <w:t>Pilot-readiness governance gate</w:t>
            </w:r>
          </w:p>
        </w:tc>
        <w:tc>
          <w:tcPr>
            <w:tcW w:w="1224" w:type="dxa"/>
            <w:tcBorders>
              <w:top w:val="single" w:sz="4" w:space="0" w:color="C7D4E4"/>
              <w:left w:val="single" w:sz="4" w:space="0" w:color="C7D4E4"/>
              <w:bottom w:val="single" w:sz="4" w:space="0" w:color="C7D4E4"/>
              <w:right w:val="single" w:sz="4" w:space="0" w:color="C7D4E4"/>
            </w:tcBorders>
            <w:vAlign w:val="center"/>
          </w:tcPr>
          <w:p w14:paraId="640532DC" w14:textId="77777777" w:rsidR="00FF386C" w:rsidRDefault="00A5576C">
            <w:pPr>
              <w:spacing w:after="0"/>
            </w:pPr>
            <w:r>
              <w:rPr>
                <w:rFonts w:ascii="Times New Roman" w:hAnsi="Times New Roman"/>
                <w:sz w:val="17"/>
              </w:rPr>
              <w:t>Backlog</w:t>
            </w:r>
          </w:p>
        </w:tc>
        <w:tc>
          <w:tcPr>
            <w:tcW w:w="4320" w:type="dxa"/>
            <w:tcBorders>
              <w:top w:val="single" w:sz="4" w:space="0" w:color="C7D4E4"/>
              <w:left w:val="single" w:sz="4" w:space="0" w:color="C7D4E4"/>
              <w:bottom w:val="single" w:sz="4" w:space="0" w:color="C7D4E4"/>
              <w:right w:val="single" w:sz="4" w:space="0" w:color="C7D4E4"/>
            </w:tcBorders>
            <w:vAlign w:val="center"/>
          </w:tcPr>
          <w:p w14:paraId="367D092D" w14:textId="77777777" w:rsidR="00FF386C" w:rsidRDefault="00A5576C">
            <w:pPr>
              <w:spacing w:after="0"/>
            </w:pPr>
            <w:r>
              <w:rPr>
                <w:rFonts w:ascii="Times New Roman" w:hAnsi="Times New Roman"/>
                <w:sz w:val="17"/>
              </w:rPr>
              <w:t>Privacy/fairness/operations sign-off recorded</w:t>
            </w:r>
          </w:p>
        </w:tc>
      </w:tr>
    </w:tbl>
    <w:p w14:paraId="248E3A69" w14:textId="77777777" w:rsidR="00FF386C" w:rsidRDefault="00FF386C">
      <w:pPr>
        <w:spacing w:line="276" w:lineRule="auto"/>
      </w:pPr>
    </w:p>
    <w:p w14:paraId="7F6392B3" w14:textId="77777777" w:rsidR="00FF386C" w:rsidRDefault="00A5576C">
      <w:pPr>
        <w:pStyle w:val="Heading1"/>
      </w:pPr>
      <w:r>
        <w:rPr>
          <w:rFonts w:ascii="Arial" w:hAnsi="Arial"/>
        </w:rPr>
        <w:t>Appendix C. Technical RAID Log</w:t>
      </w:r>
    </w:p>
    <w:tbl>
      <w:tblPr>
        <w:tblStyle w:val="TableGrid"/>
        <w:tblW w:w="0" w:type="auto"/>
        <w:jc w:val="center"/>
        <w:tblLook w:val="04A0" w:firstRow="1" w:lastRow="0" w:firstColumn="1" w:lastColumn="0" w:noHBand="0" w:noVBand="1"/>
      </w:tblPr>
      <w:tblGrid>
        <w:gridCol w:w="757"/>
        <w:gridCol w:w="1066"/>
        <w:gridCol w:w="2064"/>
        <w:gridCol w:w="1005"/>
        <w:gridCol w:w="830"/>
        <w:gridCol w:w="2591"/>
        <w:gridCol w:w="1164"/>
        <w:gridCol w:w="733"/>
      </w:tblGrid>
      <w:tr w:rsidR="00FF386C" w14:paraId="2CA17D8E" w14:textId="77777777" w:rsidTr="0096005F">
        <w:trPr>
          <w:cantSplit/>
          <w:tblHeader/>
          <w:jc w:val="center"/>
        </w:trPr>
        <w:tc>
          <w:tcPr>
            <w:tcW w:w="797"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29FFE4F3" w14:textId="77777777" w:rsidR="00FF386C" w:rsidRDefault="00A5576C">
            <w:pPr>
              <w:spacing w:after="0"/>
            </w:pPr>
            <w:r>
              <w:rPr>
                <w:rFonts w:ascii="Times New Roman" w:hAnsi="Times New Roman"/>
                <w:b/>
                <w:color w:val="FFFFFF"/>
                <w:sz w:val="17"/>
              </w:rPr>
              <w:t>ID</w:t>
            </w:r>
          </w:p>
        </w:tc>
        <w:tc>
          <w:tcPr>
            <w:tcW w:w="1066"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58FF04EF" w14:textId="77777777" w:rsidR="00FF386C" w:rsidRDefault="00A5576C">
            <w:pPr>
              <w:spacing w:after="0"/>
            </w:pPr>
            <w:r>
              <w:rPr>
                <w:rFonts w:ascii="Times New Roman" w:hAnsi="Times New Roman"/>
                <w:b/>
                <w:color w:val="FFFFFF"/>
                <w:sz w:val="17"/>
              </w:rPr>
              <w:t>Type</w:t>
            </w:r>
          </w:p>
        </w:tc>
        <w:tc>
          <w:tcPr>
            <w:tcW w:w="2119"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4A6D29AD" w14:textId="77777777" w:rsidR="00FF386C" w:rsidRDefault="00A5576C">
            <w:pPr>
              <w:spacing w:after="0"/>
            </w:pPr>
            <w:r>
              <w:rPr>
                <w:rFonts w:ascii="Times New Roman" w:hAnsi="Times New Roman"/>
                <w:b/>
                <w:color w:val="FFFFFF"/>
                <w:sz w:val="17"/>
              </w:rPr>
              <w:t>Item</w:t>
            </w:r>
          </w:p>
        </w:tc>
        <w:tc>
          <w:tcPr>
            <w:tcW w:w="1005"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58E4BE6B" w14:textId="77777777" w:rsidR="00FF386C" w:rsidRDefault="00A5576C">
            <w:pPr>
              <w:spacing w:after="0"/>
            </w:pPr>
            <w:r>
              <w:rPr>
                <w:rFonts w:ascii="Times New Roman" w:hAnsi="Times New Roman"/>
                <w:b/>
                <w:color w:val="FFFFFF"/>
                <w:sz w:val="17"/>
              </w:rPr>
              <w:t>Likelihood</w:t>
            </w:r>
          </w:p>
        </w:tc>
        <w:tc>
          <w:tcPr>
            <w:tcW w:w="834"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5A69F047" w14:textId="77777777" w:rsidR="00FF386C" w:rsidRDefault="00A5576C">
            <w:pPr>
              <w:spacing w:after="0"/>
            </w:pPr>
            <w:r>
              <w:rPr>
                <w:rFonts w:ascii="Times New Roman" w:hAnsi="Times New Roman"/>
                <w:b/>
                <w:color w:val="FFFFFF"/>
                <w:sz w:val="17"/>
              </w:rPr>
              <w:t>Impact</w:t>
            </w:r>
          </w:p>
        </w:tc>
        <w:tc>
          <w:tcPr>
            <w:tcW w:w="2704"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2D33B2BB" w14:textId="77777777" w:rsidR="00FF386C" w:rsidRDefault="00A5576C">
            <w:pPr>
              <w:spacing w:after="0"/>
            </w:pPr>
            <w:r>
              <w:rPr>
                <w:rFonts w:ascii="Times New Roman" w:hAnsi="Times New Roman"/>
                <w:b/>
                <w:color w:val="FFFFFF"/>
                <w:sz w:val="17"/>
              </w:rPr>
              <w:t>Mitigation / response</w:t>
            </w:r>
          </w:p>
        </w:tc>
        <w:tc>
          <w:tcPr>
            <w:tcW w:w="1197"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335C68BB" w14:textId="77777777" w:rsidR="00FF386C" w:rsidRDefault="00A5576C">
            <w:pPr>
              <w:spacing w:after="0"/>
            </w:pPr>
            <w:r>
              <w:rPr>
                <w:rFonts w:ascii="Times New Roman" w:hAnsi="Times New Roman"/>
                <w:b/>
                <w:color w:val="FFFFFF"/>
                <w:sz w:val="17"/>
              </w:rPr>
              <w:t>Owner</w:t>
            </w:r>
          </w:p>
        </w:tc>
        <w:tc>
          <w:tcPr>
            <w:tcW w:w="740"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7B2A9BA2" w14:textId="77777777" w:rsidR="00FF386C" w:rsidRDefault="00A5576C">
            <w:pPr>
              <w:spacing w:after="0"/>
            </w:pPr>
            <w:r>
              <w:rPr>
                <w:rFonts w:ascii="Times New Roman" w:hAnsi="Times New Roman"/>
                <w:b/>
                <w:color w:val="FFFFFF"/>
                <w:sz w:val="17"/>
              </w:rPr>
              <w:t>Status</w:t>
            </w:r>
          </w:p>
        </w:tc>
      </w:tr>
      <w:tr w:rsidR="00FF386C" w14:paraId="3774BA0E" w14:textId="77777777" w:rsidTr="0096005F">
        <w:trPr>
          <w:cantSplit/>
          <w:jc w:val="center"/>
        </w:trPr>
        <w:tc>
          <w:tcPr>
            <w:tcW w:w="797" w:type="dxa"/>
            <w:tcBorders>
              <w:top w:val="single" w:sz="4" w:space="0" w:color="C7D4E4"/>
              <w:left w:val="single" w:sz="4" w:space="0" w:color="C7D4E4"/>
              <w:bottom w:val="single" w:sz="4" w:space="0" w:color="C7D4E4"/>
              <w:right w:val="single" w:sz="4" w:space="0" w:color="C7D4E4"/>
            </w:tcBorders>
            <w:vAlign w:val="center"/>
          </w:tcPr>
          <w:p w14:paraId="4A5A730C" w14:textId="77777777" w:rsidR="00FF386C" w:rsidRDefault="00A5576C">
            <w:pPr>
              <w:spacing w:after="0"/>
            </w:pPr>
            <w:r>
              <w:rPr>
                <w:rFonts w:ascii="Times New Roman" w:hAnsi="Times New Roman"/>
                <w:sz w:val="17"/>
              </w:rPr>
              <w:t>R-01</w:t>
            </w:r>
          </w:p>
        </w:tc>
        <w:tc>
          <w:tcPr>
            <w:tcW w:w="1066" w:type="dxa"/>
            <w:tcBorders>
              <w:top w:val="single" w:sz="4" w:space="0" w:color="C7D4E4"/>
              <w:left w:val="single" w:sz="4" w:space="0" w:color="C7D4E4"/>
              <w:bottom w:val="single" w:sz="4" w:space="0" w:color="C7D4E4"/>
              <w:right w:val="single" w:sz="4" w:space="0" w:color="C7D4E4"/>
            </w:tcBorders>
            <w:vAlign w:val="center"/>
          </w:tcPr>
          <w:p w14:paraId="0AFC719F" w14:textId="77777777" w:rsidR="00FF386C" w:rsidRDefault="00A5576C">
            <w:pPr>
              <w:spacing w:after="0"/>
            </w:pPr>
            <w:r>
              <w:rPr>
                <w:rFonts w:ascii="Times New Roman" w:hAnsi="Times New Roman"/>
                <w:sz w:val="17"/>
              </w:rPr>
              <w:t>Risk</w:t>
            </w:r>
          </w:p>
        </w:tc>
        <w:tc>
          <w:tcPr>
            <w:tcW w:w="2119" w:type="dxa"/>
            <w:tcBorders>
              <w:top w:val="single" w:sz="4" w:space="0" w:color="C7D4E4"/>
              <w:left w:val="single" w:sz="4" w:space="0" w:color="C7D4E4"/>
              <w:bottom w:val="single" w:sz="4" w:space="0" w:color="C7D4E4"/>
              <w:right w:val="single" w:sz="4" w:space="0" w:color="C7D4E4"/>
            </w:tcBorders>
            <w:vAlign w:val="center"/>
          </w:tcPr>
          <w:p w14:paraId="119FA792" w14:textId="77777777" w:rsidR="00FF386C" w:rsidRDefault="00A5576C">
            <w:pPr>
              <w:spacing w:after="0"/>
            </w:pPr>
            <w:r>
              <w:rPr>
                <w:rFonts w:ascii="Times New Roman" w:hAnsi="Times New Roman"/>
                <w:sz w:val="17"/>
              </w:rPr>
              <w:t>Local data access delayed</w:t>
            </w:r>
          </w:p>
        </w:tc>
        <w:tc>
          <w:tcPr>
            <w:tcW w:w="1005" w:type="dxa"/>
            <w:tcBorders>
              <w:top w:val="single" w:sz="4" w:space="0" w:color="C7D4E4"/>
              <w:left w:val="single" w:sz="4" w:space="0" w:color="C7D4E4"/>
              <w:bottom w:val="single" w:sz="4" w:space="0" w:color="C7D4E4"/>
              <w:right w:val="single" w:sz="4" w:space="0" w:color="C7D4E4"/>
            </w:tcBorders>
            <w:vAlign w:val="center"/>
          </w:tcPr>
          <w:p w14:paraId="34EC5878" w14:textId="77777777" w:rsidR="00FF386C" w:rsidRDefault="00A5576C">
            <w:pPr>
              <w:spacing w:after="0"/>
            </w:pPr>
            <w:r>
              <w:rPr>
                <w:rFonts w:ascii="Times New Roman" w:hAnsi="Times New Roman"/>
                <w:sz w:val="17"/>
              </w:rPr>
              <w:t>High</w:t>
            </w:r>
          </w:p>
        </w:tc>
        <w:tc>
          <w:tcPr>
            <w:tcW w:w="834" w:type="dxa"/>
            <w:tcBorders>
              <w:top w:val="single" w:sz="4" w:space="0" w:color="C7D4E4"/>
              <w:left w:val="single" w:sz="4" w:space="0" w:color="C7D4E4"/>
              <w:bottom w:val="single" w:sz="4" w:space="0" w:color="C7D4E4"/>
              <w:right w:val="single" w:sz="4" w:space="0" w:color="C7D4E4"/>
            </w:tcBorders>
            <w:vAlign w:val="center"/>
          </w:tcPr>
          <w:p w14:paraId="6A0AB18F" w14:textId="77777777" w:rsidR="00FF386C" w:rsidRDefault="00A5576C">
            <w:pPr>
              <w:spacing w:after="0"/>
            </w:pPr>
            <w:r>
              <w:rPr>
                <w:rFonts w:ascii="Times New Roman" w:hAnsi="Times New Roman"/>
                <w:sz w:val="17"/>
              </w:rPr>
              <w:t>High</w:t>
            </w:r>
          </w:p>
        </w:tc>
        <w:tc>
          <w:tcPr>
            <w:tcW w:w="2704" w:type="dxa"/>
            <w:tcBorders>
              <w:top w:val="single" w:sz="4" w:space="0" w:color="C7D4E4"/>
              <w:left w:val="single" w:sz="4" w:space="0" w:color="C7D4E4"/>
              <w:bottom w:val="single" w:sz="4" w:space="0" w:color="C7D4E4"/>
              <w:right w:val="single" w:sz="4" w:space="0" w:color="C7D4E4"/>
            </w:tcBorders>
            <w:vAlign w:val="center"/>
          </w:tcPr>
          <w:p w14:paraId="374A9D1B" w14:textId="77777777" w:rsidR="00FF386C" w:rsidRDefault="00A5576C">
            <w:pPr>
              <w:spacing w:after="0"/>
            </w:pPr>
            <w:r>
              <w:rPr>
                <w:rFonts w:ascii="Times New Roman" w:hAnsi="Times New Roman"/>
                <w:sz w:val="17"/>
              </w:rPr>
              <w:t>Continue proxy methodology; start governance request early; no local deployment without approved extract</w:t>
            </w:r>
          </w:p>
        </w:tc>
        <w:tc>
          <w:tcPr>
            <w:tcW w:w="1197" w:type="dxa"/>
            <w:tcBorders>
              <w:top w:val="single" w:sz="4" w:space="0" w:color="C7D4E4"/>
              <w:left w:val="single" w:sz="4" w:space="0" w:color="C7D4E4"/>
              <w:bottom w:val="single" w:sz="4" w:space="0" w:color="C7D4E4"/>
              <w:right w:val="single" w:sz="4" w:space="0" w:color="C7D4E4"/>
            </w:tcBorders>
            <w:vAlign w:val="center"/>
          </w:tcPr>
          <w:p w14:paraId="4479ECB3" w14:textId="77777777" w:rsidR="00FF386C" w:rsidRDefault="00A5576C">
            <w:pPr>
              <w:spacing w:after="0"/>
            </w:pPr>
            <w:r>
              <w:rPr>
                <w:rFonts w:ascii="Times New Roman" w:hAnsi="Times New Roman"/>
                <w:sz w:val="17"/>
              </w:rPr>
              <w:t>Project Lead</w:t>
            </w:r>
          </w:p>
        </w:tc>
        <w:tc>
          <w:tcPr>
            <w:tcW w:w="740" w:type="dxa"/>
            <w:tcBorders>
              <w:top w:val="single" w:sz="4" w:space="0" w:color="C7D4E4"/>
              <w:left w:val="single" w:sz="4" w:space="0" w:color="C7D4E4"/>
              <w:bottom w:val="single" w:sz="4" w:space="0" w:color="C7D4E4"/>
              <w:right w:val="single" w:sz="4" w:space="0" w:color="C7D4E4"/>
            </w:tcBorders>
            <w:vAlign w:val="center"/>
          </w:tcPr>
          <w:p w14:paraId="147A6B58" w14:textId="77777777" w:rsidR="00FF386C" w:rsidRDefault="00A5576C">
            <w:pPr>
              <w:spacing w:after="0"/>
            </w:pPr>
            <w:r>
              <w:rPr>
                <w:rFonts w:ascii="Times New Roman" w:hAnsi="Times New Roman"/>
                <w:sz w:val="17"/>
              </w:rPr>
              <w:t>Open</w:t>
            </w:r>
          </w:p>
        </w:tc>
      </w:tr>
      <w:tr w:rsidR="00FF386C" w14:paraId="77D18117" w14:textId="77777777" w:rsidTr="0096005F">
        <w:trPr>
          <w:cantSplit/>
          <w:jc w:val="center"/>
        </w:trPr>
        <w:tc>
          <w:tcPr>
            <w:tcW w:w="797" w:type="dxa"/>
            <w:tcBorders>
              <w:top w:val="single" w:sz="4" w:space="0" w:color="C7D4E4"/>
              <w:left w:val="single" w:sz="4" w:space="0" w:color="C7D4E4"/>
              <w:bottom w:val="single" w:sz="4" w:space="0" w:color="C7D4E4"/>
              <w:right w:val="single" w:sz="4" w:space="0" w:color="C7D4E4"/>
            </w:tcBorders>
            <w:vAlign w:val="center"/>
          </w:tcPr>
          <w:p w14:paraId="14126F93" w14:textId="77777777" w:rsidR="00FF386C" w:rsidRDefault="00A5576C">
            <w:pPr>
              <w:spacing w:after="0"/>
            </w:pPr>
            <w:r>
              <w:rPr>
                <w:rFonts w:ascii="Times New Roman" w:hAnsi="Times New Roman"/>
                <w:sz w:val="17"/>
              </w:rPr>
              <w:t>R-02</w:t>
            </w:r>
          </w:p>
        </w:tc>
        <w:tc>
          <w:tcPr>
            <w:tcW w:w="1066" w:type="dxa"/>
            <w:tcBorders>
              <w:top w:val="single" w:sz="4" w:space="0" w:color="C7D4E4"/>
              <w:left w:val="single" w:sz="4" w:space="0" w:color="C7D4E4"/>
              <w:bottom w:val="single" w:sz="4" w:space="0" w:color="C7D4E4"/>
              <w:right w:val="single" w:sz="4" w:space="0" w:color="C7D4E4"/>
            </w:tcBorders>
            <w:vAlign w:val="center"/>
          </w:tcPr>
          <w:p w14:paraId="224F0EA1" w14:textId="77777777" w:rsidR="00FF386C" w:rsidRDefault="00A5576C">
            <w:pPr>
              <w:spacing w:after="0"/>
            </w:pPr>
            <w:r>
              <w:rPr>
                <w:rFonts w:ascii="Times New Roman" w:hAnsi="Times New Roman"/>
                <w:sz w:val="17"/>
              </w:rPr>
              <w:t>Risk</w:t>
            </w:r>
          </w:p>
        </w:tc>
        <w:tc>
          <w:tcPr>
            <w:tcW w:w="2119" w:type="dxa"/>
            <w:tcBorders>
              <w:top w:val="single" w:sz="4" w:space="0" w:color="C7D4E4"/>
              <w:left w:val="single" w:sz="4" w:space="0" w:color="C7D4E4"/>
              <w:bottom w:val="single" w:sz="4" w:space="0" w:color="C7D4E4"/>
              <w:right w:val="single" w:sz="4" w:space="0" w:color="C7D4E4"/>
            </w:tcBorders>
            <w:vAlign w:val="center"/>
          </w:tcPr>
          <w:p w14:paraId="4DF1011E" w14:textId="77777777" w:rsidR="00FF386C" w:rsidRDefault="00A5576C">
            <w:pPr>
              <w:spacing w:after="0"/>
            </w:pPr>
            <w:r>
              <w:rPr>
                <w:rFonts w:ascii="Times New Roman" w:hAnsi="Times New Roman"/>
                <w:sz w:val="17"/>
              </w:rPr>
              <w:t>Brazil proxy does not generalize to Jigjiga</w:t>
            </w:r>
          </w:p>
        </w:tc>
        <w:tc>
          <w:tcPr>
            <w:tcW w:w="1005" w:type="dxa"/>
            <w:tcBorders>
              <w:top w:val="single" w:sz="4" w:space="0" w:color="C7D4E4"/>
              <w:left w:val="single" w:sz="4" w:space="0" w:color="C7D4E4"/>
              <w:bottom w:val="single" w:sz="4" w:space="0" w:color="C7D4E4"/>
              <w:right w:val="single" w:sz="4" w:space="0" w:color="C7D4E4"/>
            </w:tcBorders>
            <w:vAlign w:val="center"/>
          </w:tcPr>
          <w:p w14:paraId="31C4B271" w14:textId="77777777" w:rsidR="00FF386C" w:rsidRDefault="00A5576C">
            <w:pPr>
              <w:spacing w:after="0"/>
            </w:pPr>
            <w:r>
              <w:rPr>
                <w:rFonts w:ascii="Times New Roman" w:hAnsi="Times New Roman"/>
                <w:sz w:val="17"/>
              </w:rPr>
              <w:t>High</w:t>
            </w:r>
          </w:p>
        </w:tc>
        <w:tc>
          <w:tcPr>
            <w:tcW w:w="834" w:type="dxa"/>
            <w:tcBorders>
              <w:top w:val="single" w:sz="4" w:space="0" w:color="C7D4E4"/>
              <w:left w:val="single" w:sz="4" w:space="0" w:color="C7D4E4"/>
              <w:bottom w:val="single" w:sz="4" w:space="0" w:color="C7D4E4"/>
              <w:right w:val="single" w:sz="4" w:space="0" w:color="C7D4E4"/>
            </w:tcBorders>
            <w:vAlign w:val="center"/>
          </w:tcPr>
          <w:p w14:paraId="61FE6B05" w14:textId="77777777" w:rsidR="00FF386C" w:rsidRDefault="00A5576C">
            <w:pPr>
              <w:spacing w:after="0"/>
            </w:pPr>
            <w:r>
              <w:rPr>
                <w:rFonts w:ascii="Times New Roman" w:hAnsi="Times New Roman"/>
                <w:sz w:val="17"/>
              </w:rPr>
              <w:t>High</w:t>
            </w:r>
          </w:p>
        </w:tc>
        <w:tc>
          <w:tcPr>
            <w:tcW w:w="2704" w:type="dxa"/>
            <w:tcBorders>
              <w:top w:val="single" w:sz="4" w:space="0" w:color="C7D4E4"/>
              <w:left w:val="single" w:sz="4" w:space="0" w:color="C7D4E4"/>
              <w:bottom w:val="single" w:sz="4" w:space="0" w:color="C7D4E4"/>
              <w:right w:val="single" w:sz="4" w:space="0" w:color="C7D4E4"/>
            </w:tcBorders>
            <w:vAlign w:val="center"/>
          </w:tcPr>
          <w:p w14:paraId="785C9413" w14:textId="77777777" w:rsidR="00FF386C" w:rsidRDefault="00A5576C">
            <w:pPr>
              <w:spacing w:after="0"/>
            </w:pPr>
            <w:r>
              <w:rPr>
                <w:rFonts w:ascii="Times New Roman" w:hAnsi="Times New Roman"/>
                <w:sz w:val="17"/>
              </w:rPr>
              <w:t>Treat as methodology pilot; revalidate and recalibrate on local data</w:t>
            </w:r>
          </w:p>
        </w:tc>
        <w:tc>
          <w:tcPr>
            <w:tcW w:w="1197" w:type="dxa"/>
            <w:tcBorders>
              <w:top w:val="single" w:sz="4" w:space="0" w:color="C7D4E4"/>
              <w:left w:val="single" w:sz="4" w:space="0" w:color="C7D4E4"/>
              <w:bottom w:val="single" w:sz="4" w:space="0" w:color="C7D4E4"/>
              <w:right w:val="single" w:sz="4" w:space="0" w:color="C7D4E4"/>
            </w:tcBorders>
            <w:vAlign w:val="center"/>
          </w:tcPr>
          <w:p w14:paraId="12A9A75F" w14:textId="77777777" w:rsidR="00FF386C" w:rsidRDefault="00A5576C">
            <w:pPr>
              <w:spacing w:after="0"/>
            </w:pPr>
            <w:r>
              <w:rPr>
                <w:rFonts w:ascii="Times New Roman" w:hAnsi="Times New Roman"/>
                <w:sz w:val="17"/>
              </w:rPr>
              <w:t>Analytics Lead</w:t>
            </w:r>
          </w:p>
        </w:tc>
        <w:tc>
          <w:tcPr>
            <w:tcW w:w="740" w:type="dxa"/>
            <w:tcBorders>
              <w:top w:val="single" w:sz="4" w:space="0" w:color="C7D4E4"/>
              <w:left w:val="single" w:sz="4" w:space="0" w:color="C7D4E4"/>
              <w:bottom w:val="single" w:sz="4" w:space="0" w:color="C7D4E4"/>
              <w:right w:val="single" w:sz="4" w:space="0" w:color="C7D4E4"/>
            </w:tcBorders>
            <w:vAlign w:val="center"/>
          </w:tcPr>
          <w:p w14:paraId="1186B4C4" w14:textId="77777777" w:rsidR="00FF386C" w:rsidRDefault="00A5576C">
            <w:pPr>
              <w:spacing w:after="0"/>
            </w:pPr>
            <w:r>
              <w:rPr>
                <w:rFonts w:ascii="Times New Roman" w:hAnsi="Times New Roman"/>
                <w:sz w:val="17"/>
              </w:rPr>
              <w:t>Open</w:t>
            </w:r>
          </w:p>
        </w:tc>
      </w:tr>
      <w:tr w:rsidR="00FF386C" w14:paraId="2B3E4AA5" w14:textId="77777777" w:rsidTr="0096005F">
        <w:trPr>
          <w:cantSplit/>
          <w:jc w:val="center"/>
        </w:trPr>
        <w:tc>
          <w:tcPr>
            <w:tcW w:w="797" w:type="dxa"/>
            <w:tcBorders>
              <w:top w:val="single" w:sz="4" w:space="0" w:color="C7D4E4"/>
              <w:left w:val="single" w:sz="4" w:space="0" w:color="C7D4E4"/>
              <w:bottom w:val="single" w:sz="4" w:space="0" w:color="C7D4E4"/>
              <w:right w:val="single" w:sz="4" w:space="0" w:color="C7D4E4"/>
            </w:tcBorders>
            <w:vAlign w:val="center"/>
          </w:tcPr>
          <w:p w14:paraId="3B5250E8" w14:textId="77777777" w:rsidR="00FF386C" w:rsidRDefault="00A5576C">
            <w:pPr>
              <w:spacing w:after="0"/>
            </w:pPr>
            <w:r>
              <w:rPr>
                <w:rFonts w:ascii="Times New Roman" w:hAnsi="Times New Roman"/>
                <w:sz w:val="17"/>
              </w:rPr>
              <w:t>R-03</w:t>
            </w:r>
          </w:p>
        </w:tc>
        <w:tc>
          <w:tcPr>
            <w:tcW w:w="1066" w:type="dxa"/>
            <w:tcBorders>
              <w:top w:val="single" w:sz="4" w:space="0" w:color="C7D4E4"/>
              <w:left w:val="single" w:sz="4" w:space="0" w:color="C7D4E4"/>
              <w:bottom w:val="single" w:sz="4" w:space="0" w:color="C7D4E4"/>
              <w:right w:val="single" w:sz="4" w:space="0" w:color="C7D4E4"/>
            </w:tcBorders>
            <w:vAlign w:val="center"/>
          </w:tcPr>
          <w:p w14:paraId="5FF6B05E" w14:textId="77777777" w:rsidR="00FF386C" w:rsidRDefault="00A5576C">
            <w:pPr>
              <w:spacing w:after="0"/>
            </w:pPr>
            <w:r>
              <w:rPr>
                <w:rFonts w:ascii="Times New Roman" w:hAnsi="Times New Roman"/>
                <w:sz w:val="17"/>
              </w:rPr>
              <w:t>Risk</w:t>
            </w:r>
          </w:p>
        </w:tc>
        <w:tc>
          <w:tcPr>
            <w:tcW w:w="2119" w:type="dxa"/>
            <w:tcBorders>
              <w:top w:val="single" w:sz="4" w:space="0" w:color="C7D4E4"/>
              <w:left w:val="single" w:sz="4" w:space="0" w:color="C7D4E4"/>
              <w:bottom w:val="single" w:sz="4" w:space="0" w:color="C7D4E4"/>
              <w:right w:val="single" w:sz="4" w:space="0" w:color="C7D4E4"/>
            </w:tcBorders>
            <w:vAlign w:val="center"/>
          </w:tcPr>
          <w:p w14:paraId="15D8E90F" w14:textId="77777777" w:rsidR="00FF386C" w:rsidRDefault="00A5576C">
            <w:pPr>
              <w:spacing w:after="0"/>
            </w:pPr>
            <w:r>
              <w:rPr>
                <w:rFonts w:ascii="Times New Roman" w:hAnsi="Times New Roman"/>
                <w:sz w:val="17"/>
              </w:rPr>
              <w:t>Incomplete or inconsistent local digitization</w:t>
            </w:r>
          </w:p>
        </w:tc>
        <w:tc>
          <w:tcPr>
            <w:tcW w:w="1005" w:type="dxa"/>
            <w:tcBorders>
              <w:top w:val="single" w:sz="4" w:space="0" w:color="C7D4E4"/>
              <w:left w:val="single" w:sz="4" w:space="0" w:color="C7D4E4"/>
              <w:bottom w:val="single" w:sz="4" w:space="0" w:color="C7D4E4"/>
              <w:right w:val="single" w:sz="4" w:space="0" w:color="C7D4E4"/>
            </w:tcBorders>
            <w:vAlign w:val="center"/>
          </w:tcPr>
          <w:p w14:paraId="3D718EEF" w14:textId="77777777" w:rsidR="00FF386C" w:rsidRDefault="00A5576C">
            <w:pPr>
              <w:spacing w:after="0"/>
            </w:pPr>
            <w:r>
              <w:rPr>
                <w:rFonts w:ascii="Times New Roman" w:hAnsi="Times New Roman"/>
                <w:sz w:val="17"/>
              </w:rPr>
              <w:t>High</w:t>
            </w:r>
          </w:p>
        </w:tc>
        <w:tc>
          <w:tcPr>
            <w:tcW w:w="834" w:type="dxa"/>
            <w:tcBorders>
              <w:top w:val="single" w:sz="4" w:space="0" w:color="C7D4E4"/>
              <w:left w:val="single" w:sz="4" w:space="0" w:color="C7D4E4"/>
              <w:bottom w:val="single" w:sz="4" w:space="0" w:color="C7D4E4"/>
              <w:right w:val="single" w:sz="4" w:space="0" w:color="C7D4E4"/>
            </w:tcBorders>
            <w:vAlign w:val="center"/>
          </w:tcPr>
          <w:p w14:paraId="4885404A" w14:textId="77777777" w:rsidR="00FF386C" w:rsidRDefault="00A5576C">
            <w:pPr>
              <w:spacing w:after="0"/>
            </w:pPr>
            <w:r>
              <w:rPr>
                <w:rFonts w:ascii="Times New Roman" w:hAnsi="Times New Roman"/>
                <w:sz w:val="17"/>
              </w:rPr>
              <w:t>High</w:t>
            </w:r>
          </w:p>
        </w:tc>
        <w:tc>
          <w:tcPr>
            <w:tcW w:w="2704" w:type="dxa"/>
            <w:tcBorders>
              <w:top w:val="single" w:sz="4" w:space="0" w:color="C7D4E4"/>
              <w:left w:val="single" w:sz="4" w:space="0" w:color="C7D4E4"/>
              <w:bottom w:val="single" w:sz="4" w:space="0" w:color="C7D4E4"/>
              <w:right w:val="single" w:sz="4" w:space="0" w:color="C7D4E4"/>
            </w:tcBorders>
            <w:vAlign w:val="center"/>
          </w:tcPr>
          <w:p w14:paraId="3B002C14" w14:textId="77777777" w:rsidR="00FF386C" w:rsidRDefault="00A5576C">
            <w:pPr>
              <w:spacing w:after="0"/>
            </w:pPr>
            <w:r>
              <w:rPr>
                <w:rFonts w:ascii="Times New Roman" w:hAnsi="Times New Roman"/>
                <w:sz w:val="17"/>
              </w:rPr>
              <w:t>Define minimum viable schema; data-quality gate; manual reconciliation plan</w:t>
            </w:r>
          </w:p>
        </w:tc>
        <w:tc>
          <w:tcPr>
            <w:tcW w:w="1197" w:type="dxa"/>
            <w:tcBorders>
              <w:top w:val="single" w:sz="4" w:space="0" w:color="C7D4E4"/>
              <w:left w:val="single" w:sz="4" w:space="0" w:color="C7D4E4"/>
              <w:bottom w:val="single" w:sz="4" w:space="0" w:color="C7D4E4"/>
              <w:right w:val="single" w:sz="4" w:space="0" w:color="C7D4E4"/>
            </w:tcBorders>
            <w:vAlign w:val="center"/>
          </w:tcPr>
          <w:p w14:paraId="10A7C2E6" w14:textId="77777777" w:rsidR="00FF386C" w:rsidRDefault="00A5576C">
            <w:pPr>
              <w:spacing w:after="0"/>
            </w:pPr>
            <w:r>
              <w:rPr>
                <w:rFonts w:ascii="Times New Roman" w:hAnsi="Times New Roman"/>
                <w:sz w:val="17"/>
              </w:rPr>
              <w:t>HIS/Data Officer</w:t>
            </w:r>
          </w:p>
        </w:tc>
        <w:tc>
          <w:tcPr>
            <w:tcW w:w="740" w:type="dxa"/>
            <w:tcBorders>
              <w:top w:val="single" w:sz="4" w:space="0" w:color="C7D4E4"/>
              <w:left w:val="single" w:sz="4" w:space="0" w:color="C7D4E4"/>
              <w:bottom w:val="single" w:sz="4" w:space="0" w:color="C7D4E4"/>
              <w:right w:val="single" w:sz="4" w:space="0" w:color="C7D4E4"/>
            </w:tcBorders>
            <w:vAlign w:val="center"/>
          </w:tcPr>
          <w:p w14:paraId="0EECBDE9" w14:textId="77777777" w:rsidR="00FF386C" w:rsidRDefault="00A5576C">
            <w:pPr>
              <w:spacing w:after="0"/>
            </w:pPr>
            <w:r>
              <w:rPr>
                <w:rFonts w:ascii="Times New Roman" w:hAnsi="Times New Roman"/>
                <w:sz w:val="17"/>
              </w:rPr>
              <w:t>Open</w:t>
            </w:r>
          </w:p>
        </w:tc>
      </w:tr>
      <w:tr w:rsidR="00FF386C" w14:paraId="27B1014F" w14:textId="77777777" w:rsidTr="0096005F">
        <w:trPr>
          <w:cantSplit/>
          <w:jc w:val="center"/>
        </w:trPr>
        <w:tc>
          <w:tcPr>
            <w:tcW w:w="797" w:type="dxa"/>
            <w:tcBorders>
              <w:top w:val="single" w:sz="4" w:space="0" w:color="C7D4E4"/>
              <w:left w:val="single" w:sz="4" w:space="0" w:color="C7D4E4"/>
              <w:bottom w:val="single" w:sz="4" w:space="0" w:color="C7D4E4"/>
              <w:right w:val="single" w:sz="4" w:space="0" w:color="C7D4E4"/>
            </w:tcBorders>
            <w:vAlign w:val="center"/>
          </w:tcPr>
          <w:p w14:paraId="0FC25BDC" w14:textId="77777777" w:rsidR="00FF386C" w:rsidRDefault="00A5576C">
            <w:pPr>
              <w:spacing w:after="0"/>
            </w:pPr>
            <w:r>
              <w:rPr>
                <w:rFonts w:ascii="Times New Roman" w:hAnsi="Times New Roman"/>
                <w:sz w:val="17"/>
              </w:rPr>
              <w:t>R-04</w:t>
            </w:r>
          </w:p>
        </w:tc>
        <w:tc>
          <w:tcPr>
            <w:tcW w:w="1066" w:type="dxa"/>
            <w:tcBorders>
              <w:top w:val="single" w:sz="4" w:space="0" w:color="C7D4E4"/>
              <w:left w:val="single" w:sz="4" w:space="0" w:color="C7D4E4"/>
              <w:bottom w:val="single" w:sz="4" w:space="0" w:color="C7D4E4"/>
              <w:right w:val="single" w:sz="4" w:space="0" w:color="C7D4E4"/>
            </w:tcBorders>
            <w:vAlign w:val="center"/>
          </w:tcPr>
          <w:p w14:paraId="2E4AB814" w14:textId="77777777" w:rsidR="00FF386C" w:rsidRDefault="00A5576C">
            <w:pPr>
              <w:spacing w:after="0"/>
            </w:pPr>
            <w:r>
              <w:rPr>
                <w:rFonts w:ascii="Times New Roman" w:hAnsi="Times New Roman"/>
                <w:sz w:val="17"/>
              </w:rPr>
              <w:t>Risk</w:t>
            </w:r>
          </w:p>
        </w:tc>
        <w:tc>
          <w:tcPr>
            <w:tcW w:w="2119" w:type="dxa"/>
            <w:tcBorders>
              <w:top w:val="single" w:sz="4" w:space="0" w:color="C7D4E4"/>
              <w:left w:val="single" w:sz="4" w:space="0" w:color="C7D4E4"/>
              <w:bottom w:val="single" w:sz="4" w:space="0" w:color="C7D4E4"/>
              <w:right w:val="single" w:sz="4" w:space="0" w:color="C7D4E4"/>
            </w:tcBorders>
            <w:vAlign w:val="center"/>
          </w:tcPr>
          <w:p w14:paraId="038490BD" w14:textId="77777777" w:rsidR="00FF386C" w:rsidRDefault="00A5576C">
            <w:pPr>
              <w:spacing w:after="0"/>
            </w:pPr>
            <w:r>
              <w:rPr>
                <w:rFonts w:ascii="Times New Roman" w:hAnsi="Times New Roman"/>
                <w:sz w:val="17"/>
              </w:rPr>
              <w:t>Risk score is misused to deprioritize care</w:t>
            </w:r>
          </w:p>
        </w:tc>
        <w:tc>
          <w:tcPr>
            <w:tcW w:w="1005" w:type="dxa"/>
            <w:tcBorders>
              <w:top w:val="single" w:sz="4" w:space="0" w:color="C7D4E4"/>
              <w:left w:val="single" w:sz="4" w:space="0" w:color="C7D4E4"/>
              <w:bottom w:val="single" w:sz="4" w:space="0" w:color="C7D4E4"/>
              <w:right w:val="single" w:sz="4" w:space="0" w:color="C7D4E4"/>
            </w:tcBorders>
            <w:vAlign w:val="center"/>
          </w:tcPr>
          <w:p w14:paraId="0FB1625A" w14:textId="77777777" w:rsidR="00FF386C" w:rsidRDefault="00A5576C">
            <w:pPr>
              <w:spacing w:after="0"/>
            </w:pPr>
            <w:r>
              <w:rPr>
                <w:rFonts w:ascii="Times New Roman" w:hAnsi="Times New Roman"/>
                <w:sz w:val="17"/>
              </w:rPr>
              <w:t>Medium</w:t>
            </w:r>
          </w:p>
        </w:tc>
        <w:tc>
          <w:tcPr>
            <w:tcW w:w="834" w:type="dxa"/>
            <w:tcBorders>
              <w:top w:val="single" w:sz="4" w:space="0" w:color="C7D4E4"/>
              <w:left w:val="single" w:sz="4" w:space="0" w:color="C7D4E4"/>
              <w:bottom w:val="single" w:sz="4" w:space="0" w:color="C7D4E4"/>
              <w:right w:val="single" w:sz="4" w:space="0" w:color="C7D4E4"/>
            </w:tcBorders>
            <w:vAlign w:val="center"/>
          </w:tcPr>
          <w:p w14:paraId="2316D94F" w14:textId="77777777" w:rsidR="00FF386C" w:rsidRDefault="00A5576C">
            <w:pPr>
              <w:spacing w:after="0"/>
            </w:pPr>
            <w:r>
              <w:rPr>
                <w:rFonts w:ascii="Times New Roman" w:hAnsi="Times New Roman"/>
                <w:sz w:val="17"/>
              </w:rPr>
              <w:t>High</w:t>
            </w:r>
          </w:p>
        </w:tc>
        <w:tc>
          <w:tcPr>
            <w:tcW w:w="2704" w:type="dxa"/>
            <w:tcBorders>
              <w:top w:val="single" w:sz="4" w:space="0" w:color="C7D4E4"/>
              <w:left w:val="single" w:sz="4" w:space="0" w:color="C7D4E4"/>
              <w:bottom w:val="single" w:sz="4" w:space="0" w:color="C7D4E4"/>
              <w:right w:val="single" w:sz="4" w:space="0" w:color="C7D4E4"/>
            </w:tcBorders>
            <w:vAlign w:val="center"/>
          </w:tcPr>
          <w:p w14:paraId="3E9B7188" w14:textId="77777777" w:rsidR="00FF386C" w:rsidRDefault="00A5576C">
            <w:pPr>
              <w:spacing w:after="0"/>
            </w:pPr>
            <w:r>
              <w:rPr>
                <w:rFonts w:ascii="Times New Roman" w:hAnsi="Times New Roman"/>
                <w:sz w:val="17"/>
              </w:rPr>
              <w:t>Policy: score only triggers support; role-based display; audit actions; governance review</w:t>
            </w:r>
          </w:p>
        </w:tc>
        <w:tc>
          <w:tcPr>
            <w:tcW w:w="1197" w:type="dxa"/>
            <w:tcBorders>
              <w:top w:val="single" w:sz="4" w:space="0" w:color="C7D4E4"/>
              <w:left w:val="single" w:sz="4" w:space="0" w:color="C7D4E4"/>
              <w:bottom w:val="single" w:sz="4" w:space="0" w:color="C7D4E4"/>
              <w:right w:val="single" w:sz="4" w:space="0" w:color="C7D4E4"/>
            </w:tcBorders>
            <w:vAlign w:val="center"/>
          </w:tcPr>
          <w:p w14:paraId="6C5F5355" w14:textId="77777777" w:rsidR="00FF386C" w:rsidRDefault="00A5576C">
            <w:pPr>
              <w:spacing w:after="0"/>
            </w:pPr>
            <w:r>
              <w:rPr>
                <w:rFonts w:ascii="Times New Roman" w:hAnsi="Times New Roman"/>
                <w:sz w:val="17"/>
              </w:rPr>
              <w:t>Medical Director</w:t>
            </w:r>
          </w:p>
        </w:tc>
        <w:tc>
          <w:tcPr>
            <w:tcW w:w="740" w:type="dxa"/>
            <w:tcBorders>
              <w:top w:val="single" w:sz="4" w:space="0" w:color="C7D4E4"/>
              <w:left w:val="single" w:sz="4" w:space="0" w:color="C7D4E4"/>
              <w:bottom w:val="single" w:sz="4" w:space="0" w:color="C7D4E4"/>
              <w:right w:val="single" w:sz="4" w:space="0" w:color="C7D4E4"/>
            </w:tcBorders>
            <w:vAlign w:val="center"/>
          </w:tcPr>
          <w:p w14:paraId="200CD76C" w14:textId="77777777" w:rsidR="00FF386C" w:rsidRDefault="00A5576C">
            <w:pPr>
              <w:spacing w:after="0"/>
            </w:pPr>
            <w:r>
              <w:rPr>
                <w:rFonts w:ascii="Times New Roman" w:hAnsi="Times New Roman"/>
                <w:sz w:val="17"/>
              </w:rPr>
              <w:t>Open</w:t>
            </w:r>
          </w:p>
        </w:tc>
      </w:tr>
      <w:tr w:rsidR="00FF386C" w14:paraId="14B69D5E" w14:textId="77777777" w:rsidTr="0096005F">
        <w:trPr>
          <w:cantSplit/>
          <w:jc w:val="center"/>
        </w:trPr>
        <w:tc>
          <w:tcPr>
            <w:tcW w:w="797" w:type="dxa"/>
            <w:tcBorders>
              <w:top w:val="single" w:sz="4" w:space="0" w:color="C7D4E4"/>
              <w:left w:val="single" w:sz="4" w:space="0" w:color="C7D4E4"/>
              <w:bottom w:val="single" w:sz="4" w:space="0" w:color="C7D4E4"/>
              <w:right w:val="single" w:sz="4" w:space="0" w:color="C7D4E4"/>
            </w:tcBorders>
            <w:vAlign w:val="center"/>
          </w:tcPr>
          <w:p w14:paraId="4C8BFA95" w14:textId="77777777" w:rsidR="00FF386C" w:rsidRDefault="00A5576C">
            <w:pPr>
              <w:spacing w:after="0"/>
            </w:pPr>
            <w:r>
              <w:rPr>
                <w:rFonts w:ascii="Times New Roman" w:hAnsi="Times New Roman"/>
                <w:sz w:val="17"/>
              </w:rPr>
              <w:lastRenderedPageBreak/>
              <w:t>R-05</w:t>
            </w:r>
          </w:p>
        </w:tc>
        <w:tc>
          <w:tcPr>
            <w:tcW w:w="1066" w:type="dxa"/>
            <w:tcBorders>
              <w:top w:val="single" w:sz="4" w:space="0" w:color="C7D4E4"/>
              <w:left w:val="single" w:sz="4" w:space="0" w:color="C7D4E4"/>
              <w:bottom w:val="single" w:sz="4" w:space="0" w:color="C7D4E4"/>
              <w:right w:val="single" w:sz="4" w:space="0" w:color="C7D4E4"/>
            </w:tcBorders>
            <w:vAlign w:val="center"/>
          </w:tcPr>
          <w:p w14:paraId="3118F986" w14:textId="77777777" w:rsidR="00FF386C" w:rsidRDefault="00A5576C">
            <w:pPr>
              <w:spacing w:after="0"/>
            </w:pPr>
            <w:r>
              <w:rPr>
                <w:rFonts w:ascii="Times New Roman" w:hAnsi="Times New Roman"/>
                <w:sz w:val="17"/>
              </w:rPr>
              <w:t>Risk</w:t>
            </w:r>
          </w:p>
        </w:tc>
        <w:tc>
          <w:tcPr>
            <w:tcW w:w="2119" w:type="dxa"/>
            <w:tcBorders>
              <w:top w:val="single" w:sz="4" w:space="0" w:color="C7D4E4"/>
              <w:left w:val="single" w:sz="4" w:space="0" w:color="C7D4E4"/>
              <w:bottom w:val="single" w:sz="4" w:space="0" w:color="C7D4E4"/>
              <w:right w:val="single" w:sz="4" w:space="0" w:color="C7D4E4"/>
            </w:tcBorders>
            <w:vAlign w:val="center"/>
          </w:tcPr>
          <w:p w14:paraId="262969E4" w14:textId="77777777" w:rsidR="00FF386C" w:rsidRDefault="00A5576C">
            <w:pPr>
              <w:spacing w:after="0"/>
            </w:pPr>
            <w:r>
              <w:rPr>
                <w:rFonts w:ascii="Times New Roman" w:hAnsi="Times New Roman"/>
                <w:sz w:val="17"/>
              </w:rPr>
              <w:t>Patient contact/scheduling data exposed</w:t>
            </w:r>
          </w:p>
        </w:tc>
        <w:tc>
          <w:tcPr>
            <w:tcW w:w="1005" w:type="dxa"/>
            <w:tcBorders>
              <w:top w:val="single" w:sz="4" w:space="0" w:color="C7D4E4"/>
              <w:left w:val="single" w:sz="4" w:space="0" w:color="C7D4E4"/>
              <w:bottom w:val="single" w:sz="4" w:space="0" w:color="C7D4E4"/>
              <w:right w:val="single" w:sz="4" w:space="0" w:color="C7D4E4"/>
            </w:tcBorders>
            <w:vAlign w:val="center"/>
          </w:tcPr>
          <w:p w14:paraId="1DD00BFF" w14:textId="77777777" w:rsidR="00FF386C" w:rsidRDefault="00A5576C">
            <w:pPr>
              <w:spacing w:after="0"/>
            </w:pPr>
            <w:r>
              <w:rPr>
                <w:rFonts w:ascii="Times New Roman" w:hAnsi="Times New Roman"/>
                <w:sz w:val="17"/>
              </w:rPr>
              <w:t>Low-Med</w:t>
            </w:r>
          </w:p>
        </w:tc>
        <w:tc>
          <w:tcPr>
            <w:tcW w:w="834" w:type="dxa"/>
            <w:tcBorders>
              <w:top w:val="single" w:sz="4" w:space="0" w:color="C7D4E4"/>
              <w:left w:val="single" w:sz="4" w:space="0" w:color="C7D4E4"/>
              <w:bottom w:val="single" w:sz="4" w:space="0" w:color="C7D4E4"/>
              <w:right w:val="single" w:sz="4" w:space="0" w:color="C7D4E4"/>
            </w:tcBorders>
            <w:vAlign w:val="center"/>
          </w:tcPr>
          <w:p w14:paraId="51690A01" w14:textId="77777777" w:rsidR="00FF386C" w:rsidRDefault="00A5576C">
            <w:pPr>
              <w:spacing w:after="0"/>
            </w:pPr>
            <w:r>
              <w:rPr>
                <w:rFonts w:ascii="Times New Roman" w:hAnsi="Times New Roman"/>
                <w:sz w:val="17"/>
              </w:rPr>
              <w:t>High</w:t>
            </w:r>
          </w:p>
        </w:tc>
        <w:tc>
          <w:tcPr>
            <w:tcW w:w="2704" w:type="dxa"/>
            <w:tcBorders>
              <w:top w:val="single" w:sz="4" w:space="0" w:color="C7D4E4"/>
              <w:left w:val="single" w:sz="4" w:space="0" w:color="C7D4E4"/>
              <w:bottom w:val="single" w:sz="4" w:space="0" w:color="C7D4E4"/>
              <w:right w:val="single" w:sz="4" w:space="0" w:color="C7D4E4"/>
            </w:tcBorders>
            <w:vAlign w:val="center"/>
          </w:tcPr>
          <w:p w14:paraId="45B1B66F" w14:textId="77777777" w:rsidR="00FF386C" w:rsidRDefault="00A5576C">
            <w:pPr>
              <w:spacing w:after="0"/>
            </w:pPr>
            <w:r>
              <w:rPr>
                <w:rFonts w:ascii="Times New Roman" w:hAnsi="Times New Roman"/>
                <w:sz w:val="17"/>
              </w:rPr>
              <w:t>Encryption, RBAC, audit logs, pseudonymization, incident response</w:t>
            </w:r>
          </w:p>
        </w:tc>
        <w:tc>
          <w:tcPr>
            <w:tcW w:w="1197" w:type="dxa"/>
            <w:tcBorders>
              <w:top w:val="single" w:sz="4" w:space="0" w:color="C7D4E4"/>
              <w:left w:val="single" w:sz="4" w:space="0" w:color="C7D4E4"/>
              <w:bottom w:val="single" w:sz="4" w:space="0" w:color="C7D4E4"/>
              <w:right w:val="single" w:sz="4" w:space="0" w:color="C7D4E4"/>
            </w:tcBorders>
            <w:vAlign w:val="center"/>
          </w:tcPr>
          <w:p w14:paraId="4DB093A5" w14:textId="77777777" w:rsidR="00FF386C" w:rsidRDefault="00A5576C">
            <w:pPr>
              <w:spacing w:after="0"/>
            </w:pPr>
            <w:r>
              <w:rPr>
                <w:rFonts w:ascii="Times New Roman" w:hAnsi="Times New Roman"/>
                <w:sz w:val="17"/>
              </w:rPr>
              <w:t>DPO / IT</w:t>
            </w:r>
          </w:p>
        </w:tc>
        <w:tc>
          <w:tcPr>
            <w:tcW w:w="740" w:type="dxa"/>
            <w:tcBorders>
              <w:top w:val="single" w:sz="4" w:space="0" w:color="C7D4E4"/>
              <w:left w:val="single" w:sz="4" w:space="0" w:color="C7D4E4"/>
              <w:bottom w:val="single" w:sz="4" w:space="0" w:color="C7D4E4"/>
              <w:right w:val="single" w:sz="4" w:space="0" w:color="C7D4E4"/>
            </w:tcBorders>
            <w:vAlign w:val="center"/>
          </w:tcPr>
          <w:p w14:paraId="0A1CFA2F" w14:textId="77777777" w:rsidR="00FF386C" w:rsidRDefault="00A5576C">
            <w:pPr>
              <w:spacing w:after="0"/>
            </w:pPr>
            <w:r>
              <w:rPr>
                <w:rFonts w:ascii="Times New Roman" w:hAnsi="Times New Roman"/>
                <w:sz w:val="17"/>
              </w:rPr>
              <w:t>Open</w:t>
            </w:r>
          </w:p>
        </w:tc>
      </w:tr>
      <w:tr w:rsidR="00FF386C" w14:paraId="2D038706" w14:textId="77777777" w:rsidTr="0096005F">
        <w:trPr>
          <w:cantSplit/>
          <w:jc w:val="center"/>
        </w:trPr>
        <w:tc>
          <w:tcPr>
            <w:tcW w:w="797" w:type="dxa"/>
            <w:tcBorders>
              <w:top w:val="single" w:sz="4" w:space="0" w:color="C7D4E4"/>
              <w:left w:val="single" w:sz="4" w:space="0" w:color="C7D4E4"/>
              <w:bottom w:val="single" w:sz="4" w:space="0" w:color="C7D4E4"/>
              <w:right w:val="single" w:sz="4" w:space="0" w:color="C7D4E4"/>
            </w:tcBorders>
            <w:vAlign w:val="center"/>
          </w:tcPr>
          <w:p w14:paraId="3CBFCCC8" w14:textId="77777777" w:rsidR="00FF386C" w:rsidRDefault="00A5576C">
            <w:pPr>
              <w:spacing w:after="0"/>
            </w:pPr>
            <w:r>
              <w:rPr>
                <w:rFonts w:ascii="Times New Roman" w:hAnsi="Times New Roman"/>
                <w:sz w:val="17"/>
              </w:rPr>
              <w:t>R-06</w:t>
            </w:r>
          </w:p>
        </w:tc>
        <w:tc>
          <w:tcPr>
            <w:tcW w:w="1066" w:type="dxa"/>
            <w:tcBorders>
              <w:top w:val="single" w:sz="4" w:space="0" w:color="C7D4E4"/>
              <w:left w:val="single" w:sz="4" w:space="0" w:color="C7D4E4"/>
              <w:bottom w:val="single" w:sz="4" w:space="0" w:color="C7D4E4"/>
              <w:right w:val="single" w:sz="4" w:space="0" w:color="C7D4E4"/>
            </w:tcBorders>
            <w:vAlign w:val="center"/>
          </w:tcPr>
          <w:p w14:paraId="251FDFE3" w14:textId="77777777" w:rsidR="00FF386C" w:rsidRDefault="00A5576C">
            <w:pPr>
              <w:spacing w:after="0"/>
            </w:pPr>
            <w:r>
              <w:rPr>
                <w:rFonts w:ascii="Times New Roman" w:hAnsi="Times New Roman"/>
                <w:sz w:val="17"/>
              </w:rPr>
              <w:t>Risk</w:t>
            </w:r>
          </w:p>
        </w:tc>
        <w:tc>
          <w:tcPr>
            <w:tcW w:w="2119" w:type="dxa"/>
            <w:tcBorders>
              <w:top w:val="single" w:sz="4" w:space="0" w:color="C7D4E4"/>
              <w:left w:val="single" w:sz="4" w:space="0" w:color="C7D4E4"/>
              <w:bottom w:val="single" w:sz="4" w:space="0" w:color="C7D4E4"/>
              <w:right w:val="single" w:sz="4" w:space="0" w:color="C7D4E4"/>
            </w:tcBorders>
            <w:vAlign w:val="center"/>
          </w:tcPr>
          <w:p w14:paraId="52DCC907" w14:textId="77777777" w:rsidR="00FF386C" w:rsidRDefault="00A5576C">
            <w:pPr>
              <w:spacing w:after="0"/>
            </w:pPr>
            <w:r>
              <w:rPr>
                <w:rFonts w:ascii="Times New Roman" w:hAnsi="Times New Roman"/>
                <w:sz w:val="17"/>
              </w:rPr>
              <w:t>Connectivity disrupts cloud dashboard</w:t>
            </w:r>
          </w:p>
        </w:tc>
        <w:tc>
          <w:tcPr>
            <w:tcW w:w="1005" w:type="dxa"/>
            <w:tcBorders>
              <w:top w:val="single" w:sz="4" w:space="0" w:color="C7D4E4"/>
              <w:left w:val="single" w:sz="4" w:space="0" w:color="C7D4E4"/>
              <w:bottom w:val="single" w:sz="4" w:space="0" w:color="C7D4E4"/>
              <w:right w:val="single" w:sz="4" w:space="0" w:color="C7D4E4"/>
            </w:tcBorders>
            <w:vAlign w:val="center"/>
          </w:tcPr>
          <w:p w14:paraId="7B18E8E8" w14:textId="77777777" w:rsidR="00FF386C" w:rsidRDefault="00A5576C">
            <w:pPr>
              <w:spacing w:after="0"/>
            </w:pPr>
            <w:r>
              <w:rPr>
                <w:rFonts w:ascii="Times New Roman" w:hAnsi="Times New Roman"/>
                <w:sz w:val="17"/>
              </w:rPr>
              <w:t>Medium</w:t>
            </w:r>
          </w:p>
        </w:tc>
        <w:tc>
          <w:tcPr>
            <w:tcW w:w="834" w:type="dxa"/>
            <w:tcBorders>
              <w:top w:val="single" w:sz="4" w:space="0" w:color="C7D4E4"/>
              <w:left w:val="single" w:sz="4" w:space="0" w:color="C7D4E4"/>
              <w:bottom w:val="single" w:sz="4" w:space="0" w:color="C7D4E4"/>
              <w:right w:val="single" w:sz="4" w:space="0" w:color="C7D4E4"/>
            </w:tcBorders>
            <w:vAlign w:val="center"/>
          </w:tcPr>
          <w:p w14:paraId="05AC048C" w14:textId="77777777" w:rsidR="00FF386C" w:rsidRDefault="00A5576C">
            <w:pPr>
              <w:spacing w:after="0"/>
            </w:pPr>
            <w:r>
              <w:rPr>
                <w:rFonts w:ascii="Times New Roman" w:hAnsi="Times New Roman"/>
                <w:sz w:val="17"/>
              </w:rPr>
              <w:t>Medium</w:t>
            </w:r>
          </w:p>
        </w:tc>
        <w:tc>
          <w:tcPr>
            <w:tcW w:w="2704" w:type="dxa"/>
            <w:tcBorders>
              <w:top w:val="single" w:sz="4" w:space="0" w:color="C7D4E4"/>
              <w:left w:val="single" w:sz="4" w:space="0" w:color="C7D4E4"/>
              <w:bottom w:val="single" w:sz="4" w:space="0" w:color="C7D4E4"/>
              <w:right w:val="single" w:sz="4" w:space="0" w:color="C7D4E4"/>
            </w:tcBorders>
            <w:vAlign w:val="center"/>
          </w:tcPr>
          <w:p w14:paraId="33371081" w14:textId="77777777" w:rsidR="00FF386C" w:rsidRDefault="00A5576C">
            <w:pPr>
              <w:spacing w:after="0"/>
            </w:pPr>
            <w:r>
              <w:rPr>
                <w:rFonts w:ascii="Times New Roman" w:hAnsi="Times New Roman"/>
                <w:sz w:val="17"/>
              </w:rPr>
              <w:t>Local-first deployment; offline/exportable summaries</w:t>
            </w:r>
          </w:p>
        </w:tc>
        <w:tc>
          <w:tcPr>
            <w:tcW w:w="1197" w:type="dxa"/>
            <w:tcBorders>
              <w:top w:val="single" w:sz="4" w:space="0" w:color="C7D4E4"/>
              <w:left w:val="single" w:sz="4" w:space="0" w:color="C7D4E4"/>
              <w:bottom w:val="single" w:sz="4" w:space="0" w:color="C7D4E4"/>
              <w:right w:val="single" w:sz="4" w:space="0" w:color="C7D4E4"/>
            </w:tcBorders>
            <w:vAlign w:val="center"/>
          </w:tcPr>
          <w:p w14:paraId="6280EDB1" w14:textId="77777777" w:rsidR="00FF386C" w:rsidRDefault="00A5576C">
            <w:pPr>
              <w:spacing w:after="0"/>
            </w:pPr>
            <w:r>
              <w:rPr>
                <w:rFonts w:ascii="Times New Roman" w:hAnsi="Times New Roman"/>
                <w:sz w:val="17"/>
              </w:rPr>
              <w:t>IT Lead</w:t>
            </w:r>
          </w:p>
        </w:tc>
        <w:tc>
          <w:tcPr>
            <w:tcW w:w="740" w:type="dxa"/>
            <w:tcBorders>
              <w:top w:val="single" w:sz="4" w:space="0" w:color="C7D4E4"/>
              <w:left w:val="single" w:sz="4" w:space="0" w:color="C7D4E4"/>
              <w:bottom w:val="single" w:sz="4" w:space="0" w:color="C7D4E4"/>
              <w:right w:val="single" w:sz="4" w:space="0" w:color="C7D4E4"/>
            </w:tcBorders>
            <w:vAlign w:val="center"/>
          </w:tcPr>
          <w:p w14:paraId="072B8E6C" w14:textId="77777777" w:rsidR="00FF386C" w:rsidRDefault="00A5576C">
            <w:pPr>
              <w:spacing w:after="0"/>
            </w:pPr>
            <w:r>
              <w:rPr>
                <w:rFonts w:ascii="Times New Roman" w:hAnsi="Times New Roman"/>
                <w:sz w:val="17"/>
              </w:rPr>
              <w:t>Open</w:t>
            </w:r>
          </w:p>
        </w:tc>
      </w:tr>
      <w:tr w:rsidR="00FF386C" w14:paraId="37CEC438" w14:textId="77777777" w:rsidTr="0096005F">
        <w:trPr>
          <w:cantSplit/>
          <w:jc w:val="center"/>
        </w:trPr>
        <w:tc>
          <w:tcPr>
            <w:tcW w:w="797" w:type="dxa"/>
            <w:tcBorders>
              <w:top w:val="single" w:sz="4" w:space="0" w:color="C7D4E4"/>
              <w:left w:val="single" w:sz="4" w:space="0" w:color="C7D4E4"/>
              <w:bottom w:val="single" w:sz="4" w:space="0" w:color="C7D4E4"/>
              <w:right w:val="single" w:sz="4" w:space="0" w:color="C7D4E4"/>
            </w:tcBorders>
            <w:vAlign w:val="center"/>
          </w:tcPr>
          <w:p w14:paraId="7B5FB716" w14:textId="77777777" w:rsidR="00FF386C" w:rsidRDefault="00A5576C">
            <w:pPr>
              <w:spacing w:after="0"/>
            </w:pPr>
            <w:r>
              <w:rPr>
                <w:rFonts w:ascii="Times New Roman" w:hAnsi="Times New Roman"/>
                <w:sz w:val="17"/>
              </w:rPr>
              <w:t>A-01</w:t>
            </w:r>
          </w:p>
        </w:tc>
        <w:tc>
          <w:tcPr>
            <w:tcW w:w="1066" w:type="dxa"/>
            <w:tcBorders>
              <w:top w:val="single" w:sz="4" w:space="0" w:color="C7D4E4"/>
              <w:left w:val="single" w:sz="4" w:space="0" w:color="C7D4E4"/>
              <w:bottom w:val="single" w:sz="4" w:space="0" w:color="C7D4E4"/>
              <w:right w:val="single" w:sz="4" w:space="0" w:color="C7D4E4"/>
            </w:tcBorders>
            <w:vAlign w:val="center"/>
          </w:tcPr>
          <w:p w14:paraId="21FFB2E4" w14:textId="77777777" w:rsidR="00FF386C" w:rsidRDefault="00A5576C">
            <w:pPr>
              <w:spacing w:after="0"/>
            </w:pPr>
            <w:r>
              <w:rPr>
                <w:rFonts w:ascii="Times New Roman" w:hAnsi="Times New Roman"/>
                <w:sz w:val="17"/>
              </w:rPr>
              <w:t>Assumption</w:t>
            </w:r>
          </w:p>
        </w:tc>
        <w:tc>
          <w:tcPr>
            <w:tcW w:w="2119" w:type="dxa"/>
            <w:tcBorders>
              <w:top w:val="single" w:sz="4" w:space="0" w:color="C7D4E4"/>
              <w:left w:val="single" w:sz="4" w:space="0" w:color="C7D4E4"/>
              <w:bottom w:val="single" w:sz="4" w:space="0" w:color="C7D4E4"/>
              <w:right w:val="single" w:sz="4" w:space="0" w:color="C7D4E4"/>
            </w:tcBorders>
            <w:vAlign w:val="center"/>
          </w:tcPr>
          <w:p w14:paraId="697E9DE2" w14:textId="77777777" w:rsidR="00FF386C" w:rsidRDefault="00A5576C">
            <w:pPr>
              <w:spacing w:after="0"/>
            </w:pPr>
            <w:r>
              <w:rPr>
                <w:rFonts w:ascii="Times New Roman" w:hAnsi="Times New Roman"/>
                <w:sz w:val="17"/>
              </w:rPr>
              <w:t>Appointment outcome is recorded reliably enough to train a label</w:t>
            </w:r>
          </w:p>
        </w:tc>
        <w:tc>
          <w:tcPr>
            <w:tcW w:w="1005" w:type="dxa"/>
            <w:tcBorders>
              <w:top w:val="single" w:sz="4" w:space="0" w:color="C7D4E4"/>
              <w:left w:val="single" w:sz="4" w:space="0" w:color="C7D4E4"/>
              <w:bottom w:val="single" w:sz="4" w:space="0" w:color="C7D4E4"/>
              <w:right w:val="single" w:sz="4" w:space="0" w:color="C7D4E4"/>
            </w:tcBorders>
            <w:vAlign w:val="center"/>
          </w:tcPr>
          <w:p w14:paraId="397BC4C3" w14:textId="77777777" w:rsidR="00FF386C" w:rsidRDefault="00A5576C">
            <w:pPr>
              <w:spacing w:after="0"/>
            </w:pPr>
            <w:r>
              <w:rPr>
                <w:rFonts w:ascii="Times New Roman" w:hAnsi="Times New Roman"/>
                <w:sz w:val="17"/>
              </w:rPr>
              <w:t>Medium</w:t>
            </w:r>
          </w:p>
        </w:tc>
        <w:tc>
          <w:tcPr>
            <w:tcW w:w="834" w:type="dxa"/>
            <w:tcBorders>
              <w:top w:val="single" w:sz="4" w:space="0" w:color="C7D4E4"/>
              <w:left w:val="single" w:sz="4" w:space="0" w:color="C7D4E4"/>
              <w:bottom w:val="single" w:sz="4" w:space="0" w:color="C7D4E4"/>
              <w:right w:val="single" w:sz="4" w:space="0" w:color="C7D4E4"/>
            </w:tcBorders>
            <w:vAlign w:val="center"/>
          </w:tcPr>
          <w:p w14:paraId="5C3848A0" w14:textId="77777777" w:rsidR="00FF386C" w:rsidRDefault="00A5576C">
            <w:pPr>
              <w:spacing w:after="0"/>
            </w:pPr>
            <w:r>
              <w:rPr>
                <w:rFonts w:ascii="Times New Roman" w:hAnsi="Times New Roman"/>
                <w:sz w:val="17"/>
              </w:rPr>
              <w:t>High</w:t>
            </w:r>
          </w:p>
        </w:tc>
        <w:tc>
          <w:tcPr>
            <w:tcW w:w="2704" w:type="dxa"/>
            <w:tcBorders>
              <w:top w:val="single" w:sz="4" w:space="0" w:color="C7D4E4"/>
              <w:left w:val="single" w:sz="4" w:space="0" w:color="C7D4E4"/>
              <w:bottom w:val="single" w:sz="4" w:space="0" w:color="C7D4E4"/>
              <w:right w:val="single" w:sz="4" w:space="0" w:color="C7D4E4"/>
            </w:tcBorders>
            <w:vAlign w:val="center"/>
          </w:tcPr>
          <w:p w14:paraId="76470F84" w14:textId="77777777" w:rsidR="00FF386C" w:rsidRDefault="00A5576C">
            <w:pPr>
              <w:spacing w:after="0"/>
            </w:pPr>
            <w:r>
              <w:rPr>
                <w:rFonts w:ascii="Times New Roman" w:hAnsi="Times New Roman"/>
                <w:sz w:val="17"/>
              </w:rPr>
              <w:t>Validate label completeness in Module 3; revise scope if unreliable</w:t>
            </w:r>
          </w:p>
        </w:tc>
        <w:tc>
          <w:tcPr>
            <w:tcW w:w="1197" w:type="dxa"/>
            <w:tcBorders>
              <w:top w:val="single" w:sz="4" w:space="0" w:color="C7D4E4"/>
              <w:left w:val="single" w:sz="4" w:space="0" w:color="C7D4E4"/>
              <w:bottom w:val="single" w:sz="4" w:space="0" w:color="C7D4E4"/>
              <w:right w:val="single" w:sz="4" w:space="0" w:color="C7D4E4"/>
            </w:tcBorders>
            <w:vAlign w:val="center"/>
          </w:tcPr>
          <w:p w14:paraId="1F2B42A7" w14:textId="77777777" w:rsidR="00FF386C" w:rsidRDefault="00A5576C">
            <w:pPr>
              <w:spacing w:after="0"/>
            </w:pPr>
            <w:r>
              <w:rPr>
                <w:rFonts w:ascii="Times New Roman" w:hAnsi="Times New Roman"/>
                <w:sz w:val="17"/>
              </w:rPr>
              <w:t>HIS/Data Officer</w:t>
            </w:r>
          </w:p>
        </w:tc>
        <w:tc>
          <w:tcPr>
            <w:tcW w:w="740" w:type="dxa"/>
            <w:tcBorders>
              <w:top w:val="single" w:sz="4" w:space="0" w:color="C7D4E4"/>
              <w:left w:val="single" w:sz="4" w:space="0" w:color="C7D4E4"/>
              <w:bottom w:val="single" w:sz="4" w:space="0" w:color="C7D4E4"/>
              <w:right w:val="single" w:sz="4" w:space="0" w:color="C7D4E4"/>
            </w:tcBorders>
            <w:vAlign w:val="center"/>
          </w:tcPr>
          <w:p w14:paraId="59A8B258" w14:textId="77777777" w:rsidR="00FF386C" w:rsidRDefault="00A5576C">
            <w:pPr>
              <w:spacing w:after="0"/>
            </w:pPr>
            <w:r>
              <w:rPr>
                <w:rFonts w:ascii="Times New Roman" w:hAnsi="Times New Roman"/>
                <w:sz w:val="17"/>
              </w:rPr>
              <w:t>Open</w:t>
            </w:r>
          </w:p>
        </w:tc>
      </w:tr>
      <w:tr w:rsidR="00FF386C" w14:paraId="01FBF505" w14:textId="77777777" w:rsidTr="0096005F">
        <w:trPr>
          <w:cantSplit/>
          <w:jc w:val="center"/>
        </w:trPr>
        <w:tc>
          <w:tcPr>
            <w:tcW w:w="797" w:type="dxa"/>
            <w:tcBorders>
              <w:top w:val="single" w:sz="4" w:space="0" w:color="C7D4E4"/>
              <w:left w:val="single" w:sz="4" w:space="0" w:color="C7D4E4"/>
              <w:bottom w:val="single" w:sz="4" w:space="0" w:color="C7D4E4"/>
              <w:right w:val="single" w:sz="4" w:space="0" w:color="C7D4E4"/>
            </w:tcBorders>
            <w:vAlign w:val="center"/>
          </w:tcPr>
          <w:p w14:paraId="124A618D" w14:textId="77777777" w:rsidR="00FF386C" w:rsidRDefault="00A5576C">
            <w:pPr>
              <w:spacing w:after="0"/>
            </w:pPr>
            <w:r>
              <w:rPr>
                <w:rFonts w:ascii="Times New Roman" w:hAnsi="Times New Roman"/>
                <w:sz w:val="17"/>
              </w:rPr>
              <w:t>A-02</w:t>
            </w:r>
          </w:p>
        </w:tc>
        <w:tc>
          <w:tcPr>
            <w:tcW w:w="1066" w:type="dxa"/>
            <w:tcBorders>
              <w:top w:val="single" w:sz="4" w:space="0" w:color="C7D4E4"/>
              <w:left w:val="single" w:sz="4" w:space="0" w:color="C7D4E4"/>
              <w:bottom w:val="single" w:sz="4" w:space="0" w:color="C7D4E4"/>
              <w:right w:val="single" w:sz="4" w:space="0" w:color="C7D4E4"/>
            </w:tcBorders>
            <w:vAlign w:val="center"/>
          </w:tcPr>
          <w:p w14:paraId="4A8D2375" w14:textId="77777777" w:rsidR="00FF386C" w:rsidRDefault="00A5576C">
            <w:pPr>
              <w:spacing w:after="0"/>
            </w:pPr>
            <w:r>
              <w:rPr>
                <w:rFonts w:ascii="Times New Roman" w:hAnsi="Times New Roman"/>
                <w:sz w:val="17"/>
              </w:rPr>
              <w:t>Assumption</w:t>
            </w:r>
          </w:p>
        </w:tc>
        <w:tc>
          <w:tcPr>
            <w:tcW w:w="2119" w:type="dxa"/>
            <w:tcBorders>
              <w:top w:val="single" w:sz="4" w:space="0" w:color="C7D4E4"/>
              <w:left w:val="single" w:sz="4" w:space="0" w:color="C7D4E4"/>
              <w:bottom w:val="single" w:sz="4" w:space="0" w:color="C7D4E4"/>
              <w:right w:val="single" w:sz="4" w:space="0" w:color="C7D4E4"/>
            </w:tcBorders>
            <w:vAlign w:val="center"/>
          </w:tcPr>
          <w:p w14:paraId="2396130D" w14:textId="77777777" w:rsidR="00FF386C" w:rsidRDefault="00A5576C">
            <w:pPr>
              <w:spacing w:after="0"/>
            </w:pPr>
            <w:r>
              <w:rPr>
                <w:rFonts w:ascii="Times New Roman" w:hAnsi="Times New Roman"/>
                <w:sz w:val="17"/>
              </w:rPr>
              <w:t>Reminder/outreach channels are available for targeted use</w:t>
            </w:r>
          </w:p>
        </w:tc>
        <w:tc>
          <w:tcPr>
            <w:tcW w:w="1005" w:type="dxa"/>
            <w:tcBorders>
              <w:top w:val="single" w:sz="4" w:space="0" w:color="C7D4E4"/>
              <w:left w:val="single" w:sz="4" w:space="0" w:color="C7D4E4"/>
              <w:bottom w:val="single" w:sz="4" w:space="0" w:color="C7D4E4"/>
              <w:right w:val="single" w:sz="4" w:space="0" w:color="C7D4E4"/>
            </w:tcBorders>
            <w:vAlign w:val="center"/>
          </w:tcPr>
          <w:p w14:paraId="4F65A181" w14:textId="77777777" w:rsidR="00FF386C" w:rsidRDefault="00A5576C">
            <w:pPr>
              <w:spacing w:after="0"/>
            </w:pPr>
            <w:r>
              <w:rPr>
                <w:rFonts w:ascii="Times New Roman" w:hAnsi="Times New Roman"/>
                <w:sz w:val="17"/>
              </w:rPr>
              <w:t>Medium</w:t>
            </w:r>
          </w:p>
        </w:tc>
        <w:tc>
          <w:tcPr>
            <w:tcW w:w="834" w:type="dxa"/>
            <w:tcBorders>
              <w:top w:val="single" w:sz="4" w:space="0" w:color="C7D4E4"/>
              <w:left w:val="single" w:sz="4" w:space="0" w:color="C7D4E4"/>
              <w:bottom w:val="single" w:sz="4" w:space="0" w:color="C7D4E4"/>
              <w:right w:val="single" w:sz="4" w:space="0" w:color="C7D4E4"/>
            </w:tcBorders>
            <w:vAlign w:val="center"/>
          </w:tcPr>
          <w:p w14:paraId="08F1AC28" w14:textId="77777777" w:rsidR="00FF386C" w:rsidRDefault="00A5576C">
            <w:pPr>
              <w:spacing w:after="0"/>
            </w:pPr>
            <w:r>
              <w:rPr>
                <w:rFonts w:ascii="Times New Roman" w:hAnsi="Times New Roman"/>
                <w:sz w:val="17"/>
              </w:rPr>
              <w:t>Medium</w:t>
            </w:r>
          </w:p>
        </w:tc>
        <w:tc>
          <w:tcPr>
            <w:tcW w:w="2704" w:type="dxa"/>
            <w:tcBorders>
              <w:top w:val="single" w:sz="4" w:space="0" w:color="C7D4E4"/>
              <w:left w:val="single" w:sz="4" w:space="0" w:color="C7D4E4"/>
              <w:bottom w:val="single" w:sz="4" w:space="0" w:color="C7D4E4"/>
              <w:right w:val="single" w:sz="4" w:space="0" w:color="C7D4E4"/>
            </w:tcBorders>
            <w:vAlign w:val="center"/>
          </w:tcPr>
          <w:p w14:paraId="3A66294A" w14:textId="77777777" w:rsidR="00FF386C" w:rsidRDefault="00A5576C">
            <w:pPr>
              <w:spacing w:after="0"/>
            </w:pPr>
            <w:r>
              <w:rPr>
                <w:rFonts w:ascii="Times New Roman" w:hAnsi="Times New Roman"/>
                <w:sz w:val="17"/>
              </w:rPr>
              <w:t>Confirm staffing/SMS/phone constraints before prescriptive rules</w:t>
            </w:r>
          </w:p>
        </w:tc>
        <w:tc>
          <w:tcPr>
            <w:tcW w:w="1197" w:type="dxa"/>
            <w:tcBorders>
              <w:top w:val="single" w:sz="4" w:space="0" w:color="C7D4E4"/>
              <w:left w:val="single" w:sz="4" w:space="0" w:color="C7D4E4"/>
              <w:bottom w:val="single" w:sz="4" w:space="0" w:color="C7D4E4"/>
              <w:right w:val="single" w:sz="4" w:space="0" w:color="C7D4E4"/>
            </w:tcBorders>
            <w:vAlign w:val="center"/>
          </w:tcPr>
          <w:p w14:paraId="7C4ABC8B" w14:textId="77777777" w:rsidR="00FF386C" w:rsidRDefault="00A5576C">
            <w:pPr>
              <w:spacing w:after="0"/>
            </w:pPr>
            <w:r>
              <w:rPr>
                <w:rFonts w:ascii="Times New Roman" w:hAnsi="Times New Roman"/>
                <w:sz w:val="17"/>
              </w:rPr>
              <w:t>OPD Lead</w:t>
            </w:r>
          </w:p>
        </w:tc>
        <w:tc>
          <w:tcPr>
            <w:tcW w:w="740" w:type="dxa"/>
            <w:tcBorders>
              <w:top w:val="single" w:sz="4" w:space="0" w:color="C7D4E4"/>
              <w:left w:val="single" w:sz="4" w:space="0" w:color="C7D4E4"/>
              <w:bottom w:val="single" w:sz="4" w:space="0" w:color="C7D4E4"/>
              <w:right w:val="single" w:sz="4" w:space="0" w:color="C7D4E4"/>
            </w:tcBorders>
            <w:vAlign w:val="center"/>
          </w:tcPr>
          <w:p w14:paraId="5A301755" w14:textId="77777777" w:rsidR="00FF386C" w:rsidRDefault="00A5576C">
            <w:pPr>
              <w:spacing w:after="0"/>
            </w:pPr>
            <w:r>
              <w:rPr>
                <w:rFonts w:ascii="Times New Roman" w:hAnsi="Times New Roman"/>
                <w:sz w:val="17"/>
              </w:rPr>
              <w:t>Open</w:t>
            </w:r>
          </w:p>
        </w:tc>
      </w:tr>
      <w:tr w:rsidR="00FF386C" w14:paraId="263A3002" w14:textId="77777777" w:rsidTr="0096005F">
        <w:trPr>
          <w:cantSplit/>
          <w:jc w:val="center"/>
        </w:trPr>
        <w:tc>
          <w:tcPr>
            <w:tcW w:w="797" w:type="dxa"/>
            <w:tcBorders>
              <w:top w:val="single" w:sz="4" w:space="0" w:color="C7D4E4"/>
              <w:left w:val="single" w:sz="4" w:space="0" w:color="C7D4E4"/>
              <w:bottom w:val="single" w:sz="4" w:space="0" w:color="C7D4E4"/>
              <w:right w:val="single" w:sz="4" w:space="0" w:color="C7D4E4"/>
            </w:tcBorders>
            <w:vAlign w:val="center"/>
          </w:tcPr>
          <w:p w14:paraId="39F36BD3" w14:textId="77777777" w:rsidR="00FF386C" w:rsidRDefault="00A5576C">
            <w:pPr>
              <w:spacing w:after="0"/>
            </w:pPr>
            <w:r>
              <w:rPr>
                <w:rFonts w:ascii="Times New Roman" w:hAnsi="Times New Roman"/>
                <w:sz w:val="17"/>
              </w:rPr>
              <w:t>I-01</w:t>
            </w:r>
          </w:p>
        </w:tc>
        <w:tc>
          <w:tcPr>
            <w:tcW w:w="1066" w:type="dxa"/>
            <w:tcBorders>
              <w:top w:val="single" w:sz="4" w:space="0" w:color="C7D4E4"/>
              <w:left w:val="single" w:sz="4" w:space="0" w:color="C7D4E4"/>
              <w:bottom w:val="single" w:sz="4" w:space="0" w:color="C7D4E4"/>
              <w:right w:val="single" w:sz="4" w:space="0" w:color="C7D4E4"/>
            </w:tcBorders>
            <w:vAlign w:val="center"/>
          </w:tcPr>
          <w:p w14:paraId="4A7C6189" w14:textId="77777777" w:rsidR="00FF386C" w:rsidRDefault="00A5576C">
            <w:pPr>
              <w:spacing w:after="0"/>
            </w:pPr>
            <w:r>
              <w:rPr>
                <w:rFonts w:ascii="Times New Roman" w:hAnsi="Times New Roman"/>
                <w:sz w:val="17"/>
              </w:rPr>
              <w:t>Issue</w:t>
            </w:r>
          </w:p>
        </w:tc>
        <w:tc>
          <w:tcPr>
            <w:tcW w:w="2119" w:type="dxa"/>
            <w:tcBorders>
              <w:top w:val="single" w:sz="4" w:space="0" w:color="C7D4E4"/>
              <w:left w:val="single" w:sz="4" w:space="0" w:color="C7D4E4"/>
              <w:bottom w:val="single" w:sz="4" w:space="0" w:color="C7D4E4"/>
              <w:right w:val="single" w:sz="4" w:space="0" w:color="C7D4E4"/>
            </w:tcBorders>
            <w:vAlign w:val="center"/>
          </w:tcPr>
          <w:p w14:paraId="20B6941F" w14:textId="77777777" w:rsidR="00FF386C" w:rsidRDefault="00A5576C">
            <w:pPr>
              <w:spacing w:after="0"/>
            </w:pPr>
            <w:r>
              <w:rPr>
                <w:rFonts w:ascii="Times New Roman" w:hAnsi="Times New Roman"/>
                <w:sz w:val="17"/>
              </w:rPr>
              <w:t>No verified JJUSHYCSH no-show baseline in Module 2</w:t>
            </w:r>
          </w:p>
        </w:tc>
        <w:tc>
          <w:tcPr>
            <w:tcW w:w="1005" w:type="dxa"/>
            <w:tcBorders>
              <w:top w:val="single" w:sz="4" w:space="0" w:color="C7D4E4"/>
              <w:left w:val="single" w:sz="4" w:space="0" w:color="C7D4E4"/>
              <w:bottom w:val="single" w:sz="4" w:space="0" w:color="C7D4E4"/>
              <w:right w:val="single" w:sz="4" w:space="0" w:color="C7D4E4"/>
            </w:tcBorders>
            <w:vAlign w:val="center"/>
          </w:tcPr>
          <w:p w14:paraId="175D2A74" w14:textId="77777777" w:rsidR="00FF386C" w:rsidRDefault="00A5576C">
            <w:pPr>
              <w:spacing w:after="0"/>
            </w:pPr>
            <w:r>
              <w:rPr>
                <w:rFonts w:ascii="Times New Roman" w:hAnsi="Times New Roman"/>
                <w:sz w:val="17"/>
              </w:rPr>
              <w:t>Current</w:t>
            </w:r>
          </w:p>
        </w:tc>
        <w:tc>
          <w:tcPr>
            <w:tcW w:w="834" w:type="dxa"/>
            <w:tcBorders>
              <w:top w:val="single" w:sz="4" w:space="0" w:color="C7D4E4"/>
              <w:left w:val="single" w:sz="4" w:space="0" w:color="C7D4E4"/>
              <w:bottom w:val="single" w:sz="4" w:space="0" w:color="C7D4E4"/>
              <w:right w:val="single" w:sz="4" w:space="0" w:color="C7D4E4"/>
            </w:tcBorders>
            <w:vAlign w:val="center"/>
          </w:tcPr>
          <w:p w14:paraId="6C3258AA" w14:textId="77777777" w:rsidR="00FF386C" w:rsidRDefault="00A5576C">
            <w:pPr>
              <w:spacing w:after="0"/>
            </w:pPr>
            <w:r>
              <w:rPr>
                <w:rFonts w:ascii="Times New Roman" w:hAnsi="Times New Roman"/>
                <w:sz w:val="17"/>
              </w:rPr>
              <w:t>High</w:t>
            </w:r>
          </w:p>
        </w:tc>
        <w:tc>
          <w:tcPr>
            <w:tcW w:w="2704" w:type="dxa"/>
            <w:tcBorders>
              <w:top w:val="single" w:sz="4" w:space="0" w:color="C7D4E4"/>
              <w:left w:val="single" w:sz="4" w:space="0" w:color="C7D4E4"/>
              <w:bottom w:val="single" w:sz="4" w:space="0" w:color="C7D4E4"/>
              <w:right w:val="single" w:sz="4" w:space="0" w:color="C7D4E4"/>
            </w:tcBorders>
            <w:vAlign w:val="center"/>
          </w:tcPr>
          <w:p w14:paraId="62805842" w14:textId="77777777" w:rsidR="00FF386C" w:rsidRDefault="00A5576C">
            <w:pPr>
              <w:spacing w:after="0"/>
            </w:pPr>
            <w:r>
              <w:rPr>
                <w:rFonts w:ascii="Times New Roman" w:hAnsi="Times New Roman"/>
                <w:sz w:val="17"/>
              </w:rPr>
              <w:t>Establish baseline from approved historical OPD registers/extract in Module 3</w:t>
            </w:r>
          </w:p>
        </w:tc>
        <w:tc>
          <w:tcPr>
            <w:tcW w:w="1197" w:type="dxa"/>
            <w:tcBorders>
              <w:top w:val="single" w:sz="4" w:space="0" w:color="C7D4E4"/>
              <w:left w:val="single" w:sz="4" w:space="0" w:color="C7D4E4"/>
              <w:bottom w:val="single" w:sz="4" w:space="0" w:color="C7D4E4"/>
              <w:right w:val="single" w:sz="4" w:space="0" w:color="C7D4E4"/>
            </w:tcBorders>
            <w:vAlign w:val="center"/>
          </w:tcPr>
          <w:p w14:paraId="70C6C865" w14:textId="77777777" w:rsidR="00FF386C" w:rsidRDefault="00A5576C">
            <w:pPr>
              <w:spacing w:after="0"/>
            </w:pPr>
            <w:r>
              <w:rPr>
                <w:rFonts w:ascii="Times New Roman" w:hAnsi="Times New Roman"/>
                <w:sz w:val="17"/>
              </w:rPr>
              <w:t>Project Lead</w:t>
            </w:r>
          </w:p>
        </w:tc>
        <w:tc>
          <w:tcPr>
            <w:tcW w:w="740" w:type="dxa"/>
            <w:tcBorders>
              <w:top w:val="single" w:sz="4" w:space="0" w:color="C7D4E4"/>
              <w:left w:val="single" w:sz="4" w:space="0" w:color="C7D4E4"/>
              <w:bottom w:val="single" w:sz="4" w:space="0" w:color="C7D4E4"/>
              <w:right w:val="single" w:sz="4" w:space="0" w:color="C7D4E4"/>
            </w:tcBorders>
            <w:vAlign w:val="center"/>
          </w:tcPr>
          <w:p w14:paraId="1502C487" w14:textId="77777777" w:rsidR="00FF386C" w:rsidRDefault="00A5576C">
            <w:pPr>
              <w:spacing w:after="0"/>
            </w:pPr>
            <w:r>
              <w:rPr>
                <w:rFonts w:ascii="Times New Roman" w:hAnsi="Times New Roman"/>
                <w:sz w:val="17"/>
              </w:rPr>
              <w:t>Open</w:t>
            </w:r>
          </w:p>
        </w:tc>
      </w:tr>
      <w:tr w:rsidR="00FF386C" w14:paraId="0BEB2C6C" w14:textId="77777777" w:rsidTr="0096005F">
        <w:trPr>
          <w:cantSplit/>
          <w:jc w:val="center"/>
        </w:trPr>
        <w:tc>
          <w:tcPr>
            <w:tcW w:w="797" w:type="dxa"/>
            <w:tcBorders>
              <w:top w:val="single" w:sz="4" w:space="0" w:color="C7D4E4"/>
              <w:left w:val="single" w:sz="4" w:space="0" w:color="C7D4E4"/>
              <w:bottom w:val="single" w:sz="4" w:space="0" w:color="C7D4E4"/>
              <w:right w:val="single" w:sz="4" w:space="0" w:color="C7D4E4"/>
            </w:tcBorders>
            <w:vAlign w:val="center"/>
          </w:tcPr>
          <w:p w14:paraId="215082B6" w14:textId="77777777" w:rsidR="00FF386C" w:rsidRDefault="00A5576C">
            <w:pPr>
              <w:spacing w:after="0"/>
            </w:pPr>
            <w:r>
              <w:rPr>
                <w:rFonts w:ascii="Times New Roman" w:hAnsi="Times New Roman"/>
                <w:sz w:val="17"/>
              </w:rPr>
              <w:t>D-01</w:t>
            </w:r>
          </w:p>
        </w:tc>
        <w:tc>
          <w:tcPr>
            <w:tcW w:w="1066" w:type="dxa"/>
            <w:tcBorders>
              <w:top w:val="single" w:sz="4" w:space="0" w:color="C7D4E4"/>
              <w:left w:val="single" w:sz="4" w:space="0" w:color="C7D4E4"/>
              <w:bottom w:val="single" w:sz="4" w:space="0" w:color="C7D4E4"/>
              <w:right w:val="single" w:sz="4" w:space="0" w:color="C7D4E4"/>
            </w:tcBorders>
            <w:vAlign w:val="center"/>
          </w:tcPr>
          <w:p w14:paraId="28B34C9F" w14:textId="77777777" w:rsidR="00FF386C" w:rsidRDefault="00A5576C">
            <w:pPr>
              <w:spacing w:after="0"/>
            </w:pPr>
            <w:r>
              <w:rPr>
                <w:rFonts w:ascii="Times New Roman" w:hAnsi="Times New Roman"/>
                <w:sz w:val="17"/>
              </w:rPr>
              <w:t>Dependency</w:t>
            </w:r>
          </w:p>
        </w:tc>
        <w:tc>
          <w:tcPr>
            <w:tcW w:w="2119" w:type="dxa"/>
            <w:tcBorders>
              <w:top w:val="single" w:sz="4" w:space="0" w:color="C7D4E4"/>
              <w:left w:val="single" w:sz="4" w:space="0" w:color="C7D4E4"/>
              <w:bottom w:val="single" w:sz="4" w:space="0" w:color="C7D4E4"/>
              <w:right w:val="single" w:sz="4" w:space="0" w:color="C7D4E4"/>
            </w:tcBorders>
            <w:vAlign w:val="center"/>
          </w:tcPr>
          <w:p w14:paraId="018F34B3" w14:textId="77777777" w:rsidR="00FF386C" w:rsidRDefault="00A5576C">
            <w:pPr>
              <w:spacing w:after="0"/>
            </w:pPr>
            <w:r>
              <w:rPr>
                <w:rFonts w:ascii="Times New Roman" w:hAnsi="Times New Roman"/>
                <w:sz w:val="17"/>
              </w:rPr>
              <w:t>Ethics/privacy/legal approval for local patient data</w:t>
            </w:r>
          </w:p>
        </w:tc>
        <w:tc>
          <w:tcPr>
            <w:tcW w:w="1005" w:type="dxa"/>
            <w:tcBorders>
              <w:top w:val="single" w:sz="4" w:space="0" w:color="C7D4E4"/>
              <w:left w:val="single" w:sz="4" w:space="0" w:color="C7D4E4"/>
              <w:bottom w:val="single" w:sz="4" w:space="0" w:color="C7D4E4"/>
              <w:right w:val="single" w:sz="4" w:space="0" w:color="C7D4E4"/>
            </w:tcBorders>
            <w:vAlign w:val="center"/>
          </w:tcPr>
          <w:p w14:paraId="6DE56EB2" w14:textId="77777777" w:rsidR="00FF386C" w:rsidRDefault="00A5576C">
            <w:pPr>
              <w:spacing w:after="0"/>
            </w:pPr>
            <w:r>
              <w:rPr>
                <w:rFonts w:ascii="Times New Roman" w:hAnsi="Times New Roman"/>
                <w:sz w:val="17"/>
              </w:rPr>
              <w:t>Critical</w:t>
            </w:r>
          </w:p>
        </w:tc>
        <w:tc>
          <w:tcPr>
            <w:tcW w:w="834" w:type="dxa"/>
            <w:tcBorders>
              <w:top w:val="single" w:sz="4" w:space="0" w:color="C7D4E4"/>
              <w:left w:val="single" w:sz="4" w:space="0" w:color="C7D4E4"/>
              <w:bottom w:val="single" w:sz="4" w:space="0" w:color="C7D4E4"/>
              <w:right w:val="single" w:sz="4" w:space="0" w:color="C7D4E4"/>
            </w:tcBorders>
            <w:vAlign w:val="center"/>
          </w:tcPr>
          <w:p w14:paraId="15D4A14C" w14:textId="77777777" w:rsidR="00FF386C" w:rsidRDefault="00A5576C">
            <w:pPr>
              <w:spacing w:after="0"/>
            </w:pPr>
            <w:r>
              <w:rPr>
                <w:rFonts w:ascii="Times New Roman" w:hAnsi="Times New Roman"/>
                <w:sz w:val="17"/>
              </w:rPr>
              <w:t>High</w:t>
            </w:r>
          </w:p>
        </w:tc>
        <w:tc>
          <w:tcPr>
            <w:tcW w:w="2704" w:type="dxa"/>
            <w:tcBorders>
              <w:top w:val="single" w:sz="4" w:space="0" w:color="C7D4E4"/>
              <w:left w:val="single" w:sz="4" w:space="0" w:color="C7D4E4"/>
              <w:bottom w:val="single" w:sz="4" w:space="0" w:color="C7D4E4"/>
              <w:right w:val="single" w:sz="4" w:space="0" w:color="C7D4E4"/>
            </w:tcBorders>
            <w:vAlign w:val="center"/>
          </w:tcPr>
          <w:p w14:paraId="193C9E94" w14:textId="77777777" w:rsidR="00FF386C" w:rsidRDefault="00A5576C">
            <w:pPr>
              <w:spacing w:after="0"/>
            </w:pPr>
            <w:r>
              <w:rPr>
                <w:rFonts w:ascii="Times New Roman" w:hAnsi="Times New Roman"/>
                <w:sz w:val="17"/>
              </w:rPr>
              <w:t>No local patient-level modeling before required approvals</w:t>
            </w:r>
          </w:p>
        </w:tc>
        <w:tc>
          <w:tcPr>
            <w:tcW w:w="1197" w:type="dxa"/>
            <w:tcBorders>
              <w:top w:val="single" w:sz="4" w:space="0" w:color="C7D4E4"/>
              <w:left w:val="single" w:sz="4" w:space="0" w:color="C7D4E4"/>
              <w:bottom w:val="single" w:sz="4" w:space="0" w:color="C7D4E4"/>
              <w:right w:val="single" w:sz="4" w:space="0" w:color="C7D4E4"/>
            </w:tcBorders>
            <w:vAlign w:val="center"/>
          </w:tcPr>
          <w:p w14:paraId="459C4F8F" w14:textId="77777777" w:rsidR="00FF386C" w:rsidRDefault="00A5576C">
            <w:pPr>
              <w:spacing w:after="0"/>
            </w:pPr>
            <w:r>
              <w:rPr>
                <w:rFonts w:ascii="Times New Roman" w:hAnsi="Times New Roman"/>
                <w:sz w:val="17"/>
              </w:rPr>
              <w:t>Project Lead / DPO</w:t>
            </w:r>
          </w:p>
        </w:tc>
        <w:tc>
          <w:tcPr>
            <w:tcW w:w="740" w:type="dxa"/>
            <w:tcBorders>
              <w:top w:val="single" w:sz="4" w:space="0" w:color="C7D4E4"/>
              <w:left w:val="single" w:sz="4" w:space="0" w:color="C7D4E4"/>
              <w:bottom w:val="single" w:sz="4" w:space="0" w:color="C7D4E4"/>
              <w:right w:val="single" w:sz="4" w:space="0" w:color="C7D4E4"/>
            </w:tcBorders>
            <w:vAlign w:val="center"/>
          </w:tcPr>
          <w:p w14:paraId="18A4F8D8" w14:textId="77777777" w:rsidR="00FF386C" w:rsidRDefault="00A5576C">
            <w:pPr>
              <w:spacing w:after="0"/>
            </w:pPr>
            <w:r>
              <w:rPr>
                <w:rFonts w:ascii="Times New Roman" w:hAnsi="Times New Roman"/>
                <w:sz w:val="17"/>
              </w:rPr>
              <w:t>Open</w:t>
            </w:r>
          </w:p>
        </w:tc>
      </w:tr>
      <w:tr w:rsidR="00FF386C" w14:paraId="6514DB87" w14:textId="77777777" w:rsidTr="0096005F">
        <w:trPr>
          <w:cantSplit/>
          <w:jc w:val="center"/>
        </w:trPr>
        <w:tc>
          <w:tcPr>
            <w:tcW w:w="797" w:type="dxa"/>
            <w:tcBorders>
              <w:top w:val="single" w:sz="4" w:space="0" w:color="C7D4E4"/>
              <w:left w:val="single" w:sz="4" w:space="0" w:color="C7D4E4"/>
              <w:bottom w:val="single" w:sz="4" w:space="0" w:color="C7D4E4"/>
              <w:right w:val="single" w:sz="4" w:space="0" w:color="C7D4E4"/>
            </w:tcBorders>
            <w:vAlign w:val="center"/>
          </w:tcPr>
          <w:p w14:paraId="5813D651" w14:textId="77777777" w:rsidR="00FF386C" w:rsidRDefault="00A5576C">
            <w:pPr>
              <w:spacing w:after="0"/>
            </w:pPr>
            <w:r>
              <w:rPr>
                <w:rFonts w:ascii="Times New Roman" w:hAnsi="Times New Roman"/>
                <w:sz w:val="17"/>
              </w:rPr>
              <w:t>D-02</w:t>
            </w:r>
          </w:p>
        </w:tc>
        <w:tc>
          <w:tcPr>
            <w:tcW w:w="1066" w:type="dxa"/>
            <w:tcBorders>
              <w:top w:val="single" w:sz="4" w:space="0" w:color="C7D4E4"/>
              <w:left w:val="single" w:sz="4" w:space="0" w:color="C7D4E4"/>
              <w:bottom w:val="single" w:sz="4" w:space="0" w:color="C7D4E4"/>
              <w:right w:val="single" w:sz="4" w:space="0" w:color="C7D4E4"/>
            </w:tcBorders>
            <w:vAlign w:val="center"/>
          </w:tcPr>
          <w:p w14:paraId="0C11CC47" w14:textId="77777777" w:rsidR="00FF386C" w:rsidRDefault="00A5576C">
            <w:pPr>
              <w:spacing w:after="0"/>
            </w:pPr>
            <w:r>
              <w:rPr>
                <w:rFonts w:ascii="Times New Roman" w:hAnsi="Times New Roman"/>
                <w:sz w:val="17"/>
              </w:rPr>
              <w:t>Dependency</w:t>
            </w:r>
          </w:p>
        </w:tc>
        <w:tc>
          <w:tcPr>
            <w:tcW w:w="2119" w:type="dxa"/>
            <w:tcBorders>
              <w:top w:val="single" w:sz="4" w:space="0" w:color="C7D4E4"/>
              <w:left w:val="single" w:sz="4" w:space="0" w:color="C7D4E4"/>
              <w:bottom w:val="single" w:sz="4" w:space="0" w:color="C7D4E4"/>
              <w:right w:val="single" w:sz="4" w:space="0" w:color="C7D4E4"/>
            </w:tcBorders>
            <w:vAlign w:val="center"/>
          </w:tcPr>
          <w:p w14:paraId="21D67405" w14:textId="77777777" w:rsidR="00FF386C" w:rsidRDefault="00A5576C">
            <w:pPr>
              <w:spacing w:after="0"/>
            </w:pPr>
            <w:r>
              <w:rPr>
                <w:rFonts w:ascii="Times New Roman" w:hAnsi="Times New Roman"/>
                <w:sz w:val="17"/>
              </w:rPr>
              <w:t>Hospital-controlled compute/storage for live pilot</w:t>
            </w:r>
          </w:p>
        </w:tc>
        <w:tc>
          <w:tcPr>
            <w:tcW w:w="1005" w:type="dxa"/>
            <w:tcBorders>
              <w:top w:val="single" w:sz="4" w:space="0" w:color="C7D4E4"/>
              <w:left w:val="single" w:sz="4" w:space="0" w:color="C7D4E4"/>
              <w:bottom w:val="single" w:sz="4" w:space="0" w:color="C7D4E4"/>
              <w:right w:val="single" w:sz="4" w:space="0" w:color="C7D4E4"/>
            </w:tcBorders>
            <w:vAlign w:val="center"/>
          </w:tcPr>
          <w:p w14:paraId="3B2DAE72" w14:textId="77777777" w:rsidR="00FF386C" w:rsidRDefault="00A5576C">
            <w:pPr>
              <w:spacing w:after="0"/>
            </w:pPr>
            <w:r>
              <w:rPr>
                <w:rFonts w:ascii="Times New Roman" w:hAnsi="Times New Roman"/>
                <w:sz w:val="17"/>
              </w:rPr>
              <w:t>Medium</w:t>
            </w:r>
          </w:p>
        </w:tc>
        <w:tc>
          <w:tcPr>
            <w:tcW w:w="834" w:type="dxa"/>
            <w:tcBorders>
              <w:top w:val="single" w:sz="4" w:space="0" w:color="C7D4E4"/>
              <w:left w:val="single" w:sz="4" w:space="0" w:color="C7D4E4"/>
              <w:bottom w:val="single" w:sz="4" w:space="0" w:color="C7D4E4"/>
              <w:right w:val="single" w:sz="4" w:space="0" w:color="C7D4E4"/>
            </w:tcBorders>
            <w:vAlign w:val="center"/>
          </w:tcPr>
          <w:p w14:paraId="628A21F4" w14:textId="77777777" w:rsidR="00FF386C" w:rsidRDefault="00A5576C">
            <w:pPr>
              <w:spacing w:after="0"/>
            </w:pPr>
            <w:r>
              <w:rPr>
                <w:rFonts w:ascii="Times New Roman" w:hAnsi="Times New Roman"/>
                <w:sz w:val="17"/>
              </w:rPr>
              <w:t>High</w:t>
            </w:r>
          </w:p>
        </w:tc>
        <w:tc>
          <w:tcPr>
            <w:tcW w:w="2704" w:type="dxa"/>
            <w:tcBorders>
              <w:top w:val="single" w:sz="4" w:space="0" w:color="C7D4E4"/>
              <w:left w:val="single" w:sz="4" w:space="0" w:color="C7D4E4"/>
              <w:bottom w:val="single" w:sz="4" w:space="0" w:color="C7D4E4"/>
              <w:right w:val="single" w:sz="4" w:space="0" w:color="C7D4E4"/>
            </w:tcBorders>
            <w:vAlign w:val="center"/>
          </w:tcPr>
          <w:p w14:paraId="684585F9" w14:textId="77777777" w:rsidR="00FF386C" w:rsidRDefault="00A5576C">
            <w:pPr>
              <w:spacing w:after="0"/>
            </w:pPr>
            <w:r>
              <w:rPr>
                <w:rFonts w:ascii="Times New Roman" w:hAnsi="Times New Roman"/>
                <w:sz w:val="17"/>
              </w:rPr>
              <w:t>Confirm server, backups, accounts, and recovery procedure before Gate 4</w:t>
            </w:r>
          </w:p>
        </w:tc>
        <w:tc>
          <w:tcPr>
            <w:tcW w:w="1197" w:type="dxa"/>
            <w:tcBorders>
              <w:top w:val="single" w:sz="4" w:space="0" w:color="C7D4E4"/>
              <w:left w:val="single" w:sz="4" w:space="0" w:color="C7D4E4"/>
              <w:bottom w:val="single" w:sz="4" w:space="0" w:color="C7D4E4"/>
              <w:right w:val="single" w:sz="4" w:space="0" w:color="C7D4E4"/>
            </w:tcBorders>
            <w:vAlign w:val="center"/>
          </w:tcPr>
          <w:p w14:paraId="4E3196B8" w14:textId="77777777" w:rsidR="00FF386C" w:rsidRDefault="00A5576C">
            <w:pPr>
              <w:spacing w:after="0"/>
            </w:pPr>
            <w:r>
              <w:rPr>
                <w:rFonts w:ascii="Times New Roman" w:hAnsi="Times New Roman"/>
                <w:sz w:val="17"/>
              </w:rPr>
              <w:t>IT Lead</w:t>
            </w:r>
          </w:p>
        </w:tc>
        <w:tc>
          <w:tcPr>
            <w:tcW w:w="740" w:type="dxa"/>
            <w:tcBorders>
              <w:top w:val="single" w:sz="4" w:space="0" w:color="C7D4E4"/>
              <w:left w:val="single" w:sz="4" w:space="0" w:color="C7D4E4"/>
              <w:bottom w:val="single" w:sz="4" w:space="0" w:color="C7D4E4"/>
              <w:right w:val="single" w:sz="4" w:space="0" w:color="C7D4E4"/>
            </w:tcBorders>
            <w:vAlign w:val="center"/>
          </w:tcPr>
          <w:p w14:paraId="5F6FF4F2" w14:textId="77777777" w:rsidR="00FF386C" w:rsidRDefault="00A5576C">
            <w:pPr>
              <w:spacing w:after="0"/>
            </w:pPr>
            <w:r>
              <w:rPr>
                <w:rFonts w:ascii="Times New Roman" w:hAnsi="Times New Roman"/>
                <w:sz w:val="17"/>
              </w:rPr>
              <w:t>Open</w:t>
            </w:r>
          </w:p>
        </w:tc>
      </w:tr>
    </w:tbl>
    <w:p w14:paraId="6C36AE4B" w14:textId="77777777" w:rsidR="00FF386C" w:rsidRDefault="00FF386C">
      <w:pPr>
        <w:spacing w:line="276" w:lineRule="auto"/>
      </w:pPr>
    </w:p>
    <w:p w14:paraId="08C974CD" w14:textId="77777777" w:rsidR="00FF386C" w:rsidRDefault="00A5576C">
      <w:pPr>
        <w:pStyle w:val="Heading1"/>
      </w:pPr>
      <w:r>
        <w:rPr>
          <w:rFonts w:ascii="Arial" w:hAnsi="Arial"/>
        </w:rPr>
        <w:t>Appendix D. Preliminary Data Dictionary</w:t>
      </w:r>
    </w:p>
    <w:tbl>
      <w:tblPr>
        <w:tblStyle w:val="TableGrid"/>
        <w:tblW w:w="0" w:type="auto"/>
        <w:jc w:val="center"/>
        <w:tblLook w:val="04A0" w:firstRow="1" w:lastRow="0" w:firstColumn="1" w:lastColumn="0" w:noHBand="0" w:noVBand="1"/>
      </w:tblPr>
      <w:tblGrid>
        <w:gridCol w:w="1566"/>
        <w:gridCol w:w="915"/>
        <w:gridCol w:w="1287"/>
        <w:gridCol w:w="2908"/>
        <w:gridCol w:w="3534"/>
      </w:tblGrid>
      <w:tr w:rsidR="00FF386C" w14:paraId="43E7842A" w14:textId="77777777">
        <w:trPr>
          <w:cantSplit/>
          <w:tblHeader/>
          <w:jc w:val="center"/>
        </w:trPr>
        <w:tc>
          <w:tcPr>
            <w:tcW w:w="1584"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33929233" w14:textId="77777777" w:rsidR="00FF386C" w:rsidRDefault="00A5576C">
            <w:pPr>
              <w:spacing w:after="0"/>
            </w:pPr>
            <w:r>
              <w:rPr>
                <w:rFonts w:ascii="Times New Roman" w:hAnsi="Times New Roman"/>
                <w:b/>
                <w:color w:val="FFFFFF"/>
                <w:sz w:val="17"/>
              </w:rPr>
              <w:t>Field</w:t>
            </w:r>
          </w:p>
        </w:tc>
        <w:tc>
          <w:tcPr>
            <w:tcW w:w="936"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18FF6B12" w14:textId="77777777" w:rsidR="00FF386C" w:rsidRDefault="00A5576C">
            <w:pPr>
              <w:spacing w:after="0"/>
            </w:pPr>
            <w:r>
              <w:rPr>
                <w:rFonts w:ascii="Times New Roman" w:hAnsi="Times New Roman"/>
                <w:b/>
                <w:color w:val="FFFFFF"/>
                <w:sz w:val="17"/>
              </w:rPr>
              <w:t>Source</w:t>
            </w:r>
          </w:p>
        </w:tc>
        <w:tc>
          <w:tcPr>
            <w:tcW w:w="1296"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19BB6264" w14:textId="77777777" w:rsidR="00FF386C" w:rsidRDefault="00A5576C">
            <w:pPr>
              <w:spacing w:after="0"/>
            </w:pPr>
            <w:r>
              <w:rPr>
                <w:rFonts w:ascii="Times New Roman" w:hAnsi="Times New Roman"/>
                <w:b/>
                <w:color w:val="FFFFFF"/>
                <w:sz w:val="17"/>
              </w:rPr>
              <w:t>Type</w:t>
            </w:r>
          </w:p>
        </w:tc>
        <w:tc>
          <w:tcPr>
            <w:tcW w:w="3024"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44BA496E" w14:textId="77777777" w:rsidR="00FF386C" w:rsidRDefault="00A5576C">
            <w:pPr>
              <w:spacing w:after="0"/>
            </w:pPr>
            <w:r>
              <w:rPr>
                <w:rFonts w:ascii="Times New Roman" w:hAnsi="Times New Roman"/>
                <w:b/>
                <w:color w:val="FFFFFF"/>
                <w:sz w:val="17"/>
              </w:rPr>
              <w:t>Meaning</w:t>
            </w:r>
          </w:p>
        </w:tc>
        <w:tc>
          <w:tcPr>
            <w:tcW w:w="3744"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399FD628" w14:textId="77777777" w:rsidR="00FF386C" w:rsidRDefault="00A5576C">
            <w:pPr>
              <w:spacing w:after="0"/>
            </w:pPr>
            <w:r>
              <w:rPr>
                <w:rFonts w:ascii="Times New Roman" w:hAnsi="Times New Roman"/>
                <w:b/>
                <w:color w:val="FFFFFF"/>
                <w:sz w:val="17"/>
              </w:rPr>
              <w:t>Planned handling</w:t>
            </w:r>
          </w:p>
        </w:tc>
      </w:tr>
      <w:tr w:rsidR="00FF386C" w14:paraId="648CEBE1" w14:textId="77777777">
        <w:trPr>
          <w:cantSplit/>
          <w:jc w:val="center"/>
        </w:trPr>
        <w:tc>
          <w:tcPr>
            <w:tcW w:w="1584" w:type="dxa"/>
            <w:tcBorders>
              <w:top w:val="single" w:sz="4" w:space="0" w:color="C7D4E4"/>
              <w:left w:val="single" w:sz="4" w:space="0" w:color="C7D4E4"/>
              <w:bottom w:val="single" w:sz="4" w:space="0" w:color="C7D4E4"/>
              <w:right w:val="single" w:sz="4" w:space="0" w:color="C7D4E4"/>
            </w:tcBorders>
            <w:vAlign w:val="center"/>
          </w:tcPr>
          <w:p w14:paraId="23C60B9D" w14:textId="77777777" w:rsidR="00FF386C" w:rsidRDefault="00A5576C">
            <w:pPr>
              <w:spacing w:after="0"/>
            </w:pPr>
            <w:r>
              <w:rPr>
                <w:rFonts w:ascii="Times New Roman" w:hAnsi="Times New Roman"/>
                <w:sz w:val="17"/>
              </w:rPr>
              <w:t>PatientId</w:t>
            </w:r>
          </w:p>
        </w:tc>
        <w:tc>
          <w:tcPr>
            <w:tcW w:w="936" w:type="dxa"/>
            <w:tcBorders>
              <w:top w:val="single" w:sz="4" w:space="0" w:color="C7D4E4"/>
              <w:left w:val="single" w:sz="4" w:space="0" w:color="C7D4E4"/>
              <w:bottom w:val="single" w:sz="4" w:space="0" w:color="C7D4E4"/>
              <w:right w:val="single" w:sz="4" w:space="0" w:color="C7D4E4"/>
            </w:tcBorders>
            <w:vAlign w:val="center"/>
          </w:tcPr>
          <w:p w14:paraId="7FB83D07" w14:textId="77777777" w:rsidR="00FF386C" w:rsidRDefault="00A5576C">
            <w:pPr>
              <w:spacing w:after="0"/>
            </w:pPr>
            <w:r>
              <w:rPr>
                <w:rFonts w:ascii="Times New Roman" w:hAnsi="Times New Roman"/>
                <w:sz w:val="17"/>
              </w:rPr>
              <w:t>Proxy</w:t>
            </w:r>
          </w:p>
        </w:tc>
        <w:tc>
          <w:tcPr>
            <w:tcW w:w="1296" w:type="dxa"/>
            <w:tcBorders>
              <w:top w:val="single" w:sz="4" w:space="0" w:color="C7D4E4"/>
              <w:left w:val="single" w:sz="4" w:space="0" w:color="C7D4E4"/>
              <w:bottom w:val="single" w:sz="4" w:space="0" w:color="C7D4E4"/>
              <w:right w:val="single" w:sz="4" w:space="0" w:color="C7D4E4"/>
            </w:tcBorders>
            <w:vAlign w:val="center"/>
          </w:tcPr>
          <w:p w14:paraId="5A0A422F" w14:textId="77777777" w:rsidR="00FF386C" w:rsidRDefault="00A5576C">
            <w:pPr>
              <w:spacing w:after="0"/>
            </w:pPr>
            <w:r>
              <w:rPr>
                <w:rFonts w:ascii="Times New Roman" w:hAnsi="Times New Roman"/>
                <w:sz w:val="17"/>
              </w:rPr>
              <w:t>Numeric/ID</w:t>
            </w:r>
          </w:p>
        </w:tc>
        <w:tc>
          <w:tcPr>
            <w:tcW w:w="3024" w:type="dxa"/>
            <w:tcBorders>
              <w:top w:val="single" w:sz="4" w:space="0" w:color="C7D4E4"/>
              <w:left w:val="single" w:sz="4" w:space="0" w:color="C7D4E4"/>
              <w:bottom w:val="single" w:sz="4" w:space="0" w:color="C7D4E4"/>
              <w:right w:val="single" w:sz="4" w:space="0" w:color="C7D4E4"/>
            </w:tcBorders>
            <w:vAlign w:val="center"/>
          </w:tcPr>
          <w:p w14:paraId="5699DCAA" w14:textId="77777777" w:rsidR="00FF386C" w:rsidRDefault="00A5576C">
            <w:pPr>
              <w:spacing w:after="0"/>
            </w:pPr>
            <w:r>
              <w:rPr>
                <w:rFonts w:ascii="Times New Roman" w:hAnsi="Times New Roman"/>
                <w:sz w:val="17"/>
              </w:rPr>
              <w:t>Patient identifier</w:t>
            </w:r>
          </w:p>
        </w:tc>
        <w:tc>
          <w:tcPr>
            <w:tcW w:w="3744" w:type="dxa"/>
            <w:tcBorders>
              <w:top w:val="single" w:sz="4" w:space="0" w:color="C7D4E4"/>
              <w:left w:val="single" w:sz="4" w:space="0" w:color="C7D4E4"/>
              <w:bottom w:val="single" w:sz="4" w:space="0" w:color="C7D4E4"/>
              <w:right w:val="single" w:sz="4" w:space="0" w:color="C7D4E4"/>
            </w:tcBorders>
            <w:vAlign w:val="center"/>
          </w:tcPr>
          <w:p w14:paraId="67B34C8F" w14:textId="77777777" w:rsidR="00FF386C" w:rsidRDefault="00A5576C">
            <w:pPr>
              <w:spacing w:after="0"/>
            </w:pPr>
            <w:r>
              <w:rPr>
                <w:rFonts w:ascii="Times New Roman" w:hAnsi="Times New Roman"/>
                <w:sz w:val="17"/>
              </w:rPr>
              <w:t>Pseudonymous modeling key; do not expose in dashboard</w:t>
            </w:r>
          </w:p>
        </w:tc>
      </w:tr>
      <w:tr w:rsidR="00FF386C" w14:paraId="335F5787" w14:textId="77777777">
        <w:trPr>
          <w:cantSplit/>
          <w:jc w:val="center"/>
        </w:trPr>
        <w:tc>
          <w:tcPr>
            <w:tcW w:w="1584" w:type="dxa"/>
            <w:tcBorders>
              <w:top w:val="single" w:sz="4" w:space="0" w:color="C7D4E4"/>
              <w:left w:val="single" w:sz="4" w:space="0" w:color="C7D4E4"/>
              <w:bottom w:val="single" w:sz="4" w:space="0" w:color="C7D4E4"/>
              <w:right w:val="single" w:sz="4" w:space="0" w:color="C7D4E4"/>
            </w:tcBorders>
            <w:vAlign w:val="center"/>
          </w:tcPr>
          <w:p w14:paraId="0D420017" w14:textId="77777777" w:rsidR="00FF386C" w:rsidRDefault="00A5576C">
            <w:pPr>
              <w:spacing w:after="0"/>
            </w:pPr>
            <w:r>
              <w:rPr>
                <w:rFonts w:ascii="Times New Roman" w:hAnsi="Times New Roman"/>
                <w:sz w:val="17"/>
              </w:rPr>
              <w:t>AppointmentID</w:t>
            </w:r>
          </w:p>
        </w:tc>
        <w:tc>
          <w:tcPr>
            <w:tcW w:w="936" w:type="dxa"/>
            <w:tcBorders>
              <w:top w:val="single" w:sz="4" w:space="0" w:color="C7D4E4"/>
              <w:left w:val="single" w:sz="4" w:space="0" w:color="C7D4E4"/>
              <w:bottom w:val="single" w:sz="4" w:space="0" w:color="C7D4E4"/>
              <w:right w:val="single" w:sz="4" w:space="0" w:color="C7D4E4"/>
            </w:tcBorders>
            <w:vAlign w:val="center"/>
          </w:tcPr>
          <w:p w14:paraId="380A34AB" w14:textId="77777777" w:rsidR="00FF386C" w:rsidRDefault="00A5576C">
            <w:pPr>
              <w:spacing w:after="0"/>
            </w:pPr>
            <w:r>
              <w:rPr>
                <w:rFonts w:ascii="Times New Roman" w:hAnsi="Times New Roman"/>
                <w:sz w:val="17"/>
              </w:rPr>
              <w:t>Proxy</w:t>
            </w:r>
          </w:p>
        </w:tc>
        <w:tc>
          <w:tcPr>
            <w:tcW w:w="1296" w:type="dxa"/>
            <w:tcBorders>
              <w:top w:val="single" w:sz="4" w:space="0" w:color="C7D4E4"/>
              <w:left w:val="single" w:sz="4" w:space="0" w:color="C7D4E4"/>
              <w:bottom w:val="single" w:sz="4" w:space="0" w:color="C7D4E4"/>
              <w:right w:val="single" w:sz="4" w:space="0" w:color="C7D4E4"/>
            </w:tcBorders>
            <w:vAlign w:val="center"/>
          </w:tcPr>
          <w:p w14:paraId="7A935471" w14:textId="77777777" w:rsidR="00FF386C" w:rsidRDefault="00A5576C">
            <w:pPr>
              <w:spacing w:after="0"/>
            </w:pPr>
            <w:r>
              <w:rPr>
                <w:rFonts w:ascii="Times New Roman" w:hAnsi="Times New Roman"/>
                <w:sz w:val="17"/>
              </w:rPr>
              <w:t>Numeric/ID</w:t>
            </w:r>
          </w:p>
        </w:tc>
        <w:tc>
          <w:tcPr>
            <w:tcW w:w="3024" w:type="dxa"/>
            <w:tcBorders>
              <w:top w:val="single" w:sz="4" w:space="0" w:color="C7D4E4"/>
              <w:left w:val="single" w:sz="4" w:space="0" w:color="C7D4E4"/>
              <w:bottom w:val="single" w:sz="4" w:space="0" w:color="C7D4E4"/>
              <w:right w:val="single" w:sz="4" w:space="0" w:color="C7D4E4"/>
            </w:tcBorders>
            <w:vAlign w:val="center"/>
          </w:tcPr>
          <w:p w14:paraId="011B6878" w14:textId="77777777" w:rsidR="00FF386C" w:rsidRDefault="00A5576C">
            <w:pPr>
              <w:spacing w:after="0"/>
            </w:pPr>
            <w:r>
              <w:rPr>
                <w:rFonts w:ascii="Times New Roman" w:hAnsi="Times New Roman"/>
                <w:sz w:val="17"/>
              </w:rPr>
              <w:t>Appointment identifier</w:t>
            </w:r>
          </w:p>
        </w:tc>
        <w:tc>
          <w:tcPr>
            <w:tcW w:w="3744" w:type="dxa"/>
            <w:tcBorders>
              <w:top w:val="single" w:sz="4" w:space="0" w:color="C7D4E4"/>
              <w:left w:val="single" w:sz="4" w:space="0" w:color="C7D4E4"/>
              <w:bottom w:val="single" w:sz="4" w:space="0" w:color="C7D4E4"/>
              <w:right w:val="single" w:sz="4" w:space="0" w:color="C7D4E4"/>
            </w:tcBorders>
            <w:vAlign w:val="center"/>
          </w:tcPr>
          <w:p w14:paraId="138368FC" w14:textId="77777777" w:rsidR="00FF386C" w:rsidRDefault="00A5576C">
            <w:pPr>
              <w:spacing w:after="0"/>
            </w:pPr>
            <w:r>
              <w:rPr>
                <w:rFonts w:ascii="Times New Roman" w:hAnsi="Times New Roman"/>
                <w:sz w:val="17"/>
              </w:rPr>
              <w:t>Primary appointment-level key</w:t>
            </w:r>
          </w:p>
        </w:tc>
      </w:tr>
      <w:tr w:rsidR="00FF386C" w14:paraId="6A323278" w14:textId="77777777">
        <w:trPr>
          <w:cantSplit/>
          <w:jc w:val="center"/>
        </w:trPr>
        <w:tc>
          <w:tcPr>
            <w:tcW w:w="1584" w:type="dxa"/>
            <w:tcBorders>
              <w:top w:val="single" w:sz="4" w:space="0" w:color="C7D4E4"/>
              <w:left w:val="single" w:sz="4" w:space="0" w:color="C7D4E4"/>
              <w:bottom w:val="single" w:sz="4" w:space="0" w:color="C7D4E4"/>
              <w:right w:val="single" w:sz="4" w:space="0" w:color="C7D4E4"/>
            </w:tcBorders>
            <w:vAlign w:val="center"/>
          </w:tcPr>
          <w:p w14:paraId="6BAD9C10" w14:textId="77777777" w:rsidR="00FF386C" w:rsidRDefault="00A5576C">
            <w:pPr>
              <w:spacing w:after="0"/>
            </w:pPr>
            <w:r>
              <w:rPr>
                <w:rFonts w:ascii="Times New Roman" w:hAnsi="Times New Roman"/>
                <w:sz w:val="17"/>
              </w:rPr>
              <w:t>Gender</w:t>
            </w:r>
          </w:p>
        </w:tc>
        <w:tc>
          <w:tcPr>
            <w:tcW w:w="936" w:type="dxa"/>
            <w:tcBorders>
              <w:top w:val="single" w:sz="4" w:space="0" w:color="C7D4E4"/>
              <w:left w:val="single" w:sz="4" w:space="0" w:color="C7D4E4"/>
              <w:bottom w:val="single" w:sz="4" w:space="0" w:color="C7D4E4"/>
              <w:right w:val="single" w:sz="4" w:space="0" w:color="C7D4E4"/>
            </w:tcBorders>
            <w:vAlign w:val="center"/>
          </w:tcPr>
          <w:p w14:paraId="7E48F4FA" w14:textId="77777777" w:rsidR="00FF386C" w:rsidRDefault="00A5576C">
            <w:pPr>
              <w:spacing w:after="0"/>
            </w:pPr>
            <w:r>
              <w:rPr>
                <w:rFonts w:ascii="Times New Roman" w:hAnsi="Times New Roman"/>
                <w:sz w:val="17"/>
              </w:rPr>
              <w:t>Proxy</w:t>
            </w:r>
          </w:p>
        </w:tc>
        <w:tc>
          <w:tcPr>
            <w:tcW w:w="1296" w:type="dxa"/>
            <w:tcBorders>
              <w:top w:val="single" w:sz="4" w:space="0" w:color="C7D4E4"/>
              <w:left w:val="single" w:sz="4" w:space="0" w:color="C7D4E4"/>
              <w:bottom w:val="single" w:sz="4" w:space="0" w:color="C7D4E4"/>
              <w:right w:val="single" w:sz="4" w:space="0" w:color="C7D4E4"/>
            </w:tcBorders>
            <w:vAlign w:val="center"/>
          </w:tcPr>
          <w:p w14:paraId="4FEB1747" w14:textId="77777777" w:rsidR="00FF386C" w:rsidRDefault="00A5576C">
            <w:pPr>
              <w:spacing w:after="0"/>
            </w:pPr>
            <w:r>
              <w:rPr>
                <w:rFonts w:ascii="Times New Roman" w:hAnsi="Times New Roman"/>
                <w:sz w:val="17"/>
              </w:rPr>
              <w:t>Categorical</w:t>
            </w:r>
          </w:p>
        </w:tc>
        <w:tc>
          <w:tcPr>
            <w:tcW w:w="3024" w:type="dxa"/>
            <w:tcBorders>
              <w:top w:val="single" w:sz="4" w:space="0" w:color="C7D4E4"/>
              <w:left w:val="single" w:sz="4" w:space="0" w:color="C7D4E4"/>
              <w:bottom w:val="single" w:sz="4" w:space="0" w:color="C7D4E4"/>
              <w:right w:val="single" w:sz="4" w:space="0" w:color="C7D4E4"/>
            </w:tcBorders>
            <w:vAlign w:val="center"/>
          </w:tcPr>
          <w:p w14:paraId="08E8CD65" w14:textId="77777777" w:rsidR="00FF386C" w:rsidRDefault="00A5576C">
            <w:pPr>
              <w:spacing w:after="0"/>
            </w:pPr>
            <w:r>
              <w:rPr>
                <w:rFonts w:ascii="Times New Roman" w:hAnsi="Times New Roman"/>
                <w:sz w:val="17"/>
              </w:rPr>
              <w:t>Recorded sex/gender</w:t>
            </w:r>
          </w:p>
        </w:tc>
        <w:tc>
          <w:tcPr>
            <w:tcW w:w="3744" w:type="dxa"/>
            <w:tcBorders>
              <w:top w:val="single" w:sz="4" w:space="0" w:color="C7D4E4"/>
              <w:left w:val="single" w:sz="4" w:space="0" w:color="C7D4E4"/>
              <w:bottom w:val="single" w:sz="4" w:space="0" w:color="C7D4E4"/>
              <w:right w:val="single" w:sz="4" w:space="0" w:color="C7D4E4"/>
            </w:tcBorders>
            <w:vAlign w:val="center"/>
          </w:tcPr>
          <w:p w14:paraId="661C63EC" w14:textId="77777777" w:rsidR="00FF386C" w:rsidRDefault="00A5576C">
            <w:pPr>
              <w:spacing w:after="0"/>
            </w:pPr>
            <w:r>
              <w:rPr>
                <w:rFonts w:ascii="Times New Roman" w:hAnsi="Times New Roman"/>
                <w:sz w:val="17"/>
              </w:rPr>
              <w:t>Model candidate + fairness audit; review necessity</w:t>
            </w:r>
          </w:p>
        </w:tc>
      </w:tr>
      <w:tr w:rsidR="00FF386C" w14:paraId="27270CA2" w14:textId="77777777">
        <w:trPr>
          <w:cantSplit/>
          <w:jc w:val="center"/>
        </w:trPr>
        <w:tc>
          <w:tcPr>
            <w:tcW w:w="1584" w:type="dxa"/>
            <w:tcBorders>
              <w:top w:val="single" w:sz="4" w:space="0" w:color="C7D4E4"/>
              <w:left w:val="single" w:sz="4" w:space="0" w:color="C7D4E4"/>
              <w:bottom w:val="single" w:sz="4" w:space="0" w:color="C7D4E4"/>
              <w:right w:val="single" w:sz="4" w:space="0" w:color="C7D4E4"/>
            </w:tcBorders>
            <w:vAlign w:val="center"/>
          </w:tcPr>
          <w:p w14:paraId="22C7085A" w14:textId="77777777" w:rsidR="00FF386C" w:rsidRDefault="00A5576C">
            <w:pPr>
              <w:spacing w:after="0"/>
            </w:pPr>
            <w:r>
              <w:rPr>
                <w:rFonts w:ascii="Times New Roman" w:hAnsi="Times New Roman"/>
                <w:sz w:val="17"/>
              </w:rPr>
              <w:t>ScheduledDay</w:t>
            </w:r>
          </w:p>
        </w:tc>
        <w:tc>
          <w:tcPr>
            <w:tcW w:w="936" w:type="dxa"/>
            <w:tcBorders>
              <w:top w:val="single" w:sz="4" w:space="0" w:color="C7D4E4"/>
              <w:left w:val="single" w:sz="4" w:space="0" w:color="C7D4E4"/>
              <w:bottom w:val="single" w:sz="4" w:space="0" w:color="C7D4E4"/>
              <w:right w:val="single" w:sz="4" w:space="0" w:color="C7D4E4"/>
            </w:tcBorders>
            <w:vAlign w:val="center"/>
          </w:tcPr>
          <w:p w14:paraId="4898279B" w14:textId="77777777" w:rsidR="00FF386C" w:rsidRDefault="00A5576C">
            <w:pPr>
              <w:spacing w:after="0"/>
            </w:pPr>
            <w:r>
              <w:rPr>
                <w:rFonts w:ascii="Times New Roman" w:hAnsi="Times New Roman"/>
                <w:sz w:val="17"/>
              </w:rPr>
              <w:t>Proxy</w:t>
            </w:r>
          </w:p>
        </w:tc>
        <w:tc>
          <w:tcPr>
            <w:tcW w:w="1296" w:type="dxa"/>
            <w:tcBorders>
              <w:top w:val="single" w:sz="4" w:space="0" w:color="C7D4E4"/>
              <w:left w:val="single" w:sz="4" w:space="0" w:color="C7D4E4"/>
              <w:bottom w:val="single" w:sz="4" w:space="0" w:color="C7D4E4"/>
              <w:right w:val="single" w:sz="4" w:space="0" w:color="C7D4E4"/>
            </w:tcBorders>
            <w:vAlign w:val="center"/>
          </w:tcPr>
          <w:p w14:paraId="10344705" w14:textId="77777777" w:rsidR="00FF386C" w:rsidRDefault="00A5576C">
            <w:pPr>
              <w:spacing w:after="0"/>
            </w:pPr>
            <w:r>
              <w:rPr>
                <w:rFonts w:ascii="Times New Roman" w:hAnsi="Times New Roman"/>
                <w:sz w:val="17"/>
              </w:rPr>
              <w:t>Datetime</w:t>
            </w:r>
          </w:p>
        </w:tc>
        <w:tc>
          <w:tcPr>
            <w:tcW w:w="3024" w:type="dxa"/>
            <w:tcBorders>
              <w:top w:val="single" w:sz="4" w:space="0" w:color="C7D4E4"/>
              <w:left w:val="single" w:sz="4" w:space="0" w:color="C7D4E4"/>
              <w:bottom w:val="single" w:sz="4" w:space="0" w:color="C7D4E4"/>
              <w:right w:val="single" w:sz="4" w:space="0" w:color="C7D4E4"/>
            </w:tcBorders>
            <w:vAlign w:val="center"/>
          </w:tcPr>
          <w:p w14:paraId="409538E6" w14:textId="77777777" w:rsidR="00FF386C" w:rsidRDefault="00A5576C">
            <w:pPr>
              <w:spacing w:after="0"/>
            </w:pPr>
            <w:r>
              <w:rPr>
                <w:rFonts w:ascii="Times New Roman" w:hAnsi="Times New Roman"/>
                <w:sz w:val="17"/>
              </w:rPr>
              <w:t>Date appointment was scheduled</w:t>
            </w:r>
          </w:p>
        </w:tc>
        <w:tc>
          <w:tcPr>
            <w:tcW w:w="3744" w:type="dxa"/>
            <w:tcBorders>
              <w:top w:val="single" w:sz="4" w:space="0" w:color="C7D4E4"/>
              <w:left w:val="single" w:sz="4" w:space="0" w:color="C7D4E4"/>
              <w:bottom w:val="single" w:sz="4" w:space="0" w:color="C7D4E4"/>
              <w:right w:val="single" w:sz="4" w:space="0" w:color="C7D4E4"/>
            </w:tcBorders>
            <w:vAlign w:val="center"/>
          </w:tcPr>
          <w:p w14:paraId="37B49E3B" w14:textId="77777777" w:rsidR="00FF386C" w:rsidRDefault="00A5576C">
            <w:pPr>
              <w:spacing w:after="0"/>
            </w:pPr>
            <w:r>
              <w:rPr>
                <w:rFonts w:ascii="Times New Roman" w:hAnsi="Times New Roman"/>
                <w:sz w:val="17"/>
              </w:rPr>
              <w:t>Derive scheduling lead time</w:t>
            </w:r>
          </w:p>
        </w:tc>
      </w:tr>
      <w:tr w:rsidR="00FF386C" w14:paraId="37F56BEE" w14:textId="77777777">
        <w:trPr>
          <w:cantSplit/>
          <w:jc w:val="center"/>
        </w:trPr>
        <w:tc>
          <w:tcPr>
            <w:tcW w:w="1584" w:type="dxa"/>
            <w:tcBorders>
              <w:top w:val="single" w:sz="4" w:space="0" w:color="C7D4E4"/>
              <w:left w:val="single" w:sz="4" w:space="0" w:color="C7D4E4"/>
              <w:bottom w:val="single" w:sz="4" w:space="0" w:color="C7D4E4"/>
              <w:right w:val="single" w:sz="4" w:space="0" w:color="C7D4E4"/>
            </w:tcBorders>
            <w:vAlign w:val="center"/>
          </w:tcPr>
          <w:p w14:paraId="201C7C78" w14:textId="77777777" w:rsidR="00FF386C" w:rsidRDefault="00A5576C">
            <w:pPr>
              <w:spacing w:after="0"/>
            </w:pPr>
            <w:r>
              <w:rPr>
                <w:rFonts w:ascii="Times New Roman" w:hAnsi="Times New Roman"/>
                <w:sz w:val="17"/>
              </w:rPr>
              <w:t>AppointmentDay</w:t>
            </w:r>
          </w:p>
        </w:tc>
        <w:tc>
          <w:tcPr>
            <w:tcW w:w="936" w:type="dxa"/>
            <w:tcBorders>
              <w:top w:val="single" w:sz="4" w:space="0" w:color="C7D4E4"/>
              <w:left w:val="single" w:sz="4" w:space="0" w:color="C7D4E4"/>
              <w:bottom w:val="single" w:sz="4" w:space="0" w:color="C7D4E4"/>
              <w:right w:val="single" w:sz="4" w:space="0" w:color="C7D4E4"/>
            </w:tcBorders>
            <w:vAlign w:val="center"/>
          </w:tcPr>
          <w:p w14:paraId="7FDFC45B" w14:textId="77777777" w:rsidR="00FF386C" w:rsidRDefault="00A5576C">
            <w:pPr>
              <w:spacing w:after="0"/>
            </w:pPr>
            <w:r>
              <w:rPr>
                <w:rFonts w:ascii="Times New Roman" w:hAnsi="Times New Roman"/>
                <w:sz w:val="17"/>
              </w:rPr>
              <w:t>Proxy</w:t>
            </w:r>
          </w:p>
        </w:tc>
        <w:tc>
          <w:tcPr>
            <w:tcW w:w="1296" w:type="dxa"/>
            <w:tcBorders>
              <w:top w:val="single" w:sz="4" w:space="0" w:color="C7D4E4"/>
              <w:left w:val="single" w:sz="4" w:space="0" w:color="C7D4E4"/>
              <w:bottom w:val="single" w:sz="4" w:space="0" w:color="C7D4E4"/>
              <w:right w:val="single" w:sz="4" w:space="0" w:color="C7D4E4"/>
            </w:tcBorders>
            <w:vAlign w:val="center"/>
          </w:tcPr>
          <w:p w14:paraId="467CE32D" w14:textId="77777777" w:rsidR="00FF386C" w:rsidRDefault="00A5576C">
            <w:pPr>
              <w:spacing w:after="0"/>
            </w:pPr>
            <w:r>
              <w:rPr>
                <w:rFonts w:ascii="Times New Roman" w:hAnsi="Times New Roman"/>
                <w:sz w:val="17"/>
              </w:rPr>
              <w:t>Datetime</w:t>
            </w:r>
          </w:p>
        </w:tc>
        <w:tc>
          <w:tcPr>
            <w:tcW w:w="3024" w:type="dxa"/>
            <w:tcBorders>
              <w:top w:val="single" w:sz="4" w:space="0" w:color="C7D4E4"/>
              <w:left w:val="single" w:sz="4" w:space="0" w:color="C7D4E4"/>
              <w:bottom w:val="single" w:sz="4" w:space="0" w:color="C7D4E4"/>
              <w:right w:val="single" w:sz="4" w:space="0" w:color="C7D4E4"/>
            </w:tcBorders>
            <w:vAlign w:val="center"/>
          </w:tcPr>
          <w:p w14:paraId="40240299" w14:textId="77777777" w:rsidR="00FF386C" w:rsidRDefault="00A5576C">
            <w:pPr>
              <w:spacing w:after="0"/>
            </w:pPr>
            <w:r>
              <w:rPr>
                <w:rFonts w:ascii="Times New Roman" w:hAnsi="Times New Roman"/>
                <w:sz w:val="17"/>
              </w:rPr>
              <w:t>Date of actual appointment</w:t>
            </w:r>
          </w:p>
        </w:tc>
        <w:tc>
          <w:tcPr>
            <w:tcW w:w="3744" w:type="dxa"/>
            <w:tcBorders>
              <w:top w:val="single" w:sz="4" w:space="0" w:color="C7D4E4"/>
              <w:left w:val="single" w:sz="4" w:space="0" w:color="C7D4E4"/>
              <w:bottom w:val="single" w:sz="4" w:space="0" w:color="C7D4E4"/>
              <w:right w:val="single" w:sz="4" w:space="0" w:color="C7D4E4"/>
            </w:tcBorders>
            <w:vAlign w:val="center"/>
          </w:tcPr>
          <w:p w14:paraId="40848BD6" w14:textId="77777777" w:rsidR="00FF386C" w:rsidRDefault="00A5576C">
            <w:pPr>
              <w:spacing w:after="0"/>
            </w:pPr>
            <w:r>
              <w:rPr>
                <w:rFonts w:ascii="Times New Roman" w:hAnsi="Times New Roman"/>
                <w:sz w:val="17"/>
              </w:rPr>
              <w:t>Outcome timing / lead time</w:t>
            </w:r>
          </w:p>
        </w:tc>
      </w:tr>
      <w:tr w:rsidR="00FF386C" w14:paraId="4C420393" w14:textId="77777777">
        <w:trPr>
          <w:cantSplit/>
          <w:jc w:val="center"/>
        </w:trPr>
        <w:tc>
          <w:tcPr>
            <w:tcW w:w="1584" w:type="dxa"/>
            <w:tcBorders>
              <w:top w:val="single" w:sz="4" w:space="0" w:color="C7D4E4"/>
              <w:left w:val="single" w:sz="4" w:space="0" w:color="C7D4E4"/>
              <w:bottom w:val="single" w:sz="4" w:space="0" w:color="C7D4E4"/>
              <w:right w:val="single" w:sz="4" w:space="0" w:color="C7D4E4"/>
            </w:tcBorders>
            <w:vAlign w:val="center"/>
          </w:tcPr>
          <w:p w14:paraId="5D3A6579" w14:textId="77777777" w:rsidR="00FF386C" w:rsidRDefault="00A5576C">
            <w:pPr>
              <w:spacing w:after="0"/>
            </w:pPr>
            <w:r>
              <w:rPr>
                <w:rFonts w:ascii="Times New Roman" w:hAnsi="Times New Roman"/>
                <w:sz w:val="17"/>
              </w:rPr>
              <w:t>Age</w:t>
            </w:r>
          </w:p>
        </w:tc>
        <w:tc>
          <w:tcPr>
            <w:tcW w:w="936" w:type="dxa"/>
            <w:tcBorders>
              <w:top w:val="single" w:sz="4" w:space="0" w:color="C7D4E4"/>
              <w:left w:val="single" w:sz="4" w:space="0" w:color="C7D4E4"/>
              <w:bottom w:val="single" w:sz="4" w:space="0" w:color="C7D4E4"/>
              <w:right w:val="single" w:sz="4" w:space="0" w:color="C7D4E4"/>
            </w:tcBorders>
            <w:vAlign w:val="center"/>
          </w:tcPr>
          <w:p w14:paraId="2453AEE5" w14:textId="77777777" w:rsidR="00FF386C" w:rsidRDefault="00A5576C">
            <w:pPr>
              <w:spacing w:after="0"/>
            </w:pPr>
            <w:r>
              <w:rPr>
                <w:rFonts w:ascii="Times New Roman" w:hAnsi="Times New Roman"/>
                <w:sz w:val="17"/>
              </w:rPr>
              <w:t>Proxy</w:t>
            </w:r>
          </w:p>
        </w:tc>
        <w:tc>
          <w:tcPr>
            <w:tcW w:w="1296" w:type="dxa"/>
            <w:tcBorders>
              <w:top w:val="single" w:sz="4" w:space="0" w:color="C7D4E4"/>
              <w:left w:val="single" w:sz="4" w:space="0" w:color="C7D4E4"/>
              <w:bottom w:val="single" w:sz="4" w:space="0" w:color="C7D4E4"/>
              <w:right w:val="single" w:sz="4" w:space="0" w:color="C7D4E4"/>
            </w:tcBorders>
            <w:vAlign w:val="center"/>
          </w:tcPr>
          <w:p w14:paraId="39695C29" w14:textId="77777777" w:rsidR="00FF386C" w:rsidRDefault="00A5576C">
            <w:pPr>
              <w:spacing w:after="0"/>
            </w:pPr>
            <w:r>
              <w:rPr>
                <w:rFonts w:ascii="Times New Roman" w:hAnsi="Times New Roman"/>
                <w:sz w:val="17"/>
              </w:rPr>
              <w:t>Integer</w:t>
            </w:r>
          </w:p>
        </w:tc>
        <w:tc>
          <w:tcPr>
            <w:tcW w:w="3024" w:type="dxa"/>
            <w:tcBorders>
              <w:top w:val="single" w:sz="4" w:space="0" w:color="C7D4E4"/>
              <w:left w:val="single" w:sz="4" w:space="0" w:color="C7D4E4"/>
              <w:bottom w:val="single" w:sz="4" w:space="0" w:color="C7D4E4"/>
              <w:right w:val="single" w:sz="4" w:space="0" w:color="C7D4E4"/>
            </w:tcBorders>
            <w:vAlign w:val="center"/>
          </w:tcPr>
          <w:p w14:paraId="1A0169FD" w14:textId="77777777" w:rsidR="00FF386C" w:rsidRDefault="00A5576C">
            <w:pPr>
              <w:spacing w:after="0"/>
            </w:pPr>
            <w:r>
              <w:rPr>
                <w:rFonts w:ascii="Times New Roman" w:hAnsi="Times New Roman"/>
                <w:sz w:val="17"/>
              </w:rPr>
              <w:t>Patient age</w:t>
            </w:r>
          </w:p>
        </w:tc>
        <w:tc>
          <w:tcPr>
            <w:tcW w:w="3744" w:type="dxa"/>
            <w:tcBorders>
              <w:top w:val="single" w:sz="4" w:space="0" w:color="C7D4E4"/>
              <w:left w:val="single" w:sz="4" w:space="0" w:color="C7D4E4"/>
              <w:bottom w:val="single" w:sz="4" w:space="0" w:color="C7D4E4"/>
              <w:right w:val="single" w:sz="4" w:space="0" w:color="C7D4E4"/>
            </w:tcBorders>
            <w:vAlign w:val="center"/>
          </w:tcPr>
          <w:p w14:paraId="434BC143" w14:textId="77777777" w:rsidR="00FF386C" w:rsidRDefault="00A5576C">
            <w:pPr>
              <w:spacing w:after="0"/>
            </w:pPr>
            <w:r>
              <w:rPr>
                <w:rFonts w:ascii="Times New Roman" w:hAnsi="Times New Roman"/>
                <w:sz w:val="17"/>
              </w:rPr>
              <w:t>Validate range; create age bands for fairness</w:t>
            </w:r>
          </w:p>
        </w:tc>
      </w:tr>
      <w:tr w:rsidR="00FF386C" w14:paraId="687616A2" w14:textId="77777777">
        <w:trPr>
          <w:cantSplit/>
          <w:jc w:val="center"/>
        </w:trPr>
        <w:tc>
          <w:tcPr>
            <w:tcW w:w="1584" w:type="dxa"/>
            <w:tcBorders>
              <w:top w:val="single" w:sz="4" w:space="0" w:color="C7D4E4"/>
              <w:left w:val="single" w:sz="4" w:space="0" w:color="C7D4E4"/>
              <w:bottom w:val="single" w:sz="4" w:space="0" w:color="C7D4E4"/>
              <w:right w:val="single" w:sz="4" w:space="0" w:color="C7D4E4"/>
            </w:tcBorders>
            <w:vAlign w:val="center"/>
          </w:tcPr>
          <w:p w14:paraId="1B900F3F" w14:textId="77777777" w:rsidR="00FF386C" w:rsidRDefault="00A5576C">
            <w:pPr>
              <w:spacing w:after="0"/>
            </w:pPr>
            <w:r>
              <w:rPr>
                <w:rFonts w:ascii="Times New Roman" w:hAnsi="Times New Roman"/>
                <w:sz w:val="17"/>
              </w:rPr>
              <w:t>Neighbourhood</w:t>
            </w:r>
          </w:p>
        </w:tc>
        <w:tc>
          <w:tcPr>
            <w:tcW w:w="936" w:type="dxa"/>
            <w:tcBorders>
              <w:top w:val="single" w:sz="4" w:space="0" w:color="C7D4E4"/>
              <w:left w:val="single" w:sz="4" w:space="0" w:color="C7D4E4"/>
              <w:bottom w:val="single" w:sz="4" w:space="0" w:color="C7D4E4"/>
              <w:right w:val="single" w:sz="4" w:space="0" w:color="C7D4E4"/>
            </w:tcBorders>
            <w:vAlign w:val="center"/>
          </w:tcPr>
          <w:p w14:paraId="00A5AC7F" w14:textId="77777777" w:rsidR="00FF386C" w:rsidRDefault="00A5576C">
            <w:pPr>
              <w:spacing w:after="0"/>
            </w:pPr>
            <w:r>
              <w:rPr>
                <w:rFonts w:ascii="Times New Roman" w:hAnsi="Times New Roman"/>
                <w:sz w:val="17"/>
              </w:rPr>
              <w:t>Proxy</w:t>
            </w:r>
          </w:p>
        </w:tc>
        <w:tc>
          <w:tcPr>
            <w:tcW w:w="1296" w:type="dxa"/>
            <w:tcBorders>
              <w:top w:val="single" w:sz="4" w:space="0" w:color="C7D4E4"/>
              <w:left w:val="single" w:sz="4" w:space="0" w:color="C7D4E4"/>
              <w:bottom w:val="single" w:sz="4" w:space="0" w:color="C7D4E4"/>
              <w:right w:val="single" w:sz="4" w:space="0" w:color="C7D4E4"/>
            </w:tcBorders>
            <w:vAlign w:val="center"/>
          </w:tcPr>
          <w:p w14:paraId="6ED737FC" w14:textId="77777777" w:rsidR="00FF386C" w:rsidRDefault="00A5576C">
            <w:pPr>
              <w:spacing w:after="0"/>
            </w:pPr>
            <w:r>
              <w:rPr>
                <w:rFonts w:ascii="Times New Roman" w:hAnsi="Times New Roman"/>
                <w:sz w:val="17"/>
              </w:rPr>
              <w:t>Categorical</w:t>
            </w:r>
          </w:p>
        </w:tc>
        <w:tc>
          <w:tcPr>
            <w:tcW w:w="3024" w:type="dxa"/>
            <w:tcBorders>
              <w:top w:val="single" w:sz="4" w:space="0" w:color="C7D4E4"/>
              <w:left w:val="single" w:sz="4" w:space="0" w:color="C7D4E4"/>
              <w:bottom w:val="single" w:sz="4" w:space="0" w:color="C7D4E4"/>
              <w:right w:val="single" w:sz="4" w:space="0" w:color="C7D4E4"/>
            </w:tcBorders>
            <w:vAlign w:val="center"/>
          </w:tcPr>
          <w:p w14:paraId="518BB310" w14:textId="77777777" w:rsidR="00FF386C" w:rsidRDefault="00A5576C">
            <w:pPr>
              <w:spacing w:after="0"/>
            </w:pPr>
            <w:r>
              <w:rPr>
                <w:rFonts w:ascii="Times New Roman" w:hAnsi="Times New Roman"/>
                <w:sz w:val="17"/>
              </w:rPr>
              <w:t>Appointment location/neighbourhood</w:t>
            </w:r>
          </w:p>
        </w:tc>
        <w:tc>
          <w:tcPr>
            <w:tcW w:w="3744" w:type="dxa"/>
            <w:tcBorders>
              <w:top w:val="single" w:sz="4" w:space="0" w:color="C7D4E4"/>
              <w:left w:val="single" w:sz="4" w:space="0" w:color="C7D4E4"/>
              <w:bottom w:val="single" w:sz="4" w:space="0" w:color="C7D4E4"/>
              <w:right w:val="single" w:sz="4" w:space="0" w:color="C7D4E4"/>
            </w:tcBorders>
            <w:vAlign w:val="center"/>
          </w:tcPr>
          <w:p w14:paraId="77613D35" w14:textId="77777777" w:rsidR="00FF386C" w:rsidRDefault="00A5576C">
            <w:pPr>
              <w:spacing w:after="0"/>
            </w:pPr>
            <w:r>
              <w:rPr>
                <w:rFonts w:ascii="Times New Roman" w:hAnsi="Times New Roman"/>
                <w:sz w:val="17"/>
              </w:rPr>
              <w:t>Proxy-specific; not directly mapped to Jigjiga residence</w:t>
            </w:r>
          </w:p>
        </w:tc>
      </w:tr>
      <w:tr w:rsidR="00FF386C" w14:paraId="4A8165CB" w14:textId="77777777">
        <w:trPr>
          <w:cantSplit/>
          <w:jc w:val="center"/>
        </w:trPr>
        <w:tc>
          <w:tcPr>
            <w:tcW w:w="1584" w:type="dxa"/>
            <w:tcBorders>
              <w:top w:val="single" w:sz="4" w:space="0" w:color="C7D4E4"/>
              <w:left w:val="single" w:sz="4" w:space="0" w:color="C7D4E4"/>
              <w:bottom w:val="single" w:sz="4" w:space="0" w:color="C7D4E4"/>
              <w:right w:val="single" w:sz="4" w:space="0" w:color="C7D4E4"/>
            </w:tcBorders>
            <w:vAlign w:val="center"/>
          </w:tcPr>
          <w:p w14:paraId="154F32C6" w14:textId="77777777" w:rsidR="00FF386C" w:rsidRDefault="00A5576C">
            <w:pPr>
              <w:spacing w:after="0"/>
            </w:pPr>
            <w:r>
              <w:rPr>
                <w:rFonts w:ascii="Times New Roman" w:hAnsi="Times New Roman"/>
                <w:sz w:val="17"/>
              </w:rPr>
              <w:t>Scholarship</w:t>
            </w:r>
          </w:p>
        </w:tc>
        <w:tc>
          <w:tcPr>
            <w:tcW w:w="936" w:type="dxa"/>
            <w:tcBorders>
              <w:top w:val="single" w:sz="4" w:space="0" w:color="C7D4E4"/>
              <w:left w:val="single" w:sz="4" w:space="0" w:color="C7D4E4"/>
              <w:bottom w:val="single" w:sz="4" w:space="0" w:color="C7D4E4"/>
              <w:right w:val="single" w:sz="4" w:space="0" w:color="C7D4E4"/>
            </w:tcBorders>
            <w:vAlign w:val="center"/>
          </w:tcPr>
          <w:p w14:paraId="1A5B9B51" w14:textId="77777777" w:rsidR="00FF386C" w:rsidRDefault="00A5576C">
            <w:pPr>
              <w:spacing w:after="0"/>
            </w:pPr>
            <w:r>
              <w:rPr>
                <w:rFonts w:ascii="Times New Roman" w:hAnsi="Times New Roman"/>
                <w:sz w:val="17"/>
              </w:rPr>
              <w:t>Proxy</w:t>
            </w:r>
          </w:p>
        </w:tc>
        <w:tc>
          <w:tcPr>
            <w:tcW w:w="1296" w:type="dxa"/>
            <w:tcBorders>
              <w:top w:val="single" w:sz="4" w:space="0" w:color="C7D4E4"/>
              <w:left w:val="single" w:sz="4" w:space="0" w:color="C7D4E4"/>
              <w:bottom w:val="single" w:sz="4" w:space="0" w:color="C7D4E4"/>
              <w:right w:val="single" w:sz="4" w:space="0" w:color="C7D4E4"/>
            </w:tcBorders>
            <w:vAlign w:val="center"/>
          </w:tcPr>
          <w:p w14:paraId="47622D8B" w14:textId="77777777" w:rsidR="00FF386C" w:rsidRDefault="00A5576C">
            <w:pPr>
              <w:spacing w:after="0"/>
            </w:pPr>
            <w:r>
              <w:rPr>
                <w:rFonts w:ascii="Times New Roman" w:hAnsi="Times New Roman"/>
                <w:sz w:val="17"/>
              </w:rPr>
              <w:t>Binary</w:t>
            </w:r>
          </w:p>
        </w:tc>
        <w:tc>
          <w:tcPr>
            <w:tcW w:w="3024" w:type="dxa"/>
            <w:tcBorders>
              <w:top w:val="single" w:sz="4" w:space="0" w:color="C7D4E4"/>
              <w:left w:val="single" w:sz="4" w:space="0" w:color="C7D4E4"/>
              <w:bottom w:val="single" w:sz="4" w:space="0" w:color="C7D4E4"/>
              <w:right w:val="single" w:sz="4" w:space="0" w:color="C7D4E4"/>
            </w:tcBorders>
            <w:vAlign w:val="center"/>
          </w:tcPr>
          <w:p w14:paraId="1C7A1367" w14:textId="77777777" w:rsidR="00FF386C" w:rsidRDefault="00A5576C">
            <w:pPr>
              <w:spacing w:after="0"/>
            </w:pPr>
            <w:r>
              <w:rPr>
                <w:rFonts w:ascii="Times New Roman" w:hAnsi="Times New Roman"/>
                <w:sz w:val="17"/>
              </w:rPr>
              <w:t>Brazil welfare-program indicator</w:t>
            </w:r>
          </w:p>
        </w:tc>
        <w:tc>
          <w:tcPr>
            <w:tcW w:w="3744" w:type="dxa"/>
            <w:tcBorders>
              <w:top w:val="single" w:sz="4" w:space="0" w:color="C7D4E4"/>
              <w:left w:val="single" w:sz="4" w:space="0" w:color="C7D4E4"/>
              <w:bottom w:val="single" w:sz="4" w:space="0" w:color="C7D4E4"/>
              <w:right w:val="single" w:sz="4" w:space="0" w:color="C7D4E4"/>
            </w:tcBorders>
            <w:vAlign w:val="center"/>
          </w:tcPr>
          <w:p w14:paraId="12470B18" w14:textId="77777777" w:rsidR="00FF386C" w:rsidRDefault="00A5576C">
            <w:pPr>
              <w:spacing w:after="0"/>
            </w:pPr>
            <w:r>
              <w:rPr>
                <w:rFonts w:ascii="Times New Roman" w:hAnsi="Times New Roman"/>
                <w:sz w:val="17"/>
              </w:rPr>
              <w:t>Context-specific; may not transfer to Ethiopia</w:t>
            </w:r>
          </w:p>
        </w:tc>
      </w:tr>
      <w:tr w:rsidR="00FF386C" w14:paraId="164C76F7" w14:textId="77777777">
        <w:trPr>
          <w:cantSplit/>
          <w:jc w:val="center"/>
        </w:trPr>
        <w:tc>
          <w:tcPr>
            <w:tcW w:w="1584" w:type="dxa"/>
            <w:tcBorders>
              <w:top w:val="single" w:sz="4" w:space="0" w:color="C7D4E4"/>
              <w:left w:val="single" w:sz="4" w:space="0" w:color="C7D4E4"/>
              <w:bottom w:val="single" w:sz="4" w:space="0" w:color="C7D4E4"/>
              <w:right w:val="single" w:sz="4" w:space="0" w:color="C7D4E4"/>
            </w:tcBorders>
            <w:vAlign w:val="center"/>
          </w:tcPr>
          <w:p w14:paraId="612B00EC" w14:textId="77777777" w:rsidR="00FF386C" w:rsidRDefault="00A5576C">
            <w:pPr>
              <w:spacing w:after="0"/>
            </w:pPr>
            <w:r>
              <w:rPr>
                <w:rFonts w:ascii="Times New Roman" w:hAnsi="Times New Roman"/>
                <w:sz w:val="17"/>
              </w:rPr>
              <w:t>Hipertension</w:t>
            </w:r>
          </w:p>
        </w:tc>
        <w:tc>
          <w:tcPr>
            <w:tcW w:w="936" w:type="dxa"/>
            <w:tcBorders>
              <w:top w:val="single" w:sz="4" w:space="0" w:color="C7D4E4"/>
              <w:left w:val="single" w:sz="4" w:space="0" w:color="C7D4E4"/>
              <w:bottom w:val="single" w:sz="4" w:space="0" w:color="C7D4E4"/>
              <w:right w:val="single" w:sz="4" w:space="0" w:color="C7D4E4"/>
            </w:tcBorders>
            <w:vAlign w:val="center"/>
          </w:tcPr>
          <w:p w14:paraId="49CF5851" w14:textId="77777777" w:rsidR="00FF386C" w:rsidRDefault="00A5576C">
            <w:pPr>
              <w:spacing w:after="0"/>
            </w:pPr>
            <w:r>
              <w:rPr>
                <w:rFonts w:ascii="Times New Roman" w:hAnsi="Times New Roman"/>
                <w:sz w:val="17"/>
              </w:rPr>
              <w:t>Proxy</w:t>
            </w:r>
          </w:p>
        </w:tc>
        <w:tc>
          <w:tcPr>
            <w:tcW w:w="1296" w:type="dxa"/>
            <w:tcBorders>
              <w:top w:val="single" w:sz="4" w:space="0" w:color="C7D4E4"/>
              <w:left w:val="single" w:sz="4" w:space="0" w:color="C7D4E4"/>
              <w:bottom w:val="single" w:sz="4" w:space="0" w:color="C7D4E4"/>
              <w:right w:val="single" w:sz="4" w:space="0" w:color="C7D4E4"/>
            </w:tcBorders>
            <w:vAlign w:val="center"/>
          </w:tcPr>
          <w:p w14:paraId="327BFB8F" w14:textId="77777777" w:rsidR="00FF386C" w:rsidRDefault="00A5576C">
            <w:pPr>
              <w:spacing w:after="0"/>
            </w:pPr>
            <w:r>
              <w:rPr>
                <w:rFonts w:ascii="Times New Roman" w:hAnsi="Times New Roman"/>
                <w:sz w:val="17"/>
              </w:rPr>
              <w:t>Binary</w:t>
            </w:r>
          </w:p>
        </w:tc>
        <w:tc>
          <w:tcPr>
            <w:tcW w:w="3024" w:type="dxa"/>
            <w:tcBorders>
              <w:top w:val="single" w:sz="4" w:space="0" w:color="C7D4E4"/>
              <w:left w:val="single" w:sz="4" w:space="0" w:color="C7D4E4"/>
              <w:bottom w:val="single" w:sz="4" w:space="0" w:color="C7D4E4"/>
              <w:right w:val="single" w:sz="4" w:space="0" w:color="C7D4E4"/>
            </w:tcBorders>
            <w:vAlign w:val="center"/>
          </w:tcPr>
          <w:p w14:paraId="596E7883" w14:textId="77777777" w:rsidR="00FF386C" w:rsidRDefault="00A5576C">
            <w:pPr>
              <w:spacing w:after="0"/>
            </w:pPr>
            <w:r>
              <w:rPr>
                <w:rFonts w:ascii="Times New Roman" w:hAnsi="Times New Roman"/>
                <w:sz w:val="17"/>
              </w:rPr>
              <w:t>Hypertension flag</w:t>
            </w:r>
          </w:p>
        </w:tc>
        <w:tc>
          <w:tcPr>
            <w:tcW w:w="3744" w:type="dxa"/>
            <w:tcBorders>
              <w:top w:val="single" w:sz="4" w:space="0" w:color="C7D4E4"/>
              <w:left w:val="single" w:sz="4" w:space="0" w:color="C7D4E4"/>
              <w:bottom w:val="single" w:sz="4" w:space="0" w:color="C7D4E4"/>
              <w:right w:val="single" w:sz="4" w:space="0" w:color="C7D4E4"/>
            </w:tcBorders>
            <w:vAlign w:val="center"/>
          </w:tcPr>
          <w:p w14:paraId="7E121214" w14:textId="77777777" w:rsidR="00FF386C" w:rsidRDefault="00A5576C">
            <w:pPr>
              <w:spacing w:after="0"/>
            </w:pPr>
            <w:r>
              <w:rPr>
                <w:rFonts w:ascii="Times New Roman" w:hAnsi="Times New Roman"/>
                <w:sz w:val="17"/>
              </w:rPr>
              <w:t>Clinical history feature; spelling preserved from dataset</w:t>
            </w:r>
          </w:p>
        </w:tc>
      </w:tr>
      <w:tr w:rsidR="00FF386C" w14:paraId="53508ED0" w14:textId="77777777">
        <w:trPr>
          <w:cantSplit/>
          <w:jc w:val="center"/>
        </w:trPr>
        <w:tc>
          <w:tcPr>
            <w:tcW w:w="1584" w:type="dxa"/>
            <w:tcBorders>
              <w:top w:val="single" w:sz="4" w:space="0" w:color="C7D4E4"/>
              <w:left w:val="single" w:sz="4" w:space="0" w:color="C7D4E4"/>
              <w:bottom w:val="single" w:sz="4" w:space="0" w:color="C7D4E4"/>
              <w:right w:val="single" w:sz="4" w:space="0" w:color="C7D4E4"/>
            </w:tcBorders>
            <w:vAlign w:val="center"/>
          </w:tcPr>
          <w:p w14:paraId="0E7C9236" w14:textId="77777777" w:rsidR="00FF386C" w:rsidRDefault="00A5576C">
            <w:pPr>
              <w:spacing w:after="0"/>
            </w:pPr>
            <w:r>
              <w:rPr>
                <w:rFonts w:ascii="Times New Roman" w:hAnsi="Times New Roman"/>
                <w:sz w:val="17"/>
              </w:rPr>
              <w:t>Diabetes</w:t>
            </w:r>
          </w:p>
        </w:tc>
        <w:tc>
          <w:tcPr>
            <w:tcW w:w="936" w:type="dxa"/>
            <w:tcBorders>
              <w:top w:val="single" w:sz="4" w:space="0" w:color="C7D4E4"/>
              <w:left w:val="single" w:sz="4" w:space="0" w:color="C7D4E4"/>
              <w:bottom w:val="single" w:sz="4" w:space="0" w:color="C7D4E4"/>
              <w:right w:val="single" w:sz="4" w:space="0" w:color="C7D4E4"/>
            </w:tcBorders>
            <w:vAlign w:val="center"/>
          </w:tcPr>
          <w:p w14:paraId="5C01E919" w14:textId="77777777" w:rsidR="00FF386C" w:rsidRDefault="00A5576C">
            <w:pPr>
              <w:spacing w:after="0"/>
            </w:pPr>
            <w:r>
              <w:rPr>
                <w:rFonts w:ascii="Times New Roman" w:hAnsi="Times New Roman"/>
                <w:sz w:val="17"/>
              </w:rPr>
              <w:t>Proxy</w:t>
            </w:r>
          </w:p>
        </w:tc>
        <w:tc>
          <w:tcPr>
            <w:tcW w:w="1296" w:type="dxa"/>
            <w:tcBorders>
              <w:top w:val="single" w:sz="4" w:space="0" w:color="C7D4E4"/>
              <w:left w:val="single" w:sz="4" w:space="0" w:color="C7D4E4"/>
              <w:bottom w:val="single" w:sz="4" w:space="0" w:color="C7D4E4"/>
              <w:right w:val="single" w:sz="4" w:space="0" w:color="C7D4E4"/>
            </w:tcBorders>
            <w:vAlign w:val="center"/>
          </w:tcPr>
          <w:p w14:paraId="505848DC" w14:textId="77777777" w:rsidR="00FF386C" w:rsidRDefault="00A5576C">
            <w:pPr>
              <w:spacing w:after="0"/>
            </w:pPr>
            <w:r>
              <w:rPr>
                <w:rFonts w:ascii="Times New Roman" w:hAnsi="Times New Roman"/>
                <w:sz w:val="17"/>
              </w:rPr>
              <w:t>Binary</w:t>
            </w:r>
          </w:p>
        </w:tc>
        <w:tc>
          <w:tcPr>
            <w:tcW w:w="3024" w:type="dxa"/>
            <w:tcBorders>
              <w:top w:val="single" w:sz="4" w:space="0" w:color="C7D4E4"/>
              <w:left w:val="single" w:sz="4" w:space="0" w:color="C7D4E4"/>
              <w:bottom w:val="single" w:sz="4" w:space="0" w:color="C7D4E4"/>
              <w:right w:val="single" w:sz="4" w:space="0" w:color="C7D4E4"/>
            </w:tcBorders>
            <w:vAlign w:val="center"/>
          </w:tcPr>
          <w:p w14:paraId="65F00586" w14:textId="77777777" w:rsidR="00FF386C" w:rsidRDefault="00A5576C">
            <w:pPr>
              <w:spacing w:after="0"/>
            </w:pPr>
            <w:r>
              <w:rPr>
                <w:rFonts w:ascii="Times New Roman" w:hAnsi="Times New Roman"/>
                <w:sz w:val="17"/>
              </w:rPr>
              <w:t>Diabetes flag</w:t>
            </w:r>
          </w:p>
        </w:tc>
        <w:tc>
          <w:tcPr>
            <w:tcW w:w="3744" w:type="dxa"/>
            <w:tcBorders>
              <w:top w:val="single" w:sz="4" w:space="0" w:color="C7D4E4"/>
              <w:left w:val="single" w:sz="4" w:space="0" w:color="C7D4E4"/>
              <w:bottom w:val="single" w:sz="4" w:space="0" w:color="C7D4E4"/>
              <w:right w:val="single" w:sz="4" w:space="0" w:color="C7D4E4"/>
            </w:tcBorders>
            <w:vAlign w:val="center"/>
          </w:tcPr>
          <w:p w14:paraId="4410CB35" w14:textId="77777777" w:rsidR="00FF386C" w:rsidRDefault="00A5576C">
            <w:pPr>
              <w:spacing w:after="0"/>
            </w:pPr>
            <w:r>
              <w:rPr>
                <w:rFonts w:ascii="Times New Roman" w:hAnsi="Times New Roman"/>
                <w:sz w:val="17"/>
              </w:rPr>
              <w:t>Clinical history feature</w:t>
            </w:r>
          </w:p>
        </w:tc>
      </w:tr>
      <w:tr w:rsidR="00FF386C" w14:paraId="67774E51" w14:textId="77777777">
        <w:trPr>
          <w:cantSplit/>
          <w:jc w:val="center"/>
        </w:trPr>
        <w:tc>
          <w:tcPr>
            <w:tcW w:w="1584" w:type="dxa"/>
            <w:tcBorders>
              <w:top w:val="single" w:sz="4" w:space="0" w:color="C7D4E4"/>
              <w:left w:val="single" w:sz="4" w:space="0" w:color="C7D4E4"/>
              <w:bottom w:val="single" w:sz="4" w:space="0" w:color="C7D4E4"/>
              <w:right w:val="single" w:sz="4" w:space="0" w:color="C7D4E4"/>
            </w:tcBorders>
            <w:vAlign w:val="center"/>
          </w:tcPr>
          <w:p w14:paraId="5483A43E" w14:textId="77777777" w:rsidR="00FF386C" w:rsidRDefault="00A5576C">
            <w:pPr>
              <w:spacing w:after="0"/>
            </w:pPr>
            <w:r>
              <w:rPr>
                <w:rFonts w:ascii="Times New Roman" w:hAnsi="Times New Roman"/>
                <w:sz w:val="17"/>
              </w:rPr>
              <w:t>Alcoholism</w:t>
            </w:r>
          </w:p>
        </w:tc>
        <w:tc>
          <w:tcPr>
            <w:tcW w:w="936" w:type="dxa"/>
            <w:tcBorders>
              <w:top w:val="single" w:sz="4" w:space="0" w:color="C7D4E4"/>
              <w:left w:val="single" w:sz="4" w:space="0" w:color="C7D4E4"/>
              <w:bottom w:val="single" w:sz="4" w:space="0" w:color="C7D4E4"/>
              <w:right w:val="single" w:sz="4" w:space="0" w:color="C7D4E4"/>
            </w:tcBorders>
            <w:vAlign w:val="center"/>
          </w:tcPr>
          <w:p w14:paraId="5940C0D4" w14:textId="77777777" w:rsidR="00FF386C" w:rsidRDefault="00A5576C">
            <w:pPr>
              <w:spacing w:after="0"/>
            </w:pPr>
            <w:r>
              <w:rPr>
                <w:rFonts w:ascii="Times New Roman" w:hAnsi="Times New Roman"/>
                <w:sz w:val="17"/>
              </w:rPr>
              <w:t>Proxy</w:t>
            </w:r>
          </w:p>
        </w:tc>
        <w:tc>
          <w:tcPr>
            <w:tcW w:w="1296" w:type="dxa"/>
            <w:tcBorders>
              <w:top w:val="single" w:sz="4" w:space="0" w:color="C7D4E4"/>
              <w:left w:val="single" w:sz="4" w:space="0" w:color="C7D4E4"/>
              <w:bottom w:val="single" w:sz="4" w:space="0" w:color="C7D4E4"/>
              <w:right w:val="single" w:sz="4" w:space="0" w:color="C7D4E4"/>
            </w:tcBorders>
            <w:vAlign w:val="center"/>
          </w:tcPr>
          <w:p w14:paraId="24326AD8" w14:textId="77777777" w:rsidR="00FF386C" w:rsidRDefault="00A5576C">
            <w:pPr>
              <w:spacing w:after="0"/>
            </w:pPr>
            <w:r>
              <w:rPr>
                <w:rFonts w:ascii="Times New Roman" w:hAnsi="Times New Roman"/>
                <w:sz w:val="17"/>
              </w:rPr>
              <w:t>Binary</w:t>
            </w:r>
          </w:p>
        </w:tc>
        <w:tc>
          <w:tcPr>
            <w:tcW w:w="3024" w:type="dxa"/>
            <w:tcBorders>
              <w:top w:val="single" w:sz="4" w:space="0" w:color="C7D4E4"/>
              <w:left w:val="single" w:sz="4" w:space="0" w:color="C7D4E4"/>
              <w:bottom w:val="single" w:sz="4" w:space="0" w:color="C7D4E4"/>
              <w:right w:val="single" w:sz="4" w:space="0" w:color="C7D4E4"/>
            </w:tcBorders>
            <w:vAlign w:val="center"/>
          </w:tcPr>
          <w:p w14:paraId="3D39B48A" w14:textId="77777777" w:rsidR="00FF386C" w:rsidRDefault="00A5576C">
            <w:pPr>
              <w:spacing w:after="0"/>
            </w:pPr>
            <w:r>
              <w:rPr>
                <w:rFonts w:ascii="Times New Roman" w:hAnsi="Times New Roman"/>
                <w:sz w:val="17"/>
              </w:rPr>
              <w:t>Alcoholism flag</w:t>
            </w:r>
          </w:p>
        </w:tc>
        <w:tc>
          <w:tcPr>
            <w:tcW w:w="3744" w:type="dxa"/>
            <w:tcBorders>
              <w:top w:val="single" w:sz="4" w:space="0" w:color="C7D4E4"/>
              <w:left w:val="single" w:sz="4" w:space="0" w:color="C7D4E4"/>
              <w:bottom w:val="single" w:sz="4" w:space="0" w:color="C7D4E4"/>
              <w:right w:val="single" w:sz="4" w:space="0" w:color="C7D4E4"/>
            </w:tcBorders>
            <w:vAlign w:val="center"/>
          </w:tcPr>
          <w:p w14:paraId="69CFE454" w14:textId="77777777" w:rsidR="00FF386C" w:rsidRDefault="00A5576C">
            <w:pPr>
              <w:spacing w:after="0"/>
            </w:pPr>
            <w:r>
              <w:rPr>
                <w:rFonts w:ascii="Times New Roman" w:hAnsi="Times New Roman"/>
                <w:sz w:val="17"/>
              </w:rPr>
              <w:t>Sensitive/contextual feature; necessity review</w:t>
            </w:r>
          </w:p>
        </w:tc>
      </w:tr>
      <w:tr w:rsidR="00FF386C" w14:paraId="271179AD" w14:textId="77777777">
        <w:trPr>
          <w:cantSplit/>
          <w:jc w:val="center"/>
        </w:trPr>
        <w:tc>
          <w:tcPr>
            <w:tcW w:w="1584" w:type="dxa"/>
            <w:tcBorders>
              <w:top w:val="single" w:sz="4" w:space="0" w:color="C7D4E4"/>
              <w:left w:val="single" w:sz="4" w:space="0" w:color="C7D4E4"/>
              <w:bottom w:val="single" w:sz="4" w:space="0" w:color="C7D4E4"/>
              <w:right w:val="single" w:sz="4" w:space="0" w:color="C7D4E4"/>
            </w:tcBorders>
            <w:vAlign w:val="center"/>
          </w:tcPr>
          <w:p w14:paraId="67047787" w14:textId="77777777" w:rsidR="00FF386C" w:rsidRDefault="00A5576C">
            <w:pPr>
              <w:spacing w:after="0"/>
            </w:pPr>
            <w:r>
              <w:rPr>
                <w:rFonts w:ascii="Times New Roman" w:hAnsi="Times New Roman"/>
                <w:sz w:val="17"/>
              </w:rPr>
              <w:t>Handcap</w:t>
            </w:r>
          </w:p>
        </w:tc>
        <w:tc>
          <w:tcPr>
            <w:tcW w:w="936" w:type="dxa"/>
            <w:tcBorders>
              <w:top w:val="single" w:sz="4" w:space="0" w:color="C7D4E4"/>
              <w:left w:val="single" w:sz="4" w:space="0" w:color="C7D4E4"/>
              <w:bottom w:val="single" w:sz="4" w:space="0" w:color="C7D4E4"/>
              <w:right w:val="single" w:sz="4" w:space="0" w:color="C7D4E4"/>
            </w:tcBorders>
            <w:vAlign w:val="center"/>
          </w:tcPr>
          <w:p w14:paraId="316A6AC8" w14:textId="77777777" w:rsidR="00FF386C" w:rsidRDefault="00A5576C">
            <w:pPr>
              <w:spacing w:after="0"/>
            </w:pPr>
            <w:r>
              <w:rPr>
                <w:rFonts w:ascii="Times New Roman" w:hAnsi="Times New Roman"/>
                <w:sz w:val="17"/>
              </w:rPr>
              <w:t>Proxy</w:t>
            </w:r>
          </w:p>
        </w:tc>
        <w:tc>
          <w:tcPr>
            <w:tcW w:w="1296" w:type="dxa"/>
            <w:tcBorders>
              <w:top w:val="single" w:sz="4" w:space="0" w:color="C7D4E4"/>
              <w:left w:val="single" w:sz="4" w:space="0" w:color="C7D4E4"/>
              <w:bottom w:val="single" w:sz="4" w:space="0" w:color="C7D4E4"/>
              <w:right w:val="single" w:sz="4" w:space="0" w:color="C7D4E4"/>
            </w:tcBorders>
            <w:vAlign w:val="center"/>
          </w:tcPr>
          <w:p w14:paraId="5A8F5458" w14:textId="77777777" w:rsidR="00FF386C" w:rsidRDefault="00A5576C">
            <w:pPr>
              <w:spacing w:after="0"/>
            </w:pPr>
            <w:r>
              <w:rPr>
                <w:rFonts w:ascii="Times New Roman" w:hAnsi="Times New Roman"/>
                <w:sz w:val="17"/>
              </w:rPr>
              <w:t>Integer/Binary</w:t>
            </w:r>
          </w:p>
        </w:tc>
        <w:tc>
          <w:tcPr>
            <w:tcW w:w="3024" w:type="dxa"/>
            <w:tcBorders>
              <w:top w:val="single" w:sz="4" w:space="0" w:color="C7D4E4"/>
              <w:left w:val="single" w:sz="4" w:space="0" w:color="C7D4E4"/>
              <w:bottom w:val="single" w:sz="4" w:space="0" w:color="C7D4E4"/>
              <w:right w:val="single" w:sz="4" w:space="0" w:color="C7D4E4"/>
            </w:tcBorders>
            <w:vAlign w:val="center"/>
          </w:tcPr>
          <w:p w14:paraId="47A39E11" w14:textId="77777777" w:rsidR="00FF386C" w:rsidRDefault="00A5576C">
            <w:pPr>
              <w:spacing w:after="0"/>
            </w:pPr>
            <w:r>
              <w:rPr>
                <w:rFonts w:ascii="Times New Roman" w:hAnsi="Times New Roman"/>
                <w:sz w:val="17"/>
              </w:rPr>
              <w:t>Disability indicator</w:t>
            </w:r>
          </w:p>
        </w:tc>
        <w:tc>
          <w:tcPr>
            <w:tcW w:w="3744" w:type="dxa"/>
            <w:tcBorders>
              <w:top w:val="single" w:sz="4" w:space="0" w:color="C7D4E4"/>
              <w:left w:val="single" w:sz="4" w:space="0" w:color="C7D4E4"/>
              <w:bottom w:val="single" w:sz="4" w:space="0" w:color="C7D4E4"/>
              <w:right w:val="single" w:sz="4" w:space="0" w:color="C7D4E4"/>
            </w:tcBorders>
            <w:vAlign w:val="center"/>
          </w:tcPr>
          <w:p w14:paraId="6AF3D3CE" w14:textId="77777777" w:rsidR="00FF386C" w:rsidRDefault="00A5576C">
            <w:pPr>
              <w:spacing w:after="0"/>
            </w:pPr>
            <w:r>
              <w:rPr>
                <w:rFonts w:ascii="Times New Roman" w:hAnsi="Times New Roman"/>
                <w:sz w:val="17"/>
              </w:rPr>
              <w:t>Sensitive feature; careful necessity/fairness review</w:t>
            </w:r>
          </w:p>
        </w:tc>
      </w:tr>
      <w:tr w:rsidR="00FF386C" w14:paraId="110FEB8E" w14:textId="77777777">
        <w:trPr>
          <w:cantSplit/>
          <w:jc w:val="center"/>
        </w:trPr>
        <w:tc>
          <w:tcPr>
            <w:tcW w:w="1584" w:type="dxa"/>
            <w:tcBorders>
              <w:top w:val="single" w:sz="4" w:space="0" w:color="C7D4E4"/>
              <w:left w:val="single" w:sz="4" w:space="0" w:color="C7D4E4"/>
              <w:bottom w:val="single" w:sz="4" w:space="0" w:color="C7D4E4"/>
              <w:right w:val="single" w:sz="4" w:space="0" w:color="C7D4E4"/>
            </w:tcBorders>
            <w:vAlign w:val="center"/>
          </w:tcPr>
          <w:p w14:paraId="6475B4CB" w14:textId="77777777" w:rsidR="00FF386C" w:rsidRDefault="00A5576C">
            <w:pPr>
              <w:spacing w:after="0"/>
            </w:pPr>
            <w:r>
              <w:rPr>
                <w:rFonts w:ascii="Times New Roman" w:hAnsi="Times New Roman"/>
                <w:sz w:val="17"/>
              </w:rPr>
              <w:t>SMS_received</w:t>
            </w:r>
          </w:p>
        </w:tc>
        <w:tc>
          <w:tcPr>
            <w:tcW w:w="936" w:type="dxa"/>
            <w:tcBorders>
              <w:top w:val="single" w:sz="4" w:space="0" w:color="C7D4E4"/>
              <w:left w:val="single" w:sz="4" w:space="0" w:color="C7D4E4"/>
              <w:bottom w:val="single" w:sz="4" w:space="0" w:color="C7D4E4"/>
              <w:right w:val="single" w:sz="4" w:space="0" w:color="C7D4E4"/>
            </w:tcBorders>
            <w:vAlign w:val="center"/>
          </w:tcPr>
          <w:p w14:paraId="12A5AC83" w14:textId="77777777" w:rsidR="00FF386C" w:rsidRDefault="00A5576C">
            <w:pPr>
              <w:spacing w:after="0"/>
            </w:pPr>
            <w:r>
              <w:rPr>
                <w:rFonts w:ascii="Times New Roman" w:hAnsi="Times New Roman"/>
                <w:sz w:val="17"/>
              </w:rPr>
              <w:t>Proxy</w:t>
            </w:r>
          </w:p>
        </w:tc>
        <w:tc>
          <w:tcPr>
            <w:tcW w:w="1296" w:type="dxa"/>
            <w:tcBorders>
              <w:top w:val="single" w:sz="4" w:space="0" w:color="C7D4E4"/>
              <w:left w:val="single" w:sz="4" w:space="0" w:color="C7D4E4"/>
              <w:bottom w:val="single" w:sz="4" w:space="0" w:color="C7D4E4"/>
              <w:right w:val="single" w:sz="4" w:space="0" w:color="C7D4E4"/>
            </w:tcBorders>
            <w:vAlign w:val="center"/>
          </w:tcPr>
          <w:p w14:paraId="78D7CC1E" w14:textId="77777777" w:rsidR="00FF386C" w:rsidRDefault="00A5576C">
            <w:pPr>
              <w:spacing w:after="0"/>
            </w:pPr>
            <w:r>
              <w:rPr>
                <w:rFonts w:ascii="Times New Roman" w:hAnsi="Times New Roman"/>
                <w:sz w:val="17"/>
              </w:rPr>
              <w:t>Binary</w:t>
            </w:r>
          </w:p>
        </w:tc>
        <w:tc>
          <w:tcPr>
            <w:tcW w:w="3024" w:type="dxa"/>
            <w:tcBorders>
              <w:top w:val="single" w:sz="4" w:space="0" w:color="C7D4E4"/>
              <w:left w:val="single" w:sz="4" w:space="0" w:color="C7D4E4"/>
              <w:bottom w:val="single" w:sz="4" w:space="0" w:color="C7D4E4"/>
              <w:right w:val="single" w:sz="4" w:space="0" w:color="C7D4E4"/>
            </w:tcBorders>
            <w:vAlign w:val="center"/>
          </w:tcPr>
          <w:p w14:paraId="09BE9363" w14:textId="77777777" w:rsidR="00FF386C" w:rsidRDefault="00A5576C">
            <w:pPr>
              <w:spacing w:after="0"/>
            </w:pPr>
            <w:r>
              <w:rPr>
                <w:rFonts w:ascii="Times New Roman" w:hAnsi="Times New Roman"/>
                <w:sz w:val="17"/>
              </w:rPr>
              <w:t>Whether one or more SMS reminders were received</w:t>
            </w:r>
          </w:p>
        </w:tc>
        <w:tc>
          <w:tcPr>
            <w:tcW w:w="3744" w:type="dxa"/>
            <w:tcBorders>
              <w:top w:val="single" w:sz="4" w:space="0" w:color="C7D4E4"/>
              <w:left w:val="single" w:sz="4" w:space="0" w:color="C7D4E4"/>
              <w:bottom w:val="single" w:sz="4" w:space="0" w:color="C7D4E4"/>
              <w:right w:val="single" w:sz="4" w:space="0" w:color="C7D4E4"/>
            </w:tcBorders>
            <w:vAlign w:val="center"/>
          </w:tcPr>
          <w:p w14:paraId="6F28F36F" w14:textId="77777777" w:rsidR="00FF386C" w:rsidRDefault="00A5576C">
            <w:pPr>
              <w:spacing w:after="0"/>
            </w:pPr>
            <w:r>
              <w:rPr>
                <w:rFonts w:ascii="Times New Roman" w:hAnsi="Times New Roman"/>
                <w:sz w:val="17"/>
              </w:rPr>
              <w:t>Intervention-related predictor</w:t>
            </w:r>
          </w:p>
        </w:tc>
      </w:tr>
      <w:tr w:rsidR="00FF386C" w14:paraId="2584BA4E" w14:textId="77777777">
        <w:trPr>
          <w:cantSplit/>
          <w:jc w:val="center"/>
        </w:trPr>
        <w:tc>
          <w:tcPr>
            <w:tcW w:w="1584" w:type="dxa"/>
            <w:tcBorders>
              <w:top w:val="single" w:sz="4" w:space="0" w:color="C7D4E4"/>
              <w:left w:val="single" w:sz="4" w:space="0" w:color="C7D4E4"/>
              <w:bottom w:val="single" w:sz="4" w:space="0" w:color="C7D4E4"/>
              <w:right w:val="single" w:sz="4" w:space="0" w:color="C7D4E4"/>
            </w:tcBorders>
            <w:vAlign w:val="center"/>
          </w:tcPr>
          <w:p w14:paraId="2ACC4E60" w14:textId="77777777" w:rsidR="00FF386C" w:rsidRDefault="00A5576C">
            <w:pPr>
              <w:spacing w:after="0"/>
            </w:pPr>
            <w:r>
              <w:rPr>
                <w:rFonts w:ascii="Times New Roman" w:hAnsi="Times New Roman"/>
                <w:sz w:val="17"/>
              </w:rPr>
              <w:t>No-show</w:t>
            </w:r>
          </w:p>
        </w:tc>
        <w:tc>
          <w:tcPr>
            <w:tcW w:w="936" w:type="dxa"/>
            <w:tcBorders>
              <w:top w:val="single" w:sz="4" w:space="0" w:color="C7D4E4"/>
              <w:left w:val="single" w:sz="4" w:space="0" w:color="C7D4E4"/>
              <w:bottom w:val="single" w:sz="4" w:space="0" w:color="C7D4E4"/>
              <w:right w:val="single" w:sz="4" w:space="0" w:color="C7D4E4"/>
            </w:tcBorders>
            <w:vAlign w:val="center"/>
          </w:tcPr>
          <w:p w14:paraId="7AE77DA8" w14:textId="77777777" w:rsidR="00FF386C" w:rsidRDefault="00A5576C">
            <w:pPr>
              <w:spacing w:after="0"/>
            </w:pPr>
            <w:r>
              <w:rPr>
                <w:rFonts w:ascii="Times New Roman" w:hAnsi="Times New Roman"/>
                <w:sz w:val="17"/>
              </w:rPr>
              <w:t>Proxy</w:t>
            </w:r>
          </w:p>
        </w:tc>
        <w:tc>
          <w:tcPr>
            <w:tcW w:w="1296" w:type="dxa"/>
            <w:tcBorders>
              <w:top w:val="single" w:sz="4" w:space="0" w:color="C7D4E4"/>
              <w:left w:val="single" w:sz="4" w:space="0" w:color="C7D4E4"/>
              <w:bottom w:val="single" w:sz="4" w:space="0" w:color="C7D4E4"/>
              <w:right w:val="single" w:sz="4" w:space="0" w:color="C7D4E4"/>
            </w:tcBorders>
            <w:vAlign w:val="center"/>
          </w:tcPr>
          <w:p w14:paraId="1DCC8C7F" w14:textId="77777777" w:rsidR="00FF386C" w:rsidRDefault="00A5576C">
            <w:pPr>
              <w:spacing w:after="0"/>
            </w:pPr>
            <w:r>
              <w:rPr>
                <w:rFonts w:ascii="Times New Roman" w:hAnsi="Times New Roman"/>
                <w:sz w:val="17"/>
              </w:rPr>
              <w:t>Categorical target</w:t>
            </w:r>
          </w:p>
        </w:tc>
        <w:tc>
          <w:tcPr>
            <w:tcW w:w="3024" w:type="dxa"/>
            <w:tcBorders>
              <w:top w:val="single" w:sz="4" w:space="0" w:color="C7D4E4"/>
              <w:left w:val="single" w:sz="4" w:space="0" w:color="C7D4E4"/>
              <w:bottom w:val="single" w:sz="4" w:space="0" w:color="C7D4E4"/>
              <w:right w:val="single" w:sz="4" w:space="0" w:color="C7D4E4"/>
            </w:tcBorders>
            <w:vAlign w:val="center"/>
          </w:tcPr>
          <w:p w14:paraId="4B369E5B" w14:textId="77777777" w:rsidR="00FF386C" w:rsidRDefault="00A5576C">
            <w:pPr>
              <w:spacing w:after="0"/>
            </w:pPr>
            <w:r>
              <w:rPr>
                <w:rFonts w:ascii="Times New Roman" w:hAnsi="Times New Roman"/>
                <w:sz w:val="17"/>
              </w:rPr>
              <w:t>Attendance outcome</w:t>
            </w:r>
          </w:p>
        </w:tc>
        <w:tc>
          <w:tcPr>
            <w:tcW w:w="3744" w:type="dxa"/>
            <w:tcBorders>
              <w:top w:val="single" w:sz="4" w:space="0" w:color="C7D4E4"/>
              <w:left w:val="single" w:sz="4" w:space="0" w:color="C7D4E4"/>
              <w:bottom w:val="single" w:sz="4" w:space="0" w:color="C7D4E4"/>
              <w:right w:val="single" w:sz="4" w:space="0" w:color="C7D4E4"/>
            </w:tcBorders>
            <w:vAlign w:val="center"/>
          </w:tcPr>
          <w:p w14:paraId="0965E812" w14:textId="77777777" w:rsidR="00FF386C" w:rsidRDefault="00A5576C">
            <w:pPr>
              <w:spacing w:after="0"/>
            </w:pPr>
            <w:r>
              <w:rPr>
                <w:rFonts w:ascii="Times New Roman" w:hAnsi="Times New Roman"/>
                <w:sz w:val="17"/>
              </w:rPr>
              <w:t>Normalize to no_show = 1 when patient missed</w:t>
            </w:r>
          </w:p>
        </w:tc>
      </w:tr>
    </w:tbl>
    <w:p w14:paraId="6FEC0BEA" w14:textId="77777777" w:rsidR="00FF386C" w:rsidRDefault="00FF386C">
      <w:pPr>
        <w:spacing w:line="276" w:lineRule="auto"/>
      </w:pPr>
    </w:p>
    <w:p w14:paraId="4D91F815" w14:textId="77777777" w:rsidR="00FF386C" w:rsidRDefault="00A5576C">
      <w:pPr>
        <w:pStyle w:val="Heading2"/>
      </w:pPr>
      <w:r>
        <w:rPr>
          <w:rFonts w:ascii="Arial" w:hAnsi="Arial"/>
        </w:rPr>
        <w:t>Future Local JJUSHYCSH Minimum Data Contract (subject to approval)</w:t>
      </w:r>
    </w:p>
    <w:tbl>
      <w:tblPr>
        <w:tblStyle w:val="TableGrid"/>
        <w:tblW w:w="0" w:type="auto"/>
        <w:jc w:val="center"/>
        <w:tblLook w:val="04A0" w:firstRow="1" w:lastRow="0" w:firstColumn="1" w:lastColumn="0" w:noHBand="0" w:noVBand="1"/>
      </w:tblPr>
      <w:tblGrid>
        <w:gridCol w:w="1846"/>
        <w:gridCol w:w="1725"/>
        <w:gridCol w:w="1642"/>
        <w:gridCol w:w="3298"/>
        <w:gridCol w:w="1699"/>
      </w:tblGrid>
      <w:tr w:rsidR="00FF386C" w14:paraId="589D0EB0" w14:textId="77777777">
        <w:trPr>
          <w:cantSplit/>
          <w:tblHeader/>
          <w:jc w:val="center"/>
        </w:trPr>
        <w:tc>
          <w:tcPr>
            <w:tcW w:w="1872"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73E72301" w14:textId="77777777" w:rsidR="00FF386C" w:rsidRDefault="00A5576C">
            <w:pPr>
              <w:spacing w:after="0"/>
            </w:pPr>
            <w:r>
              <w:rPr>
                <w:rFonts w:ascii="Times New Roman" w:hAnsi="Times New Roman"/>
                <w:b/>
                <w:color w:val="FFFFFF"/>
                <w:sz w:val="17"/>
              </w:rPr>
              <w:t>Field</w:t>
            </w:r>
          </w:p>
        </w:tc>
        <w:tc>
          <w:tcPr>
            <w:tcW w:w="1872"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0536D45A" w14:textId="77777777" w:rsidR="00FF386C" w:rsidRDefault="00A5576C">
            <w:pPr>
              <w:spacing w:after="0"/>
            </w:pPr>
            <w:r>
              <w:rPr>
                <w:rFonts w:ascii="Times New Roman" w:hAnsi="Times New Roman"/>
                <w:b/>
                <w:color w:val="FFFFFF"/>
                <w:sz w:val="17"/>
              </w:rPr>
              <w:t>Source</w:t>
            </w:r>
          </w:p>
        </w:tc>
        <w:tc>
          <w:tcPr>
            <w:tcW w:w="1224"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237D4542" w14:textId="77777777" w:rsidR="00FF386C" w:rsidRDefault="00A5576C">
            <w:pPr>
              <w:spacing w:after="0"/>
            </w:pPr>
            <w:r>
              <w:rPr>
                <w:rFonts w:ascii="Times New Roman" w:hAnsi="Times New Roman"/>
                <w:b/>
                <w:color w:val="FFFFFF"/>
                <w:sz w:val="17"/>
              </w:rPr>
              <w:t>Type</w:t>
            </w:r>
          </w:p>
        </w:tc>
        <w:tc>
          <w:tcPr>
            <w:tcW w:w="3744"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17D6B02C" w14:textId="77777777" w:rsidR="00FF386C" w:rsidRDefault="00A5576C">
            <w:pPr>
              <w:spacing w:after="0"/>
            </w:pPr>
            <w:r>
              <w:rPr>
                <w:rFonts w:ascii="Times New Roman" w:hAnsi="Times New Roman"/>
                <w:b/>
                <w:color w:val="FFFFFF"/>
                <w:sz w:val="17"/>
              </w:rPr>
              <w:t>Meaning</w:t>
            </w:r>
          </w:p>
        </w:tc>
        <w:tc>
          <w:tcPr>
            <w:tcW w:w="1728" w:type="dxa"/>
            <w:tcBorders>
              <w:top w:val="single" w:sz="4" w:space="0" w:color="C7D4E4"/>
              <w:left w:val="single" w:sz="4" w:space="0" w:color="C7D4E4"/>
              <w:bottom w:val="single" w:sz="4" w:space="0" w:color="C7D4E4"/>
              <w:right w:val="single" w:sz="4" w:space="0" w:color="C7D4E4"/>
            </w:tcBorders>
            <w:shd w:val="clear" w:color="auto" w:fill="1F4E78"/>
            <w:vAlign w:val="center"/>
          </w:tcPr>
          <w:p w14:paraId="22314E7E" w14:textId="77777777" w:rsidR="00FF386C" w:rsidRDefault="00A5576C">
            <w:pPr>
              <w:spacing w:after="0"/>
            </w:pPr>
            <w:r>
              <w:rPr>
                <w:rFonts w:ascii="Times New Roman" w:hAnsi="Times New Roman"/>
                <w:b/>
                <w:color w:val="FFFFFF"/>
                <w:sz w:val="17"/>
              </w:rPr>
              <w:t>Status</w:t>
            </w:r>
          </w:p>
        </w:tc>
      </w:tr>
      <w:tr w:rsidR="00FF386C" w14:paraId="73E10A8D" w14:textId="77777777">
        <w:trPr>
          <w:cantSplit/>
          <w:jc w:val="center"/>
        </w:trPr>
        <w:tc>
          <w:tcPr>
            <w:tcW w:w="1872" w:type="dxa"/>
            <w:tcBorders>
              <w:top w:val="single" w:sz="4" w:space="0" w:color="C7D4E4"/>
              <w:left w:val="single" w:sz="4" w:space="0" w:color="C7D4E4"/>
              <w:bottom w:val="single" w:sz="4" w:space="0" w:color="C7D4E4"/>
              <w:right w:val="single" w:sz="4" w:space="0" w:color="C7D4E4"/>
            </w:tcBorders>
            <w:vAlign w:val="center"/>
          </w:tcPr>
          <w:p w14:paraId="1C496AC1" w14:textId="77777777" w:rsidR="00FF386C" w:rsidRDefault="00A5576C">
            <w:pPr>
              <w:spacing w:after="0"/>
            </w:pPr>
            <w:r>
              <w:rPr>
                <w:rFonts w:ascii="Times New Roman" w:hAnsi="Times New Roman"/>
                <w:sz w:val="17"/>
              </w:rPr>
              <w:t>appointment_id</w:t>
            </w:r>
          </w:p>
        </w:tc>
        <w:tc>
          <w:tcPr>
            <w:tcW w:w="1872" w:type="dxa"/>
            <w:tcBorders>
              <w:top w:val="single" w:sz="4" w:space="0" w:color="C7D4E4"/>
              <w:left w:val="single" w:sz="4" w:space="0" w:color="C7D4E4"/>
              <w:bottom w:val="single" w:sz="4" w:space="0" w:color="C7D4E4"/>
              <w:right w:val="single" w:sz="4" w:space="0" w:color="C7D4E4"/>
            </w:tcBorders>
            <w:vAlign w:val="center"/>
          </w:tcPr>
          <w:p w14:paraId="47912868" w14:textId="77777777" w:rsidR="00FF386C" w:rsidRDefault="00A5576C">
            <w:pPr>
              <w:spacing w:after="0"/>
            </w:pPr>
            <w:r>
              <w:rPr>
                <w:rFonts w:ascii="Times New Roman" w:hAnsi="Times New Roman"/>
                <w:sz w:val="17"/>
              </w:rPr>
              <w:t>Local OPD/referral</w:t>
            </w:r>
          </w:p>
        </w:tc>
        <w:tc>
          <w:tcPr>
            <w:tcW w:w="1224" w:type="dxa"/>
            <w:tcBorders>
              <w:top w:val="single" w:sz="4" w:space="0" w:color="C7D4E4"/>
              <w:left w:val="single" w:sz="4" w:space="0" w:color="C7D4E4"/>
              <w:bottom w:val="single" w:sz="4" w:space="0" w:color="C7D4E4"/>
              <w:right w:val="single" w:sz="4" w:space="0" w:color="C7D4E4"/>
            </w:tcBorders>
            <w:vAlign w:val="center"/>
          </w:tcPr>
          <w:p w14:paraId="26C803C3" w14:textId="77777777" w:rsidR="00FF386C" w:rsidRDefault="00A5576C">
            <w:pPr>
              <w:spacing w:after="0"/>
            </w:pPr>
            <w:r>
              <w:rPr>
                <w:rFonts w:ascii="Times New Roman" w:hAnsi="Times New Roman"/>
                <w:sz w:val="17"/>
              </w:rPr>
              <w:t>ID</w:t>
            </w:r>
          </w:p>
        </w:tc>
        <w:tc>
          <w:tcPr>
            <w:tcW w:w="3744" w:type="dxa"/>
            <w:tcBorders>
              <w:top w:val="single" w:sz="4" w:space="0" w:color="C7D4E4"/>
              <w:left w:val="single" w:sz="4" w:space="0" w:color="C7D4E4"/>
              <w:bottom w:val="single" w:sz="4" w:space="0" w:color="C7D4E4"/>
              <w:right w:val="single" w:sz="4" w:space="0" w:color="C7D4E4"/>
            </w:tcBorders>
            <w:vAlign w:val="center"/>
          </w:tcPr>
          <w:p w14:paraId="62450B7B" w14:textId="77777777" w:rsidR="00FF386C" w:rsidRDefault="00A5576C">
            <w:pPr>
              <w:spacing w:after="0"/>
            </w:pPr>
            <w:r>
              <w:rPr>
                <w:rFonts w:ascii="Times New Roman" w:hAnsi="Times New Roman"/>
                <w:sz w:val="17"/>
              </w:rPr>
              <w:t>Unique appointment key</w:t>
            </w:r>
          </w:p>
        </w:tc>
        <w:tc>
          <w:tcPr>
            <w:tcW w:w="1728" w:type="dxa"/>
            <w:tcBorders>
              <w:top w:val="single" w:sz="4" w:space="0" w:color="C7D4E4"/>
              <w:left w:val="single" w:sz="4" w:space="0" w:color="C7D4E4"/>
              <w:bottom w:val="single" w:sz="4" w:space="0" w:color="C7D4E4"/>
              <w:right w:val="single" w:sz="4" w:space="0" w:color="C7D4E4"/>
            </w:tcBorders>
            <w:vAlign w:val="center"/>
          </w:tcPr>
          <w:p w14:paraId="0DD65E01" w14:textId="77777777" w:rsidR="00FF386C" w:rsidRDefault="00A5576C">
            <w:pPr>
              <w:spacing w:after="0"/>
            </w:pPr>
            <w:r>
              <w:rPr>
                <w:rFonts w:ascii="Times New Roman" w:hAnsi="Times New Roman"/>
                <w:sz w:val="17"/>
              </w:rPr>
              <w:t>Required</w:t>
            </w:r>
          </w:p>
        </w:tc>
      </w:tr>
      <w:tr w:rsidR="00FF386C" w14:paraId="5295E1D9" w14:textId="77777777">
        <w:trPr>
          <w:cantSplit/>
          <w:jc w:val="center"/>
        </w:trPr>
        <w:tc>
          <w:tcPr>
            <w:tcW w:w="1872" w:type="dxa"/>
            <w:tcBorders>
              <w:top w:val="single" w:sz="4" w:space="0" w:color="C7D4E4"/>
              <w:left w:val="single" w:sz="4" w:space="0" w:color="C7D4E4"/>
              <w:bottom w:val="single" w:sz="4" w:space="0" w:color="C7D4E4"/>
              <w:right w:val="single" w:sz="4" w:space="0" w:color="C7D4E4"/>
            </w:tcBorders>
            <w:vAlign w:val="center"/>
          </w:tcPr>
          <w:p w14:paraId="1B5EBA49" w14:textId="77777777" w:rsidR="00FF386C" w:rsidRDefault="00A5576C">
            <w:pPr>
              <w:spacing w:after="0"/>
            </w:pPr>
            <w:r>
              <w:rPr>
                <w:rFonts w:ascii="Times New Roman" w:hAnsi="Times New Roman"/>
                <w:sz w:val="17"/>
              </w:rPr>
              <w:t>patient_pseudo_id</w:t>
            </w:r>
          </w:p>
        </w:tc>
        <w:tc>
          <w:tcPr>
            <w:tcW w:w="1872" w:type="dxa"/>
            <w:tcBorders>
              <w:top w:val="single" w:sz="4" w:space="0" w:color="C7D4E4"/>
              <w:left w:val="single" w:sz="4" w:space="0" w:color="C7D4E4"/>
              <w:bottom w:val="single" w:sz="4" w:space="0" w:color="C7D4E4"/>
              <w:right w:val="single" w:sz="4" w:space="0" w:color="C7D4E4"/>
            </w:tcBorders>
            <w:vAlign w:val="center"/>
          </w:tcPr>
          <w:p w14:paraId="1C1D4E20" w14:textId="77777777" w:rsidR="00FF386C" w:rsidRDefault="00A5576C">
            <w:pPr>
              <w:spacing w:after="0"/>
            </w:pPr>
            <w:r>
              <w:rPr>
                <w:rFonts w:ascii="Times New Roman" w:hAnsi="Times New Roman"/>
                <w:sz w:val="17"/>
              </w:rPr>
              <w:t>Local OPD/referral</w:t>
            </w:r>
          </w:p>
        </w:tc>
        <w:tc>
          <w:tcPr>
            <w:tcW w:w="1224" w:type="dxa"/>
            <w:tcBorders>
              <w:top w:val="single" w:sz="4" w:space="0" w:color="C7D4E4"/>
              <w:left w:val="single" w:sz="4" w:space="0" w:color="C7D4E4"/>
              <w:bottom w:val="single" w:sz="4" w:space="0" w:color="C7D4E4"/>
              <w:right w:val="single" w:sz="4" w:space="0" w:color="C7D4E4"/>
            </w:tcBorders>
            <w:vAlign w:val="center"/>
          </w:tcPr>
          <w:p w14:paraId="2B4ADFAB" w14:textId="77777777" w:rsidR="00FF386C" w:rsidRDefault="00A5576C">
            <w:pPr>
              <w:spacing w:after="0"/>
            </w:pPr>
            <w:r>
              <w:rPr>
                <w:rFonts w:ascii="Times New Roman" w:hAnsi="Times New Roman"/>
                <w:sz w:val="17"/>
              </w:rPr>
              <w:t>ID</w:t>
            </w:r>
          </w:p>
        </w:tc>
        <w:tc>
          <w:tcPr>
            <w:tcW w:w="3744" w:type="dxa"/>
            <w:tcBorders>
              <w:top w:val="single" w:sz="4" w:space="0" w:color="C7D4E4"/>
              <w:left w:val="single" w:sz="4" w:space="0" w:color="C7D4E4"/>
              <w:bottom w:val="single" w:sz="4" w:space="0" w:color="C7D4E4"/>
              <w:right w:val="single" w:sz="4" w:space="0" w:color="C7D4E4"/>
            </w:tcBorders>
            <w:vAlign w:val="center"/>
          </w:tcPr>
          <w:p w14:paraId="727365E1" w14:textId="77777777" w:rsidR="00FF386C" w:rsidRDefault="00A5576C">
            <w:pPr>
              <w:spacing w:after="0"/>
            </w:pPr>
            <w:r>
              <w:rPr>
                <w:rFonts w:ascii="Times New Roman" w:hAnsi="Times New Roman"/>
                <w:sz w:val="17"/>
              </w:rPr>
              <w:t>Pseudonymous patient key for repeat history</w:t>
            </w:r>
          </w:p>
        </w:tc>
        <w:tc>
          <w:tcPr>
            <w:tcW w:w="1728" w:type="dxa"/>
            <w:tcBorders>
              <w:top w:val="single" w:sz="4" w:space="0" w:color="C7D4E4"/>
              <w:left w:val="single" w:sz="4" w:space="0" w:color="C7D4E4"/>
              <w:bottom w:val="single" w:sz="4" w:space="0" w:color="C7D4E4"/>
              <w:right w:val="single" w:sz="4" w:space="0" w:color="C7D4E4"/>
            </w:tcBorders>
            <w:vAlign w:val="center"/>
          </w:tcPr>
          <w:p w14:paraId="501862DF" w14:textId="77777777" w:rsidR="00FF386C" w:rsidRDefault="00A5576C">
            <w:pPr>
              <w:spacing w:after="0"/>
            </w:pPr>
            <w:r>
              <w:rPr>
                <w:rFonts w:ascii="Times New Roman" w:hAnsi="Times New Roman"/>
                <w:sz w:val="17"/>
              </w:rPr>
              <w:t>Required if repeat-history feature is approved</w:t>
            </w:r>
          </w:p>
        </w:tc>
      </w:tr>
      <w:tr w:rsidR="00FF386C" w14:paraId="3C09D196" w14:textId="77777777">
        <w:trPr>
          <w:cantSplit/>
          <w:jc w:val="center"/>
        </w:trPr>
        <w:tc>
          <w:tcPr>
            <w:tcW w:w="1872" w:type="dxa"/>
            <w:tcBorders>
              <w:top w:val="single" w:sz="4" w:space="0" w:color="C7D4E4"/>
              <w:left w:val="single" w:sz="4" w:space="0" w:color="C7D4E4"/>
              <w:bottom w:val="single" w:sz="4" w:space="0" w:color="C7D4E4"/>
              <w:right w:val="single" w:sz="4" w:space="0" w:color="C7D4E4"/>
            </w:tcBorders>
            <w:vAlign w:val="center"/>
          </w:tcPr>
          <w:p w14:paraId="5B061DB1" w14:textId="77777777" w:rsidR="00FF386C" w:rsidRDefault="00A5576C">
            <w:pPr>
              <w:spacing w:after="0"/>
            </w:pPr>
            <w:r>
              <w:rPr>
                <w:rFonts w:ascii="Times New Roman" w:hAnsi="Times New Roman"/>
                <w:sz w:val="17"/>
              </w:rPr>
              <w:t>scheduled_datetime</w:t>
            </w:r>
          </w:p>
        </w:tc>
        <w:tc>
          <w:tcPr>
            <w:tcW w:w="1872" w:type="dxa"/>
            <w:tcBorders>
              <w:top w:val="single" w:sz="4" w:space="0" w:color="C7D4E4"/>
              <w:left w:val="single" w:sz="4" w:space="0" w:color="C7D4E4"/>
              <w:bottom w:val="single" w:sz="4" w:space="0" w:color="C7D4E4"/>
              <w:right w:val="single" w:sz="4" w:space="0" w:color="C7D4E4"/>
            </w:tcBorders>
            <w:vAlign w:val="center"/>
          </w:tcPr>
          <w:p w14:paraId="14AE03AB" w14:textId="77777777" w:rsidR="00FF386C" w:rsidRDefault="00A5576C">
            <w:pPr>
              <w:spacing w:after="0"/>
            </w:pPr>
            <w:r>
              <w:rPr>
                <w:rFonts w:ascii="Times New Roman" w:hAnsi="Times New Roman"/>
                <w:sz w:val="17"/>
              </w:rPr>
              <w:t>Local OPD/referral</w:t>
            </w:r>
          </w:p>
        </w:tc>
        <w:tc>
          <w:tcPr>
            <w:tcW w:w="1224" w:type="dxa"/>
            <w:tcBorders>
              <w:top w:val="single" w:sz="4" w:space="0" w:color="C7D4E4"/>
              <w:left w:val="single" w:sz="4" w:space="0" w:color="C7D4E4"/>
              <w:bottom w:val="single" w:sz="4" w:space="0" w:color="C7D4E4"/>
              <w:right w:val="single" w:sz="4" w:space="0" w:color="C7D4E4"/>
            </w:tcBorders>
            <w:vAlign w:val="center"/>
          </w:tcPr>
          <w:p w14:paraId="72CF6DF7" w14:textId="77777777" w:rsidR="00FF386C" w:rsidRDefault="00A5576C">
            <w:pPr>
              <w:spacing w:after="0"/>
            </w:pPr>
            <w:r>
              <w:rPr>
                <w:rFonts w:ascii="Times New Roman" w:hAnsi="Times New Roman"/>
                <w:sz w:val="17"/>
              </w:rPr>
              <w:t>Datetime</w:t>
            </w:r>
          </w:p>
        </w:tc>
        <w:tc>
          <w:tcPr>
            <w:tcW w:w="3744" w:type="dxa"/>
            <w:tcBorders>
              <w:top w:val="single" w:sz="4" w:space="0" w:color="C7D4E4"/>
              <w:left w:val="single" w:sz="4" w:space="0" w:color="C7D4E4"/>
              <w:bottom w:val="single" w:sz="4" w:space="0" w:color="C7D4E4"/>
              <w:right w:val="single" w:sz="4" w:space="0" w:color="C7D4E4"/>
            </w:tcBorders>
            <w:vAlign w:val="center"/>
          </w:tcPr>
          <w:p w14:paraId="1ABA9B70" w14:textId="77777777" w:rsidR="00FF386C" w:rsidRDefault="00A5576C">
            <w:pPr>
              <w:spacing w:after="0"/>
            </w:pPr>
            <w:r>
              <w:rPr>
                <w:rFonts w:ascii="Times New Roman" w:hAnsi="Times New Roman"/>
                <w:sz w:val="17"/>
              </w:rPr>
              <w:t>Scheduling timestamp</w:t>
            </w:r>
          </w:p>
        </w:tc>
        <w:tc>
          <w:tcPr>
            <w:tcW w:w="1728" w:type="dxa"/>
            <w:tcBorders>
              <w:top w:val="single" w:sz="4" w:space="0" w:color="C7D4E4"/>
              <w:left w:val="single" w:sz="4" w:space="0" w:color="C7D4E4"/>
              <w:bottom w:val="single" w:sz="4" w:space="0" w:color="C7D4E4"/>
              <w:right w:val="single" w:sz="4" w:space="0" w:color="C7D4E4"/>
            </w:tcBorders>
            <w:vAlign w:val="center"/>
          </w:tcPr>
          <w:p w14:paraId="03E9D129" w14:textId="77777777" w:rsidR="00FF386C" w:rsidRDefault="00A5576C">
            <w:pPr>
              <w:spacing w:after="0"/>
            </w:pPr>
            <w:r>
              <w:rPr>
                <w:rFonts w:ascii="Times New Roman" w:hAnsi="Times New Roman"/>
                <w:sz w:val="17"/>
              </w:rPr>
              <w:t>Required</w:t>
            </w:r>
          </w:p>
        </w:tc>
      </w:tr>
      <w:tr w:rsidR="00FF386C" w14:paraId="15B5D7B4" w14:textId="77777777">
        <w:trPr>
          <w:cantSplit/>
          <w:jc w:val="center"/>
        </w:trPr>
        <w:tc>
          <w:tcPr>
            <w:tcW w:w="1872" w:type="dxa"/>
            <w:tcBorders>
              <w:top w:val="single" w:sz="4" w:space="0" w:color="C7D4E4"/>
              <w:left w:val="single" w:sz="4" w:space="0" w:color="C7D4E4"/>
              <w:bottom w:val="single" w:sz="4" w:space="0" w:color="C7D4E4"/>
              <w:right w:val="single" w:sz="4" w:space="0" w:color="C7D4E4"/>
            </w:tcBorders>
            <w:vAlign w:val="center"/>
          </w:tcPr>
          <w:p w14:paraId="5FBA2A1A" w14:textId="77777777" w:rsidR="00FF386C" w:rsidRDefault="00A5576C">
            <w:pPr>
              <w:spacing w:after="0"/>
            </w:pPr>
            <w:r>
              <w:rPr>
                <w:rFonts w:ascii="Times New Roman" w:hAnsi="Times New Roman"/>
                <w:sz w:val="17"/>
              </w:rPr>
              <w:t>appointment_datetime</w:t>
            </w:r>
          </w:p>
        </w:tc>
        <w:tc>
          <w:tcPr>
            <w:tcW w:w="1872" w:type="dxa"/>
            <w:tcBorders>
              <w:top w:val="single" w:sz="4" w:space="0" w:color="C7D4E4"/>
              <w:left w:val="single" w:sz="4" w:space="0" w:color="C7D4E4"/>
              <w:bottom w:val="single" w:sz="4" w:space="0" w:color="C7D4E4"/>
              <w:right w:val="single" w:sz="4" w:space="0" w:color="C7D4E4"/>
            </w:tcBorders>
            <w:vAlign w:val="center"/>
          </w:tcPr>
          <w:p w14:paraId="03EE13A5" w14:textId="77777777" w:rsidR="00FF386C" w:rsidRDefault="00A5576C">
            <w:pPr>
              <w:spacing w:after="0"/>
            </w:pPr>
            <w:r>
              <w:rPr>
                <w:rFonts w:ascii="Times New Roman" w:hAnsi="Times New Roman"/>
                <w:sz w:val="17"/>
              </w:rPr>
              <w:t>Local OPD/referral</w:t>
            </w:r>
          </w:p>
        </w:tc>
        <w:tc>
          <w:tcPr>
            <w:tcW w:w="1224" w:type="dxa"/>
            <w:tcBorders>
              <w:top w:val="single" w:sz="4" w:space="0" w:color="C7D4E4"/>
              <w:left w:val="single" w:sz="4" w:space="0" w:color="C7D4E4"/>
              <w:bottom w:val="single" w:sz="4" w:space="0" w:color="C7D4E4"/>
              <w:right w:val="single" w:sz="4" w:space="0" w:color="C7D4E4"/>
            </w:tcBorders>
            <w:vAlign w:val="center"/>
          </w:tcPr>
          <w:p w14:paraId="5F745F81" w14:textId="77777777" w:rsidR="00FF386C" w:rsidRDefault="00A5576C">
            <w:pPr>
              <w:spacing w:after="0"/>
            </w:pPr>
            <w:r>
              <w:rPr>
                <w:rFonts w:ascii="Times New Roman" w:hAnsi="Times New Roman"/>
                <w:sz w:val="17"/>
              </w:rPr>
              <w:t>Datetime</w:t>
            </w:r>
          </w:p>
        </w:tc>
        <w:tc>
          <w:tcPr>
            <w:tcW w:w="3744" w:type="dxa"/>
            <w:tcBorders>
              <w:top w:val="single" w:sz="4" w:space="0" w:color="C7D4E4"/>
              <w:left w:val="single" w:sz="4" w:space="0" w:color="C7D4E4"/>
              <w:bottom w:val="single" w:sz="4" w:space="0" w:color="C7D4E4"/>
              <w:right w:val="single" w:sz="4" w:space="0" w:color="C7D4E4"/>
            </w:tcBorders>
            <w:vAlign w:val="center"/>
          </w:tcPr>
          <w:p w14:paraId="0E80CB68" w14:textId="77777777" w:rsidR="00FF386C" w:rsidRDefault="00A5576C">
            <w:pPr>
              <w:spacing w:after="0"/>
            </w:pPr>
            <w:r>
              <w:rPr>
                <w:rFonts w:ascii="Times New Roman" w:hAnsi="Times New Roman"/>
                <w:sz w:val="17"/>
              </w:rPr>
              <w:t>Planned visit timestamp</w:t>
            </w:r>
          </w:p>
        </w:tc>
        <w:tc>
          <w:tcPr>
            <w:tcW w:w="1728" w:type="dxa"/>
            <w:tcBorders>
              <w:top w:val="single" w:sz="4" w:space="0" w:color="C7D4E4"/>
              <w:left w:val="single" w:sz="4" w:space="0" w:color="C7D4E4"/>
              <w:bottom w:val="single" w:sz="4" w:space="0" w:color="C7D4E4"/>
              <w:right w:val="single" w:sz="4" w:space="0" w:color="C7D4E4"/>
            </w:tcBorders>
            <w:vAlign w:val="center"/>
          </w:tcPr>
          <w:p w14:paraId="7E080BB3" w14:textId="77777777" w:rsidR="00FF386C" w:rsidRDefault="00A5576C">
            <w:pPr>
              <w:spacing w:after="0"/>
            </w:pPr>
            <w:r>
              <w:rPr>
                <w:rFonts w:ascii="Times New Roman" w:hAnsi="Times New Roman"/>
                <w:sz w:val="17"/>
              </w:rPr>
              <w:t>Required</w:t>
            </w:r>
          </w:p>
        </w:tc>
      </w:tr>
      <w:tr w:rsidR="00FF386C" w14:paraId="618EEBB0" w14:textId="77777777">
        <w:trPr>
          <w:cantSplit/>
          <w:jc w:val="center"/>
        </w:trPr>
        <w:tc>
          <w:tcPr>
            <w:tcW w:w="1872" w:type="dxa"/>
            <w:tcBorders>
              <w:top w:val="single" w:sz="4" w:space="0" w:color="C7D4E4"/>
              <w:left w:val="single" w:sz="4" w:space="0" w:color="C7D4E4"/>
              <w:bottom w:val="single" w:sz="4" w:space="0" w:color="C7D4E4"/>
              <w:right w:val="single" w:sz="4" w:space="0" w:color="C7D4E4"/>
            </w:tcBorders>
            <w:vAlign w:val="center"/>
          </w:tcPr>
          <w:p w14:paraId="7C20C9A9" w14:textId="77777777" w:rsidR="00FF386C" w:rsidRDefault="00A5576C">
            <w:pPr>
              <w:spacing w:after="0"/>
            </w:pPr>
            <w:r>
              <w:rPr>
                <w:rFonts w:ascii="Times New Roman" w:hAnsi="Times New Roman"/>
                <w:sz w:val="17"/>
              </w:rPr>
              <w:t>attendance_status</w:t>
            </w:r>
          </w:p>
        </w:tc>
        <w:tc>
          <w:tcPr>
            <w:tcW w:w="1872" w:type="dxa"/>
            <w:tcBorders>
              <w:top w:val="single" w:sz="4" w:space="0" w:color="C7D4E4"/>
              <w:left w:val="single" w:sz="4" w:space="0" w:color="C7D4E4"/>
              <w:bottom w:val="single" w:sz="4" w:space="0" w:color="C7D4E4"/>
              <w:right w:val="single" w:sz="4" w:space="0" w:color="C7D4E4"/>
            </w:tcBorders>
            <w:vAlign w:val="center"/>
          </w:tcPr>
          <w:p w14:paraId="10E55E38" w14:textId="77777777" w:rsidR="00FF386C" w:rsidRDefault="00A5576C">
            <w:pPr>
              <w:spacing w:after="0"/>
            </w:pPr>
            <w:r>
              <w:rPr>
                <w:rFonts w:ascii="Times New Roman" w:hAnsi="Times New Roman"/>
                <w:sz w:val="17"/>
              </w:rPr>
              <w:t>Local OPD/referral</w:t>
            </w:r>
          </w:p>
        </w:tc>
        <w:tc>
          <w:tcPr>
            <w:tcW w:w="1224" w:type="dxa"/>
            <w:tcBorders>
              <w:top w:val="single" w:sz="4" w:space="0" w:color="C7D4E4"/>
              <w:left w:val="single" w:sz="4" w:space="0" w:color="C7D4E4"/>
              <w:bottom w:val="single" w:sz="4" w:space="0" w:color="C7D4E4"/>
              <w:right w:val="single" w:sz="4" w:space="0" w:color="C7D4E4"/>
            </w:tcBorders>
            <w:vAlign w:val="center"/>
          </w:tcPr>
          <w:p w14:paraId="4A5C4DB4" w14:textId="77777777" w:rsidR="00FF386C" w:rsidRDefault="00A5576C">
            <w:pPr>
              <w:spacing w:after="0"/>
            </w:pPr>
            <w:r>
              <w:rPr>
                <w:rFonts w:ascii="Times New Roman" w:hAnsi="Times New Roman"/>
                <w:sz w:val="17"/>
              </w:rPr>
              <w:t>Categorical</w:t>
            </w:r>
          </w:p>
        </w:tc>
        <w:tc>
          <w:tcPr>
            <w:tcW w:w="3744" w:type="dxa"/>
            <w:tcBorders>
              <w:top w:val="single" w:sz="4" w:space="0" w:color="C7D4E4"/>
              <w:left w:val="single" w:sz="4" w:space="0" w:color="C7D4E4"/>
              <w:bottom w:val="single" w:sz="4" w:space="0" w:color="C7D4E4"/>
              <w:right w:val="single" w:sz="4" w:space="0" w:color="C7D4E4"/>
            </w:tcBorders>
            <w:vAlign w:val="center"/>
          </w:tcPr>
          <w:p w14:paraId="521DD78B" w14:textId="77777777" w:rsidR="00FF386C" w:rsidRDefault="00A5576C">
            <w:pPr>
              <w:spacing w:after="0"/>
            </w:pPr>
            <w:r>
              <w:rPr>
                <w:rFonts w:ascii="Times New Roman" w:hAnsi="Times New Roman"/>
                <w:sz w:val="17"/>
              </w:rPr>
              <w:t>Completed / missed / cancelled</w:t>
            </w:r>
          </w:p>
        </w:tc>
        <w:tc>
          <w:tcPr>
            <w:tcW w:w="1728" w:type="dxa"/>
            <w:tcBorders>
              <w:top w:val="single" w:sz="4" w:space="0" w:color="C7D4E4"/>
              <w:left w:val="single" w:sz="4" w:space="0" w:color="C7D4E4"/>
              <w:bottom w:val="single" w:sz="4" w:space="0" w:color="C7D4E4"/>
              <w:right w:val="single" w:sz="4" w:space="0" w:color="C7D4E4"/>
            </w:tcBorders>
            <w:vAlign w:val="center"/>
          </w:tcPr>
          <w:p w14:paraId="5DE2D193" w14:textId="77777777" w:rsidR="00FF386C" w:rsidRDefault="00A5576C">
            <w:pPr>
              <w:spacing w:after="0"/>
            </w:pPr>
            <w:r>
              <w:rPr>
                <w:rFonts w:ascii="Times New Roman" w:hAnsi="Times New Roman"/>
                <w:sz w:val="17"/>
              </w:rPr>
              <w:t>Required target; cancellation handled separately</w:t>
            </w:r>
          </w:p>
        </w:tc>
      </w:tr>
      <w:tr w:rsidR="00FF386C" w14:paraId="3B688901" w14:textId="77777777">
        <w:trPr>
          <w:cantSplit/>
          <w:jc w:val="center"/>
        </w:trPr>
        <w:tc>
          <w:tcPr>
            <w:tcW w:w="1872" w:type="dxa"/>
            <w:tcBorders>
              <w:top w:val="single" w:sz="4" w:space="0" w:color="C7D4E4"/>
              <w:left w:val="single" w:sz="4" w:space="0" w:color="C7D4E4"/>
              <w:bottom w:val="single" w:sz="4" w:space="0" w:color="C7D4E4"/>
              <w:right w:val="single" w:sz="4" w:space="0" w:color="C7D4E4"/>
            </w:tcBorders>
            <w:vAlign w:val="center"/>
          </w:tcPr>
          <w:p w14:paraId="42F49F5F" w14:textId="77777777" w:rsidR="00FF386C" w:rsidRDefault="00A5576C">
            <w:pPr>
              <w:spacing w:after="0"/>
            </w:pPr>
            <w:r>
              <w:rPr>
                <w:rFonts w:ascii="Times New Roman" w:hAnsi="Times New Roman"/>
                <w:sz w:val="17"/>
              </w:rPr>
              <w:lastRenderedPageBreak/>
              <w:t>department/service</w:t>
            </w:r>
          </w:p>
        </w:tc>
        <w:tc>
          <w:tcPr>
            <w:tcW w:w="1872" w:type="dxa"/>
            <w:tcBorders>
              <w:top w:val="single" w:sz="4" w:space="0" w:color="C7D4E4"/>
              <w:left w:val="single" w:sz="4" w:space="0" w:color="C7D4E4"/>
              <w:bottom w:val="single" w:sz="4" w:space="0" w:color="C7D4E4"/>
              <w:right w:val="single" w:sz="4" w:space="0" w:color="C7D4E4"/>
            </w:tcBorders>
            <w:vAlign w:val="center"/>
          </w:tcPr>
          <w:p w14:paraId="3D92D096" w14:textId="77777777" w:rsidR="00FF386C" w:rsidRDefault="00A5576C">
            <w:pPr>
              <w:spacing w:after="0"/>
            </w:pPr>
            <w:r>
              <w:rPr>
                <w:rFonts w:ascii="Times New Roman" w:hAnsi="Times New Roman"/>
                <w:sz w:val="17"/>
              </w:rPr>
              <w:t>Local OPD/referral</w:t>
            </w:r>
          </w:p>
        </w:tc>
        <w:tc>
          <w:tcPr>
            <w:tcW w:w="1224" w:type="dxa"/>
            <w:tcBorders>
              <w:top w:val="single" w:sz="4" w:space="0" w:color="C7D4E4"/>
              <w:left w:val="single" w:sz="4" w:space="0" w:color="C7D4E4"/>
              <w:bottom w:val="single" w:sz="4" w:space="0" w:color="C7D4E4"/>
              <w:right w:val="single" w:sz="4" w:space="0" w:color="C7D4E4"/>
            </w:tcBorders>
            <w:vAlign w:val="center"/>
          </w:tcPr>
          <w:p w14:paraId="4458D280" w14:textId="77777777" w:rsidR="00FF386C" w:rsidRDefault="00A5576C">
            <w:pPr>
              <w:spacing w:after="0"/>
            </w:pPr>
            <w:r>
              <w:rPr>
                <w:rFonts w:ascii="Times New Roman" w:hAnsi="Times New Roman"/>
                <w:sz w:val="17"/>
              </w:rPr>
              <w:t>Categorical</w:t>
            </w:r>
          </w:p>
        </w:tc>
        <w:tc>
          <w:tcPr>
            <w:tcW w:w="3744" w:type="dxa"/>
            <w:tcBorders>
              <w:top w:val="single" w:sz="4" w:space="0" w:color="C7D4E4"/>
              <w:left w:val="single" w:sz="4" w:space="0" w:color="C7D4E4"/>
              <w:bottom w:val="single" w:sz="4" w:space="0" w:color="C7D4E4"/>
              <w:right w:val="single" w:sz="4" w:space="0" w:color="C7D4E4"/>
            </w:tcBorders>
            <w:vAlign w:val="center"/>
          </w:tcPr>
          <w:p w14:paraId="1E904155" w14:textId="77777777" w:rsidR="00FF386C" w:rsidRDefault="00A5576C">
            <w:pPr>
              <w:spacing w:after="0"/>
            </w:pPr>
            <w:r>
              <w:rPr>
                <w:rFonts w:ascii="Times New Roman" w:hAnsi="Times New Roman"/>
                <w:sz w:val="17"/>
              </w:rPr>
              <w:t>Receiving specialty/service</w:t>
            </w:r>
          </w:p>
        </w:tc>
        <w:tc>
          <w:tcPr>
            <w:tcW w:w="1728" w:type="dxa"/>
            <w:tcBorders>
              <w:top w:val="single" w:sz="4" w:space="0" w:color="C7D4E4"/>
              <w:left w:val="single" w:sz="4" w:space="0" w:color="C7D4E4"/>
              <w:bottom w:val="single" w:sz="4" w:space="0" w:color="C7D4E4"/>
              <w:right w:val="single" w:sz="4" w:space="0" w:color="C7D4E4"/>
            </w:tcBorders>
            <w:vAlign w:val="center"/>
          </w:tcPr>
          <w:p w14:paraId="1F2722A3" w14:textId="77777777" w:rsidR="00FF386C" w:rsidRDefault="00A5576C">
            <w:pPr>
              <w:spacing w:after="0"/>
            </w:pPr>
            <w:r>
              <w:rPr>
                <w:rFonts w:ascii="Times New Roman" w:hAnsi="Times New Roman"/>
                <w:sz w:val="17"/>
              </w:rPr>
              <w:t>Required for service-level monitoring</w:t>
            </w:r>
          </w:p>
        </w:tc>
      </w:tr>
      <w:tr w:rsidR="00FF386C" w14:paraId="7B273C7E" w14:textId="77777777">
        <w:trPr>
          <w:cantSplit/>
          <w:jc w:val="center"/>
        </w:trPr>
        <w:tc>
          <w:tcPr>
            <w:tcW w:w="1872" w:type="dxa"/>
            <w:tcBorders>
              <w:top w:val="single" w:sz="4" w:space="0" w:color="C7D4E4"/>
              <w:left w:val="single" w:sz="4" w:space="0" w:color="C7D4E4"/>
              <w:bottom w:val="single" w:sz="4" w:space="0" w:color="C7D4E4"/>
              <w:right w:val="single" w:sz="4" w:space="0" w:color="C7D4E4"/>
            </w:tcBorders>
            <w:vAlign w:val="center"/>
          </w:tcPr>
          <w:p w14:paraId="345CB146" w14:textId="77777777" w:rsidR="00FF386C" w:rsidRDefault="00A5576C">
            <w:pPr>
              <w:spacing w:after="0"/>
            </w:pPr>
            <w:r>
              <w:rPr>
                <w:rFonts w:ascii="Times New Roman" w:hAnsi="Times New Roman"/>
                <w:sz w:val="17"/>
              </w:rPr>
              <w:t>referral_source</w:t>
            </w:r>
          </w:p>
        </w:tc>
        <w:tc>
          <w:tcPr>
            <w:tcW w:w="1872" w:type="dxa"/>
            <w:tcBorders>
              <w:top w:val="single" w:sz="4" w:space="0" w:color="C7D4E4"/>
              <w:left w:val="single" w:sz="4" w:space="0" w:color="C7D4E4"/>
              <w:bottom w:val="single" w:sz="4" w:space="0" w:color="C7D4E4"/>
              <w:right w:val="single" w:sz="4" w:space="0" w:color="C7D4E4"/>
            </w:tcBorders>
            <w:vAlign w:val="center"/>
          </w:tcPr>
          <w:p w14:paraId="63098FF6" w14:textId="77777777" w:rsidR="00FF386C" w:rsidRDefault="00A5576C">
            <w:pPr>
              <w:spacing w:after="0"/>
            </w:pPr>
            <w:r>
              <w:rPr>
                <w:rFonts w:ascii="Times New Roman" w:hAnsi="Times New Roman"/>
                <w:sz w:val="17"/>
              </w:rPr>
              <w:t>Local OPD/referral</w:t>
            </w:r>
          </w:p>
        </w:tc>
        <w:tc>
          <w:tcPr>
            <w:tcW w:w="1224" w:type="dxa"/>
            <w:tcBorders>
              <w:top w:val="single" w:sz="4" w:space="0" w:color="C7D4E4"/>
              <w:left w:val="single" w:sz="4" w:space="0" w:color="C7D4E4"/>
              <w:bottom w:val="single" w:sz="4" w:space="0" w:color="C7D4E4"/>
              <w:right w:val="single" w:sz="4" w:space="0" w:color="C7D4E4"/>
            </w:tcBorders>
            <w:vAlign w:val="center"/>
          </w:tcPr>
          <w:p w14:paraId="00E4BFCA" w14:textId="77777777" w:rsidR="00FF386C" w:rsidRDefault="00A5576C">
            <w:pPr>
              <w:spacing w:after="0"/>
            </w:pPr>
            <w:r>
              <w:rPr>
                <w:rFonts w:ascii="Times New Roman" w:hAnsi="Times New Roman"/>
                <w:sz w:val="17"/>
              </w:rPr>
              <w:t>Categorical</w:t>
            </w:r>
          </w:p>
        </w:tc>
        <w:tc>
          <w:tcPr>
            <w:tcW w:w="3744" w:type="dxa"/>
            <w:tcBorders>
              <w:top w:val="single" w:sz="4" w:space="0" w:color="C7D4E4"/>
              <w:left w:val="single" w:sz="4" w:space="0" w:color="C7D4E4"/>
              <w:bottom w:val="single" w:sz="4" w:space="0" w:color="C7D4E4"/>
              <w:right w:val="single" w:sz="4" w:space="0" w:color="C7D4E4"/>
            </w:tcBorders>
            <w:vAlign w:val="center"/>
          </w:tcPr>
          <w:p w14:paraId="629E5FAE" w14:textId="77777777" w:rsidR="00FF386C" w:rsidRDefault="00A5576C">
            <w:pPr>
              <w:spacing w:after="0"/>
            </w:pPr>
            <w:r>
              <w:rPr>
                <w:rFonts w:ascii="Times New Roman" w:hAnsi="Times New Roman"/>
                <w:sz w:val="17"/>
              </w:rPr>
              <w:t>Referring facility/type</w:t>
            </w:r>
          </w:p>
        </w:tc>
        <w:tc>
          <w:tcPr>
            <w:tcW w:w="1728" w:type="dxa"/>
            <w:tcBorders>
              <w:top w:val="single" w:sz="4" w:space="0" w:color="C7D4E4"/>
              <w:left w:val="single" w:sz="4" w:space="0" w:color="C7D4E4"/>
              <w:bottom w:val="single" w:sz="4" w:space="0" w:color="C7D4E4"/>
              <w:right w:val="single" w:sz="4" w:space="0" w:color="C7D4E4"/>
            </w:tcBorders>
            <w:vAlign w:val="center"/>
          </w:tcPr>
          <w:p w14:paraId="70C971FF" w14:textId="77777777" w:rsidR="00FF386C" w:rsidRDefault="00A5576C">
            <w:pPr>
              <w:spacing w:after="0"/>
            </w:pPr>
            <w:r>
              <w:rPr>
                <w:rFonts w:ascii="Times New Roman" w:hAnsi="Times New Roman"/>
                <w:sz w:val="17"/>
              </w:rPr>
              <w:t>Useful for referral-path analysis</w:t>
            </w:r>
          </w:p>
        </w:tc>
      </w:tr>
      <w:tr w:rsidR="00FF386C" w14:paraId="5D8FE387" w14:textId="77777777">
        <w:trPr>
          <w:cantSplit/>
          <w:jc w:val="center"/>
        </w:trPr>
        <w:tc>
          <w:tcPr>
            <w:tcW w:w="1872" w:type="dxa"/>
            <w:tcBorders>
              <w:top w:val="single" w:sz="4" w:space="0" w:color="C7D4E4"/>
              <w:left w:val="single" w:sz="4" w:space="0" w:color="C7D4E4"/>
              <w:bottom w:val="single" w:sz="4" w:space="0" w:color="C7D4E4"/>
              <w:right w:val="single" w:sz="4" w:space="0" w:color="C7D4E4"/>
            </w:tcBorders>
            <w:vAlign w:val="center"/>
          </w:tcPr>
          <w:p w14:paraId="2B48AD87" w14:textId="77777777" w:rsidR="00FF386C" w:rsidRDefault="00A5576C">
            <w:pPr>
              <w:spacing w:after="0"/>
            </w:pPr>
            <w:r>
              <w:rPr>
                <w:rFonts w:ascii="Times New Roman" w:hAnsi="Times New Roman"/>
                <w:sz w:val="17"/>
              </w:rPr>
              <w:t>age / age_band</w:t>
            </w:r>
          </w:p>
        </w:tc>
        <w:tc>
          <w:tcPr>
            <w:tcW w:w="1872" w:type="dxa"/>
            <w:tcBorders>
              <w:top w:val="single" w:sz="4" w:space="0" w:color="C7D4E4"/>
              <w:left w:val="single" w:sz="4" w:space="0" w:color="C7D4E4"/>
              <w:bottom w:val="single" w:sz="4" w:space="0" w:color="C7D4E4"/>
              <w:right w:val="single" w:sz="4" w:space="0" w:color="C7D4E4"/>
            </w:tcBorders>
            <w:vAlign w:val="center"/>
          </w:tcPr>
          <w:p w14:paraId="1E35E258" w14:textId="77777777" w:rsidR="00FF386C" w:rsidRDefault="00A5576C">
            <w:pPr>
              <w:spacing w:after="0"/>
            </w:pPr>
            <w:r>
              <w:rPr>
                <w:rFonts w:ascii="Times New Roman" w:hAnsi="Times New Roman"/>
                <w:sz w:val="17"/>
              </w:rPr>
              <w:t>Local OPD/referral</w:t>
            </w:r>
          </w:p>
        </w:tc>
        <w:tc>
          <w:tcPr>
            <w:tcW w:w="1224" w:type="dxa"/>
            <w:tcBorders>
              <w:top w:val="single" w:sz="4" w:space="0" w:color="C7D4E4"/>
              <w:left w:val="single" w:sz="4" w:space="0" w:color="C7D4E4"/>
              <w:bottom w:val="single" w:sz="4" w:space="0" w:color="C7D4E4"/>
              <w:right w:val="single" w:sz="4" w:space="0" w:color="C7D4E4"/>
            </w:tcBorders>
            <w:vAlign w:val="center"/>
          </w:tcPr>
          <w:p w14:paraId="14391CB1" w14:textId="77777777" w:rsidR="00FF386C" w:rsidRDefault="00A5576C">
            <w:pPr>
              <w:spacing w:after="0"/>
            </w:pPr>
            <w:r>
              <w:rPr>
                <w:rFonts w:ascii="Times New Roman" w:hAnsi="Times New Roman"/>
                <w:sz w:val="17"/>
              </w:rPr>
              <w:t>Numeric/Categorical</w:t>
            </w:r>
          </w:p>
        </w:tc>
        <w:tc>
          <w:tcPr>
            <w:tcW w:w="3744" w:type="dxa"/>
            <w:tcBorders>
              <w:top w:val="single" w:sz="4" w:space="0" w:color="C7D4E4"/>
              <w:left w:val="single" w:sz="4" w:space="0" w:color="C7D4E4"/>
              <w:bottom w:val="single" w:sz="4" w:space="0" w:color="C7D4E4"/>
              <w:right w:val="single" w:sz="4" w:space="0" w:color="C7D4E4"/>
            </w:tcBorders>
            <w:vAlign w:val="center"/>
          </w:tcPr>
          <w:p w14:paraId="6E0E7A28" w14:textId="77777777" w:rsidR="00FF386C" w:rsidRDefault="00A5576C">
            <w:pPr>
              <w:spacing w:after="0"/>
            </w:pPr>
            <w:r>
              <w:rPr>
                <w:rFonts w:ascii="Times New Roman" w:hAnsi="Times New Roman"/>
                <w:sz w:val="17"/>
              </w:rPr>
              <w:t>Patient age</w:t>
            </w:r>
          </w:p>
        </w:tc>
        <w:tc>
          <w:tcPr>
            <w:tcW w:w="1728" w:type="dxa"/>
            <w:tcBorders>
              <w:top w:val="single" w:sz="4" w:space="0" w:color="C7D4E4"/>
              <w:left w:val="single" w:sz="4" w:space="0" w:color="C7D4E4"/>
              <w:bottom w:val="single" w:sz="4" w:space="0" w:color="C7D4E4"/>
              <w:right w:val="single" w:sz="4" w:space="0" w:color="C7D4E4"/>
            </w:tcBorders>
            <w:vAlign w:val="center"/>
          </w:tcPr>
          <w:p w14:paraId="3C7131CA" w14:textId="77777777" w:rsidR="00FF386C" w:rsidRDefault="00A5576C">
            <w:pPr>
              <w:spacing w:after="0"/>
            </w:pPr>
            <w:r>
              <w:rPr>
                <w:rFonts w:ascii="Times New Roman" w:hAnsi="Times New Roman"/>
                <w:sz w:val="17"/>
              </w:rPr>
              <w:t>Model + fairness monitoring as approved</w:t>
            </w:r>
          </w:p>
        </w:tc>
      </w:tr>
      <w:tr w:rsidR="00FF386C" w14:paraId="109AF1DD" w14:textId="77777777">
        <w:trPr>
          <w:cantSplit/>
          <w:jc w:val="center"/>
        </w:trPr>
        <w:tc>
          <w:tcPr>
            <w:tcW w:w="1872" w:type="dxa"/>
            <w:tcBorders>
              <w:top w:val="single" w:sz="4" w:space="0" w:color="C7D4E4"/>
              <w:left w:val="single" w:sz="4" w:space="0" w:color="C7D4E4"/>
              <w:bottom w:val="single" w:sz="4" w:space="0" w:color="C7D4E4"/>
              <w:right w:val="single" w:sz="4" w:space="0" w:color="C7D4E4"/>
            </w:tcBorders>
            <w:vAlign w:val="center"/>
          </w:tcPr>
          <w:p w14:paraId="7418A761" w14:textId="77777777" w:rsidR="00FF386C" w:rsidRDefault="00A5576C">
            <w:pPr>
              <w:spacing w:after="0"/>
            </w:pPr>
            <w:r>
              <w:rPr>
                <w:rFonts w:ascii="Times New Roman" w:hAnsi="Times New Roman"/>
                <w:sz w:val="17"/>
              </w:rPr>
              <w:t>gender</w:t>
            </w:r>
          </w:p>
        </w:tc>
        <w:tc>
          <w:tcPr>
            <w:tcW w:w="1872" w:type="dxa"/>
            <w:tcBorders>
              <w:top w:val="single" w:sz="4" w:space="0" w:color="C7D4E4"/>
              <w:left w:val="single" w:sz="4" w:space="0" w:color="C7D4E4"/>
              <w:bottom w:val="single" w:sz="4" w:space="0" w:color="C7D4E4"/>
              <w:right w:val="single" w:sz="4" w:space="0" w:color="C7D4E4"/>
            </w:tcBorders>
            <w:vAlign w:val="center"/>
          </w:tcPr>
          <w:p w14:paraId="70DA1F4F" w14:textId="77777777" w:rsidR="00FF386C" w:rsidRDefault="00A5576C">
            <w:pPr>
              <w:spacing w:after="0"/>
            </w:pPr>
            <w:r>
              <w:rPr>
                <w:rFonts w:ascii="Times New Roman" w:hAnsi="Times New Roman"/>
                <w:sz w:val="17"/>
              </w:rPr>
              <w:t>Local OPD/referral</w:t>
            </w:r>
          </w:p>
        </w:tc>
        <w:tc>
          <w:tcPr>
            <w:tcW w:w="1224" w:type="dxa"/>
            <w:tcBorders>
              <w:top w:val="single" w:sz="4" w:space="0" w:color="C7D4E4"/>
              <w:left w:val="single" w:sz="4" w:space="0" w:color="C7D4E4"/>
              <w:bottom w:val="single" w:sz="4" w:space="0" w:color="C7D4E4"/>
              <w:right w:val="single" w:sz="4" w:space="0" w:color="C7D4E4"/>
            </w:tcBorders>
            <w:vAlign w:val="center"/>
          </w:tcPr>
          <w:p w14:paraId="7AF00944" w14:textId="77777777" w:rsidR="00FF386C" w:rsidRDefault="00A5576C">
            <w:pPr>
              <w:spacing w:after="0"/>
            </w:pPr>
            <w:r>
              <w:rPr>
                <w:rFonts w:ascii="Times New Roman" w:hAnsi="Times New Roman"/>
                <w:sz w:val="17"/>
              </w:rPr>
              <w:t>Categorical</w:t>
            </w:r>
          </w:p>
        </w:tc>
        <w:tc>
          <w:tcPr>
            <w:tcW w:w="3744" w:type="dxa"/>
            <w:tcBorders>
              <w:top w:val="single" w:sz="4" w:space="0" w:color="C7D4E4"/>
              <w:left w:val="single" w:sz="4" w:space="0" w:color="C7D4E4"/>
              <w:bottom w:val="single" w:sz="4" w:space="0" w:color="C7D4E4"/>
              <w:right w:val="single" w:sz="4" w:space="0" w:color="C7D4E4"/>
            </w:tcBorders>
            <w:vAlign w:val="center"/>
          </w:tcPr>
          <w:p w14:paraId="65A06160" w14:textId="77777777" w:rsidR="00FF386C" w:rsidRDefault="00A5576C">
            <w:pPr>
              <w:spacing w:after="0"/>
            </w:pPr>
            <w:r>
              <w:rPr>
                <w:rFonts w:ascii="Times New Roman" w:hAnsi="Times New Roman"/>
                <w:sz w:val="17"/>
              </w:rPr>
              <w:t>Recorded gender/sex</w:t>
            </w:r>
          </w:p>
        </w:tc>
        <w:tc>
          <w:tcPr>
            <w:tcW w:w="1728" w:type="dxa"/>
            <w:tcBorders>
              <w:top w:val="single" w:sz="4" w:space="0" w:color="C7D4E4"/>
              <w:left w:val="single" w:sz="4" w:space="0" w:color="C7D4E4"/>
              <w:bottom w:val="single" w:sz="4" w:space="0" w:color="C7D4E4"/>
              <w:right w:val="single" w:sz="4" w:space="0" w:color="C7D4E4"/>
            </w:tcBorders>
            <w:vAlign w:val="center"/>
          </w:tcPr>
          <w:p w14:paraId="54C47A76" w14:textId="77777777" w:rsidR="00FF386C" w:rsidRDefault="00A5576C">
            <w:pPr>
              <w:spacing w:after="0"/>
            </w:pPr>
            <w:r>
              <w:rPr>
                <w:rFonts w:ascii="Times New Roman" w:hAnsi="Times New Roman"/>
                <w:sz w:val="17"/>
              </w:rPr>
              <w:t>Fairness monitoring; model use requires review</w:t>
            </w:r>
          </w:p>
        </w:tc>
      </w:tr>
      <w:tr w:rsidR="00FF386C" w14:paraId="08BA63A7" w14:textId="77777777">
        <w:trPr>
          <w:cantSplit/>
          <w:jc w:val="center"/>
        </w:trPr>
        <w:tc>
          <w:tcPr>
            <w:tcW w:w="1872" w:type="dxa"/>
            <w:tcBorders>
              <w:top w:val="single" w:sz="4" w:space="0" w:color="C7D4E4"/>
              <w:left w:val="single" w:sz="4" w:space="0" w:color="C7D4E4"/>
              <w:bottom w:val="single" w:sz="4" w:space="0" w:color="C7D4E4"/>
              <w:right w:val="single" w:sz="4" w:space="0" w:color="C7D4E4"/>
            </w:tcBorders>
            <w:vAlign w:val="center"/>
          </w:tcPr>
          <w:p w14:paraId="233D5B77" w14:textId="77777777" w:rsidR="00FF386C" w:rsidRDefault="00A5576C">
            <w:pPr>
              <w:spacing w:after="0"/>
            </w:pPr>
            <w:r>
              <w:rPr>
                <w:rFonts w:ascii="Times New Roman" w:hAnsi="Times New Roman"/>
                <w:sz w:val="17"/>
              </w:rPr>
              <w:t>distance_band / residence geography</w:t>
            </w:r>
          </w:p>
        </w:tc>
        <w:tc>
          <w:tcPr>
            <w:tcW w:w="1872" w:type="dxa"/>
            <w:tcBorders>
              <w:top w:val="single" w:sz="4" w:space="0" w:color="C7D4E4"/>
              <w:left w:val="single" w:sz="4" w:space="0" w:color="C7D4E4"/>
              <w:bottom w:val="single" w:sz="4" w:space="0" w:color="C7D4E4"/>
              <w:right w:val="single" w:sz="4" w:space="0" w:color="C7D4E4"/>
            </w:tcBorders>
            <w:vAlign w:val="center"/>
          </w:tcPr>
          <w:p w14:paraId="03EAB635" w14:textId="77777777" w:rsidR="00FF386C" w:rsidRDefault="00A5576C">
            <w:pPr>
              <w:spacing w:after="0"/>
            </w:pPr>
            <w:r>
              <w:rPr>
                <w:rFonts w:ascii="Times New Roman" w:hAnsi="Times New Roman"/>
                <w:sz w:val="17"/>
              </w:rPr>
              <w:t>Local OPD/referral</w:t>
            </w:r>
          </w:p>
        </w:tc>
        <w:tc>
          <w:tcPr>
            <w:tcW w:w="1224" w:type="dxa"/>
            <w:tcBorders>
              <w:top w:val="single" w:sz="4" w:space="0" w:color="C7D4E4"/>
              <w:left w:val="single" w:sz="4" w:space="0" w:color="C7D4E4"/>
              <w:bottom w:val="single" w:sz="4" w:space="0" w:color="C7D4E4"/>
              <w:right w:val="single" w:sz="4" w:space="0" w:color="C7D4E4"/>
            </w:tcBorders>
            <w:vAlign w:val="center"/>
          </w:tcPr>
          <w:p w14:paraId="5E5CB7CA" w14:textId="77777777" w:rsidR="00FF386C" w:rsidRDefault="00A5576C">
            <w:pPr>
              <w:spacing w:after="0"/>
            </w:pPr>
            <w:r>
              <w:rPr>
                <w:rFonts w:ascii="Times New Roman" w:hAnsi="Times New Roman"/>
                <w:sz w:val="17"/>
              </w:rPr>
              <w:t>Categorical</w:t>
            </w:r>
          </w:p>
        </w:tc>
        <w:tc>
          <w:tcPr>
            <w:tcW w:w="3744" w:type="dxa"/>
            <w:tcBorders>
              <w:top w:val="single" w:sz="4" w:space="0" w:color="C7D4E4"/>
              <w:left w:val="single" w:sz="4" w:space="0" w:color="C7D4E4"/>
              <w:bottom w:val="single" w:sz="4" w:space="0" w:color="C7D4E4"/>
              <w:right w:val="single" w:sz="4" w:space="0" w:color="C7D4E4"/>
            </w:tcBorders>
            <w:vAlign w:val="center"/>
          </w:tcPr>
          <w:p w14:paraId="2603A47D" w14:textId="77777777" w:rsidR="00FF386C" w:rsidRDefault="00A5576C">
            <w:pPr>
              <w:spacing w:after="0"/>
            </w:pPr>
            <w:r>
              <w:rPr>
                <w:rFonts w:ascii="Times New Roman" w:hAnsi="Times New Roman"/>
                <w:sz w:val="17"/>
              </w:rPr>
              <w:t>Coarse access/geography indicator</w:t>
            </w:r>
          </w:p>
        </w:tc>
        <w:tc>
          <w:tcPr>
            <w:tcW w:w="1728" w:type="dxa"/>
            <w:tcBorders>
              <w:top w:val="single" w:sz="4" w:space="0" w:color="C7D4E4"/>
              <w:left w:val="single" w:sz="4" w:space="0" w:color="C7D4E4"/>
              <w:bottom w:val="single" w:sz="4" w:space="0" w:color="C7D4E4"/>
              <w:right w:val="single" w:sz="4" w:space="0" w:color="C7D4E4"/>
            </w:tcBorders>
            <w:vAlign w:val="center"/>
          </w:tcPr>
          <w:p w14:paraId="74CA1CA9" w14:textId="77777777" w:rsidR="00FF386C" w:rsidRDefault="00A5576C">
            <w:pPr>
              <w:spacing w:after="0"/>
            </w:pPr>
            <w:r>
              <w:rPr>
                <w:rFonts w:ascii="Times New Roman" w:hAnsi="Times New Roman"/>
                <w:sz w:val="17"/>
              </w:rPr>
              <w:t>Audit and support targeting; never deprioritization</w:t>
            </w:r>
          </w:p>
        </w:tc>
      </w:tr>
      <w:tr w:rsidR="00FF386C" w14:paraId="065BFACC" w14:textId="77777777">
        <w:trPr>
          <w:cantSplit/>
          <w:jc w:val="center"/>
        </w:trPr>
        <w:tc>
          <w:tcPr>
            <w:tcW w:w="1872" w:type="dxa"/>
            <w:tcBorders>
              <w:top w:val="single" w:sz="4" w:space="0" w:color="C7D4E4"/>
              <w:left w:val="single" w:sz="4" w:space="0" w:color="C7D4E4"/>
              <w:bottom w:val="single" w:sz="4" w:space="0" w:color="C7D4E4"/>
              <w:right w:val="single" w:sz="4" w:space="0" w:color="C7D4E4"/>
            </w:tcBorders>
            <w:vAlign w:val="center"/>
          </w:tcPr>
          <w:p w14:paraId="718DB2A4" w14:textId="77777777" w:rsidR="00FF386C" w:rsidRDefault="00A5576C">
            <w:pPr>
              <w:spacing w:after="0"/>
            </w:pPr>
            <w:r>
              <w:rPr>
                <w:rFonts w:ascii="Times New Roman" w:hAnsi="Times New Roman"/>
                <w:sz w:val="17"/>
              </w:rPr>
              <w:t>contact_available</w:t>
            </w:r>
          </w:p>
        </w:tc>
        <w:tc>
          <w:tcPr>
            <w:tcW w:w="1872" w:type="dxa"/>
            <w:tcBorders>
              <w:top w:val="single" w:sz="4" w:space="0" w:color="C7D4E4"/>
              <w:left w:val="single" w:sz="4" w:space="0" w:color="C7D4E4"/>
              <w:bottom w:val="single" w:sz="4" w:space="0" w:color="C7D4E4"/>
              <w:right w:val="single" w:sz="4" w:space="0" w:color="C7D4E4"/>
            </w:tcBorders>
            <w:vAlign w:val="center"/>
          </w:tcPr>
          <w:p w14:paraId="640B2786" w14:textId="77777777" w:rsidR="00FF386C" w:rsidRDefault="00A5576C">
            <w:pPr>
              <w:spacing w:after="0"/>
            </w:pPr>
            <w:r>
              <w:rPr>
                <w:rFonts w:ascii="Times New Roman" w:hAnsi="Times New Roman"/>
                <w:sz w:val="17"/>
              </w:rPr>
              <w:t>Local OPD/referral</w:t>
            </w:r>
          </w:p>
        </w:tc>
        <w:tc>
          <w:tcPr>
            <w:tcW w:w="1224" w:type="dxa"/>
            <w:tcBorders>
              <w:top w:val="single" w:sz="4" w:space="0" w:color="C7D4E4"/>
              <w:left w:val="single" w:sz="4" w:space="0" w:color="C7D4E4"/>
              <w:bottom w:val="single" w:sz="4" w:space="0" w:color="C7D4E4"/>
              <w:right w:val="single" w:sz="4" w:space="0" w:color="C7D4E4"/>
            </w:tcBorders>
            <w:vAlign w:val="center"/>
          </w:tcPr>
          <w:p w14:paraId="1AF839E4" w14:textId="77777777" w:rsidR="00FF386C" w:rsidRDefault="00A5576C">
            <w:pPr>
              <w:spacing w:after="0"/>
            </w:pPr>
            <w:r>
              <w:rPr>
                <w:rFonts w:ascii="Times New Roman" w:hAnsi="Times New Roman"/>
                <w:sz w:val="17"/>
              </w:rPr>
              <w:t>Binary</w:t>
            </w:r>
          </w:p>
        </w:tc>
        <w:tc>
          <w:tcPr>
            <w:tcW w:w="3744" w:type="dxa"/>
            <w:tcBorders>
              <w:top w:val="single" w:sz="4" w:space="0" w:color="C7D4E4"/>
              <w:left w:val="single" w:sz="4" w:space="0" w:color="C7D4E4"/>
              <w:bottom w:val="single" w:sz="4" w:space="0" w:color="C7D4E4"/>
              <w:right w:val="single" w:sz="4" w:space="0" w:color="C7D4E4"/>
            </w:tcBorders>
            <w:vAlign w:val="center"/>
          </w:tcPr>
          <w:p w14:paraId="3FD19D1F" w14:textId="77777777" w:rsidR="00FF386C" w:rsidRDefault="00A5576C">
            <w:pPr>
              <w:spacing w:after="0"/>
            </w:pPr>
            <w:r>
              <w:rPr>
                <w:rFonts w:ascii="Times New Roman" w:hAnsi="Times New Roman"/>
                <w:sz w:val="17"/>
              </w:rPr>
              <w:t>Usable phone/contact on record</w:t>
            </w:r>
          </w:p>
        </w:tc>
        <w:tc>
          <w:tcPr>
            <w:tcW w:w="1728" w:type="dxa"/>
            <w:tcBorders>
              <w:top w:val="single" w:sz="4" w:space="0" w:color="C7D4E4"/>
              <w:left w:val="single" w:sz="4" w:space="0" w:color="C7D4E4"/>
              <w:bottom w:val="single" w:sz="4" w:space="0" w:color="C7D4E4"/>
              <w:right w:val="single" w:sz="4" w:space="0" w:color="C7D4E4"/>
            </w:tcBorders>
            <w:vAlign w:val="center"/>
          </w:tcPr>
          <w:p w14:paraId="67857810" w14:textId="77777777" w:rsidR="00FF386C" w:rsidRDefault="00A5576C">
            <w:pPr>
              <w:spacing w:after="0"/>
            </w:pPr>
            <w:r>
              <w:rPr>
                <w:rFonts w:ascii="Times New Roman" w:hAnsi="Times New Roman"/>
                <w:sz w:val="17"/>
              </w:rPr>
              <w:t>Operational outreach field</w:t>
            </w:r>
          </w:p>
        </w:tc>
      </w:tr>
      <w:tr w:rsidR="00FF386C" w14:paraId="04C9D000" w14:textId="77777777">
        <w:trPr>
          <w:cantSplit/>
          <w:jc w:val="center"/>
        </w:trPr>
        <w:tc>
          <w:tcPr>
            <w:tcW w:w="1872" w:type="dxa"/>
            <w:tcBorders>
              <w:top w:val="single" w:sz="4" w:space="0" w:color="C7D4E4"/>
              <w:left w:val="single" w:sz="4" w:space="0" w:color="C7D4E4"/>
              <w:bottom w:val="single" w:sz="4" w:space="0" w:color="C7D4E4"/>
              <w:right w:val="single" w:sz="4" w:space="0" w:color="C7D4E4"/>
            </w:tcBorders>
            <w:vAlign w:val="center"/>
          </w:tcPr>
          <w:p w14:paraId="11B116B0" w14:textId="77777777" w:rsidR="00FF386C" w:rsidRDefault="00A5576C">
            <w:pPr>
              <w:spacing w:after="0"/>
            </w:pPr>
            <w:r>
              <w:rPr>
                <w:rFonts w:ascii="Times New Roman" w:hAnsi="Times New Roman"/>
                <w:sz w:val="17"/>
              </w:rPr>
              <w:t>reminder_type_sent</w:t>
            </w:r>
          </w:p>
        </w:tc>
        <w:tc>
          <w:tcPr>
            <w:tcW w:w="1872" w:type="dxa"/>
            <w:tcBorders>
              <w:top w:val="single" w:sz="4" w:space="0" w:color="C7D4E4"/>
              <w:left w:val="single" w:sz="4" w:space="0" w:color="C7D4E4"/>
              <w:bottom w:val="single" w:sz="4" w:space="0" w:color="C7D4E4"/>
              <w:right w:val="single" w:sz="4" w:space="0" w:color="C7D4E4"/>
            </w:tcBorders>
            <w:vAlign w:val="center"/>
          </w:tcPr>
          <w:p w14:paraId="51C028B7" w14:textId="77777777" w:rsidR="00FF386C" w:rsidRDefault="00A5576C">
            <w:pPr>
              <w:spacing w:after="0"/>
            </w:pPr>
            <w:r>
              <w:rPr>
                <w:rFonts w:ascii="Times New Roman" w:hAnsi="Times New Roman"/>
                <w:sz w:val="17"/>
              </w:rPr>
              <w:t>Outreach log</w:t>
            </w:r>
          </w:p>
        </w:tc>
        <w:tc>
          <w:tcPr>
            <w:tcW w:w="1224" w:type="dxa"/>
            <w:tcBorders>
              <w:top w:val="single" w:sz="4" w:space="0" w:color="C7D4E4"/>
              <w:left w:val="single" w:sz="4" w:space="0" w:color="C7D4E4"/>
              <w:bottom w:val="single" w:sz="4" w:space="0" w:color="C7D4E4"/>
              <w:right w:val="single" w:sz="4" w:space="0" w:color="C7D4E4"/>
            </w:tcBorders>
            <w:vAlign w:val="center"/>
          </w:tcPr>
          <w:p w14:paraId="53E6D8F5" w14:textId="77777777" w:rsidR="00FF386C" w:rsidRDefault="00A5576C">
            <w:pPr>
              <w:spacing w:after="0"/>
            </w:pPr>
            <w:r>
              <w:rPr>
                <w:rFonts w:ascii="Times New Roman" w:hAnsi="Times New Roman"/>
                <w:sz w:val="17"/>
              </w:rPr>
              <w:t>Categorical</w:t>
            </w:r>
          </w:p>
        </w:tc>
        <w:tc>
          <w:tcPr>
            <w:tcW w:w="3744" w:type="dxa"/>
            <w:tcBorders>
              <w:top w:val="single" w:sz="4" w:space="0" w:color="C7D4E4"/>
              <w:left w:val="single" w:sz="4" w:space="0" w:color="C7D4E4"/>
              <w:bottom w:val="single" w:sz="4" w:space="0" w:color="C7D4E4"/>
              <w:right w:val="single" w:sz="4" w:space="0" w:color="C7D4E4"/>
            </w:tcBorders>
            <w:vAlign w:val="center"/>
          </w:tcPr>
          <w:p w14:paraId="5A1E1F18" w14:textId="77777777" w:rsidR="00FF386C" w:rsidRDefault="00A5576C">
            <w:pPr>
              <w:spacing w:after="0"/>
            </w:pPr>
            <w:r>
              <w:rPr>
                <w:rFonts w:ascii="Times New Roman" w:hAnsi="Times New Roman"/>
                <w:sz w:val="17"/>
              </w:rPr>
              <w:t>SMS / phone / CHW / none</w:t>
            </w:r>
          </w:p>
        </w:tc>
        <w:tc>
          <w:tcPr>
            <w:tcW w:w="1728" w:type="dxa"/>
            <w:tcBorders>
              <w:top w:val="single" w:sz="4" w:space="0" w:color="C7D4E4"/>
              <w:left w:val="single" w:sz="4" w:space="0" w:color="C7D4E4"/>
              <w:bottom w:val="single" w:sz="4" w:space="0" w:color="C7D4E4"/>
              <w:right w:val="single" w:sz="4" w:space="0" w:color="C7D4E4"/>
            </w:tcBorders>
            <w:vAlign w:val="center"/>
          </w:tcPr>
          <w:p w14:paraId="509BD1BB" w14:textId="77777777" w:rsidR="00FF386C" w:rsidRDefault="00A5576C">
            <w:pPr>
              <w:spacing w:after="0"/>
            </w:pPr>
            <w:r>
              <w:rPr>
                <w:rFonts w:ascii="Times New Roman" w:hAnsi="Times New Roman"/>
                <w:sz w:val="17"/>
              </w:rPr>
              <w:t>Intervention tracking</w:t>
            </w:r>
          </w:p>
        </w:tc>
      </w:tr>
      <w:tr w:rsidR="00FF386C" w14:paraId="71432E38" w14:textId="77777777">
        <w:trPr>
          <w:cantSplit/>
          <w:jc w:val="center"/>
        </w:trPr>
        <w:tc>
          <w:tcPr>
            <w:tcW w:w="1872" w:type="dxa"/>
            <w:tcBorders>
              <w:top w:val="single" w:sz="4" w:space="0" w:color="C7D4E4"/>
              <w:left w:val="single" w:sz="4" w:space="0" w:color="C7D4E4"/>
              <w:bottom w:val="single" w:sz="4" w:space="0" w:color="C7D4E4"/>
              <w:right w:val="single" w:sz="4" w:space="0" w:color="C7D4E4"/>
            </w:tcBorders>
            <w:vAlign w:val="center"/>
          </w:tcPr>
          <w:p w14:paraId="4D3D340A" w14:textId="77777777" w:rsidR="00FF386C" w:rsidRDefault="00A5576C">
            <w:pPr>
              <w:spacing w:after="0"/>
            </w:pPr>
            <w:r>
              <w:rPr>
                <w:rFonts w:ascii="Times New Roman" w:hAnsi="Times New Roman"/>
                <w:sz w:val="17"/>
              </w:rPr>
              <w:t>outreach_datetime</w:t>
            </w:r>
          </w:p>
        </w:tc>
        <w:tc>
          <w:tcPr>
            <w:tcW w:w="1872" w:type="dxa"/>
            <w:tcBorders>
              <w:top w:val="single" w:sz="4" w:space="0" w:color="C7D4E4"/>
              <w:left w:val="single" w:sz="4" w:space="0" w:color="C7D4E4"/>
              <w:bottom w:val="single" w:sz="4" w:space="0" w:color="C7D4E4"/>
              <w:right w:val="single" w:sz="4" w:space="0" w:color="C7D4E4"/>
            </w:tcBorders>
            <w:vAlign w:val="center"/>
          </w:tcPr>
          <w:p w14:paraId="40024BA2" w14:textId="77777777" w:rsidR="00FF386C" w:rsidRDefault="00A5576C">
            <w:pPr>
              <w:spacing w:after="0"/>
            </w:pPr>
            <w:r>
              <w:rPr>
                <w:rFonts w:ascii="Times New Roman" w:hAnsi="Times New Roman"/>
                <w:sz w:val="17"/>
              </w:rPr>
              <w:t>Outreach log</w:t>
            </w:r>
          </w:p>
        </w:tc>
        <w:tc>
          <w:tcPr>
            <w:tcW w:w="1224" w:type="dxa"/>
            <w:tcBorders>
              <w:top w:val="single" w:sz="4" w:space="0" w:color="C7D4E4"/>
              <w:left w:val="single" w:sz="4" w:space="0" w:color="C7D4E4"/>
              <w:bottom w:val="single" w:sz="4" w:space="0" w:color="C7D4E4"/>
              <w:right w:val="single" w:sz="4" w:space="0" w:color="C7D4E4"/>
            </w:tcBorders>
            <w:vAlign w:val="center"/>
          </w:tcPr>
          <w:p w14:paraId="331C6430" w14:textId="77777777" w:rsidR="00FF386C" w:rsidRDefault="00A5576C">
            <w:pPr>
              <w:spacing w:after="0"/>
            </w:pPr>
            <w:r>
              <w:rPr>
                <w:rFonts w:ascii="Times New Roman" w:hAnsi="Times New Roman"/>
                <w:sz w:val="17"/>
              </w:rPr>
              <w:t>Datetime</w:t>
            </w:r>
          </w:p>
        </w:tc>
        <w:tc>
          <w:tcPr>
            <w:tcW w:w="3744" w:type="dxa"/>
            <w:tcBorders>
              <w:top w:val="single" w:sz="4" w:space="0" w:color="C7D4E4"/>
              <w:left w:val="single" w:sz="4" w:space="0" w:color="C7D4E4"/>
              <w:bottom w:val="single" w:sz="4" w:space="0" w:color="C7D4E4"/>
              <w:right w:val="single" w:sz="4" w:space="0" w:color="C7D4E4"/>
            </w:tcBorders>
            <w:vAlign w:val="center"/>
          </w:tcPr>
          <w:p w14:paraId="633C5336" w14:textId="77777777" w:rsidR="00FF386C" w:rsidRDefault="00A5576C">
            <w:pPr>
              <w:spacing w:after="0"/>
            </w:pPr>
            <w:r>
              <w:rPr>
                <w:rFonts w:ascii="Times New Roman" w:hAnsi="Times New Roman"/>
                <w:sz w:val="17"/>
              </w:rPr>
              <w:t>Time of contact attempt</w:t>
            </w:r>
          </w:p>
        </w:tc>
        <w:tc>
          <w:tcPr>
            <w:tcW w:w="1728" w:type="dxa"/>
            <w:tcBorders>
              <w:top w:val="single" w:sz="4" w:space="0" w:color="C7D4E4"/>
              <w:left w:val="single" w:sz="4" w:space="0" w:color="C7D4E4"/>
              <w:bottom w:val="single" w:sz="4" w:space="0" w:color="C7D4E4"/>
              <w:right w:val="single" w:sz="4" w:space="0" w:color="C7D4E4"/>
            </w:tcBorders>
            <w:vAlign w:val="center"/>
          </w:tcPr>
          <w:p w14:paraId="1C512D4A" w14:textId="77777777" w:rsidR="00FF386C" w:rsidRDefault="00A5576C">
            <w:pPr>
              <w:spacing w:after="0"/>
            </w:pPr>
            <w:r>
              <w:rPr>
                <w:rFonts w:ascii="Times New Roman" w:hAnsi="Times New Roman"/>
                <w:sz w:val="17"/>
              </w:rPr>
              <w:t>Timeliness KPI</w:t>
            </w:r>
          </w:p>
        </w:tc>
      </w:tr>
      <w:tr w:rsidR="00FF386C" w14:paraId="10D6BDC8" w14:textId="77777777">
        <w:trPr>
          <w:cantSplit/>
          <w:jc w:val="center"/>
        </w:trPr>
        <w:tc>
          <w:tcPr>
            <w:tcW w:w="1872" w:type="dxa"/>
            <w:tcBorders>
              <w:top w:val="single" w:sz="4" w:space="0" w:color="C7D4E4"/>
              <w:left w:val="single" w:sz="4" w:space="0" w:color="C7D4E4"/>
              <w:bottom w:val="single" w:sz="4" w:space="0" w:color="C7D4E4"/>
              <w:right w:val="single" w:sz="4" w:space="0" w:color="C7D4E4"/>
            </w:tcBorders>
            <w:vAlign w:val="center"/>
          </w:tcPr>
          <w:p w14:paraId="39511F58" w14:textId="77777777" w:rsidR="00FF386C" w:rsidRDefault="00A5576C">
            <w:pPr>
              <w:spacing w:after="0"/>
            </w:pPr>
            <w:r>
              <w:rPr>
                <w:rFonts w:ascii="Times New Roman" w:hAnsi="Times New Roman"/>
                <w:sz w:val="17"/>
              </w:rPr>
              <w:t>outreach_outcome</w:t>
            </w:r>
          </w:p>
        </w:tc>
        <w:tc>
          <w:tcPr>
            <w:tcW w:w="1872" w:type="dxa"/>
            <w:tcBorders>
              <w:top w:val="single" w:sz="4" w:space="0" w:color="C7D4E4"/>
              <w:left w:val="single" w:sz="4" w:space="0" w:color="C7D4E4"/>
              <w:bottom w:val="single" w:sz="4" w:space="0" w:color="C7D4E4"/>
              <w:right w:val="single" w:sz="4" w:space="0" w:color="C7D4E4"/>
            </w:tcBorders>
            <w:vAlign w:val="center"/>
          </w:tcPr>
          <w:p w14:paraId="782C3654" w14:textId="77777777" w:rsidR="00FF386C" w:rsidRDefault="00A5576C">
            <w:pPr>
              <w:spacing w:after="0"/>
            </w:pPr>
            <w:r>
              <w:rPr>
                <w:rFonts w:ascii="Times New Roman" w:hAnsi="Times New Roman"/>
                <w:sz w:val="17"/>
              </w:rPr>
              <w:t>Outreach log</w:t>
            </w:r>
          </w:p>
        </w:tc>
        <w:tc>
          <w:tcPr>
            <w:tcW w:w="1224" w:type="dxa"/>
            <w:tcBorders>
              <w:top w:val="single" w:sz="4" w:space="0" w:color="C7D4E4"/>
              <w:left w:val="single" w:sz="4" w:space="0" w:color="C7D4E4"/>
              <w:bottom w:val="single" w:sz="4" w:space="0" w:color="C7D4E4"/>
              <w:right w:val="single" w:sz="4" w:space="0" w:color="C7D4E4"/>
            </w:tcBorders>
            <w:vAlign w:val="center"/>
          </w:tcPr>
          <w:p w14:paraId="532D19AB" w14:textId="77777777" w:rsidR="00FF386C" w:rsidRDefault="00A5576C">
            <w:pPr>
              <w:spacing w:after="0"/>
            </w:pPr>
            <w:r>
              <w:rPr>
                <w:rFonts w:ascii="Times New Roman" w:hAnsi="Times New Roman"/>
                <w:sz w:val="17"/>
              </w:rPr>
              <w:t>Categorical</w:t>
            </w:r>
          </w:p>
        </w:tc>
        <w:tc>
          <w:tcPr>
            <w:tcW w:w="3744" w:type="dxa"/>
            <w:tcBorders>
              <w:top w:val="single" w:sz="4" w:space="0" w:color="C7D4E4"/>
              <w:left w:val="single" w:sz="4" w:space="0" w:color="C7D4E4"/>
              <w:bottom w:val="single" w:sz="4" w:space="0" w:color="C7D4E4"/>
              <w:right w:val="single" w:sz="4" w:space="0" w:color="C7D4E4"/>
            </w:tcBorders>
            <w:vAlign w:val="center"/>
          </w:tcPr>
          <w:p w14:paraId="043E975B" w14:textId="77777777" w:rsidR="00FF386C" w:rsidRDefault="00A5576C">
            <w:pPr>
              <w:spacing w:after="0"/>
            </w:pPr>
            <w:r>
              <w:rPr>
                <w:rFonts w:ascii="Times New Roman" w:hAnsi="Times New Roman"/>
                <w:sz w:val="17"/>
              </w:rPr>
              <w:t>Reached / not reached / rescheduled</w:t>
            </w:r>
          </w:p>
        </w:tc>
        <w:tc>
          <w:tcPr>
            <w:tcW w:w="1728" w:type="dxa"/>
            <w:tcBorders>
              <w:top w:val="single" w:sz="4" w:space="0" w:color="C7D4E4"/>
              <w:left w:val="single" w:sz="4" w:space="0" w:color="C7D4E4"/>
              <w:bottom w:val="single" w:sz="4" w:space="0" w:color="C7D4E4"/>
              <w:right w:val="single" w:sz="4" w:space="0" w:color="C7D4E4"/>
            </w:tcBorders>
            <w:vAlign w:val="center"/>
          </w:tcPr>
          <w:p w14:paraId="7041368D" w14:textId="77777777" w:rsidR="00FF386C" w:rsidRDefault="00A5576C">
            <w:pPr>
              <w:spacing w:after="0"/>
            </w:pPr>
            <w:r>
              <w:rPr>
                <w:rFonts w:ascii="Times New Roman" w:hAnsi="Times New Roman"/>
                <w:sz w:val="17"/>
              </w:rPr>
              <w:t>Feedback/retraining and operations</w:t>
            </w:r>
          </w:p>
        </w:tc>
      </w:tr>
    </w:tbl>
    <w:p w14:paraId="193B4D31" w14:textId="77777777" w:rsidR="00FF386C" w:rsidRDefault="00FF386C">
      <w:pPr>
        <w:spacing w:line="276" w:lineRule="auto"/>
      </w:pPr>
    </w:p>
    <w:sectPr w:rsidR="00FF386C" w:rsidSect="00034616">
      <w:headerReference w:type="default" r:id="rId10"/>
      <w:footerReference w:type="default" r:id="rId11"/>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7F151" w14:textId="77777777" w:rsidR="00D22ADE" w:rsidRDefault="00D22ADE">
      <w:pPr>
        <w:spacing w:after="0" w:line="240" w:lineRule="auto"/>
      </w:pPr>
      <w:r>
        <w:separator/>
      </w:r>
    </w:p>
  </w:endnote>
  <w:endnote w:type="continuationSeparator" w:id="0">
    <w:p w14:paraId="2A7A6CF8" w14:textId="77777777" w:rsidR="00D22ADE" w:rsidRDefault="00D22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D5C93" w14:textId="77777777" w:rsidR="00FF386C" w:rsidRDefault="00A5576C">
    <w:pPr>
      <w:pStyle w:val="Footer"/>
      <w:jc w:val="center"/>
    </w:pPr>
    <w:r>
      <w:rPr>
        <w:rFonts w:ascii="Times New Roman" w:hAnsi="Times New Roman"/>
        <w:sz w:val="16"/>
      </w:rPr>
      <w:t>BAN6800 Module 2 | JJUSHYCSH Referral No-Show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B9434" w14:textId="77777777" w:rsidR="00D22ADE" w:rsidRDefault="00D22ADE">
      <w:pPr>
        <w:spacing w:after="0" w:line="240" w:lineRule="auto"/>
      </w:pPr>
      <w:r>
        <w:separator/>
      </w:r>
    </w:p>
  </w:footnote>
  <w:footnote w:type="continuationSeparator" w:id="0">
    <w:p w14:paraId="7E316FE6" w14:textId="77777777" w:rsidR="00D22ADE" w:rsidRDefault="00D22A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89CA7" w14:textId="77777777" w:rsidR="00FF386C" w:rsidRDefault="00A5576C">
    <w:pPr>
      <w:pStyle w:val="Header"/>
      <w:jc w:val="right"/>
    </w:pPr>
    <w:r>
      <w:rPr>
        <w:color w:val="5A5A5A"/>
        <w:sz w:val="16"/>
      </w:rPr>
      <w:t>BAN6800 Module 2 | JJUSHYCSH Referral No-Show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70399">
    <w:abstractNumId w:val="8"/>
  </w:num>
  <w:num w:numId="2" w16cid:durableId="1789886177">
    <w:abstractNumId w:val="6"/>
  </w:num>
  <w:num w:numId="3" w16cid:durableId="867183861">
    <w:abstractNumId w:val="5"/>
  </w:num>
  <w:num w:numId="4" w16cid:durableId="1119639911">
    <w:abstractNumId w:val="4"/>
  </w:num>
  <w:num w:numId="5" w16cid:durableId="373624015">
    <w:abstractNumId w:val="7"/>
  </w:num>
  <w:num w:numId="6" w16cid:durableId="1320885470">
    <w:abstractNumId w:val="3"/>
  </w:num>
  <w:num w:numId="7" w16cid:durableId="1939827900">
    <w:abstractNumId w:val="2"/>
  </w:num>
  <w:num w:numId="8" w16cid:durableId="818501612">
    <w:abstractNumId w:val="1"/>
  </w:num>
  <w:num w:numId="9" w16cid:durableId="247006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D26"/>
    <w:rsid w:val="0015074B"/>
    <w:rsid w:val="0029639D"/>
    <w:rsid w:val="002B653E"/>
    <w:rsid w:val="00302978"/>
    <w:rsid w:val="00326F90"/>
    <w:rsid w:val="00404D40"/>
    <w:rsid w:val="004B28C2"/>
    <w:rsid w:val="006E42ED"/>
    <w:rsid w:val="00764D96"/>
    <w:rsid w:val="00897E2C"/>
    <w:rsid w:val="008A1B62"/>
    <w:rsid w:val="008A44EA"/>
    <w:rsid w:val="008A5D14"/>
    <w:rsid w:val="0096005F"/>
    <w:rsid w:val="009F0065"/>
    <w:rsid w:val="00A5576C"/>
    <w:rsid w:val="00AA1D8D"/>
    <w:rsid w:val="00B47730"/>
    <w:rsid w:val="00CB0664"/>
    <w:rsid w:val="00D22ADE"/>
    <w:rsid w:val="00DC18B4"/>
    <w:rsid w:val="00FC693F"/>
    <w:rsid w:val="00FF38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684FF"/>
  <w14:defaultImageDpi w14:val="300"/>
  <w15:docId w15:val="{0B9B0245-78C1-4297-B314-D77A07B17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385D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4317</Words>
  <Characters>24610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Abdi Farah Ahmed</dc:creator>
  <cp:keywords/>
  <dc:description>generated by python-docx</dc:description>
  <cp:lastModifiedBy>Abdi Farah</cp:lastModifiedBy>
  <cp:revision>3</cp:revision>
  <cp:lastPrinted>2026-09-14T17:32:00Z</cp:lastPrinted>
  <dcterms:created xsi:type="dcterms:W3CDTF">2026-09-14T19:57:00Z</dcterms:created>
  <dcterms:modified xsi:type="dcterms:W3CDTF">2026-09-17T15:59:00Z</dcterms:modified>
  <cp:category/>
</cp:coreProperties>
</file>