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3A48" w14:textId="77777777" w:rsidR="009347BE" w:rsidRPr="009347BE" w:rsidRDefault="009347BE" w:rsidP="009347BE">
      <w:pPr>
        <w:rPr>
          <w:b/>
          <w:bCs/>
        </w:rPr>
      </w:pPr>
      <w:r w:rsidRPr="009347BE">
        <w:rPr>
          <w:b/>
          <w:bCs/>
        </w:rPr>
        <w:t>HR Attrition Analysis Report</w:t>
      </w:r>
    </w:p>
    <w:p w14:paraId="1B5290E9" w14:textId="77777777" w:rsidR="009347BE" w:rsidRPr="009347BE" w:rsidRDefault="009347BE" w:rsidP="009347BE">
      <w:pPr>
        <w:rPr>
          <w:b/>
          <w:bCs/>
        </w:rPr>
      </w:pPr>
      <w:r w:rsidRPr="009347BE">
        <w:rPr>
          <w:b/>
          <w:bCs/>
        </w:rPr>
        <w:t>1. Introduction</w:t>
      </w:r>
    </w:p>
    <w:p w14:paraId="498DE953" w14:textId="77777777" w:rsidR="009347BE" w:rsidRPr="009347BE" w:rsidRDefault="009347BE" w:rsidP="009347BE">
      <w:r w:rsidRPr="009347BE">
        <w:t>Employee attrition is a critical concern for organizations as it affects productivity, morale, and costs. This report details a data-driven analysis using an HR attrition dataset. The goal is to explore key factors influencing employee turnover and build a predictive model that can identify employees at higher risk of leaving. Our approach includes data preprocessing, exploratory analysis, correlation studies, and the application of a logistic regression model.</w:t>
      </w:r>
    </w:p>
    <w:p w14:paraId="643CF535" w14:textId="77777777" w:rsidR="009347BE" w:rsidRPr="009347BE" w:rsidRDefault="009347BE" w:rsidP="009347BE">
      <w:r w:rsidRPr="009347BE">
        <w:pict w14:anchorId="1857A186">
          <v:rect id="_x0000_i1079" style="width:0;height:1.5pt" o:hralign="center" o:hrstd="t" o:hr="t" fillcolor="#a0a0a0" stroked="f"/>
        </w:pict>
      </w:r>
    </w:p>
    <w:p w14:paraId="1197ED37" w14:textId="77777777" w:rsidR="009347BE" w:rsidRPr="009347BE" w:rsidRDefault="009347BE" w:rsidP="009347BE">
      <w:pPr>
        <w:rPr>
          <w:b/>
          <w:bCs/>
        </w:rPr>
      </w:pPr>
      <w:r w:rsidRPr="009347BE">
        <w:rPr>
          <w:b/>
          <w:bCs/>
        </w:rPr>
        <w:t>2. Data Preprocessing</w:t>
      </w:r>
    </w:p>
    <w:p w14:paraId="0C740D3B" w14:textId="77777777" w:rsidR="009347BE" w:rsidRPr="009347BE" w:rsidRDefault="009347BE" w:rsidP="009347BE">
      <w:pPr>
        <w:rPr>
          <w:b/>
          <w:bCs/>
        </w:rPr>
      </w:pPr>
      <w:r w:rsidRPr="009347BE">
        <w:rPr>
          <w:b/>
          <w:bCs/>
        </w:rPr>
        <w:t>2.1 Data Loading and Inspection</w:t>
      </w:r>
    </w:p>
    <w:p w14:paraId="5B2C5764" w14:textId="77777777" w:rsidR="009347BE" w:rsidRPr="009347BE" w:rsidRDefault="009347BE" w:rsidP="009347BE">
      <w:pPr>
        <w:numPr>
          <w:ilvl w:val="0"/>
          <w:numId w:val="12"/>
        </w:numPr>
      </w:pPr>
      <w:r w:rsidRPr="009347BE">
        <w:rPr>
          <w:b/>
          <w:bCs/>
        </w:rPr>
        <w:t>Dataset Source:</w:t>
      </w:r>
      <w:r w:rsidRPr="009347BE">
        <w:br/>
        <w:t>The dataset is provided as a CSV file (WA_Fn-UseC_-HR-Employee-Attrition.csv).</w:t>
      </w:r>
    </w:p>
    <w:p w14:paraId="4F2171B1" w14:textId="77777777" w:rsidR="009347BE" w:rsidRPr="009347BE" w:rsidRDefault="009347BE" w:rsidP="009347BE">
      <w:pPr>
        <w:numPr>
          <w:ilvl w:val="0"/>
          <w:numId w:val="12"/>
        </w:numPr>
      </w:pPr>
      <w:r w:rsidRPr="009347BE">
        <w:rPr>
          <w:b/>
          <w:bCs/>
        </w:rPr>
        <w:t>Initial Inspection:</w:t>
      </w:r>
      <w:r w:rsidRPr="009347BE">
        <w:br/>
        <w:t>After loading the data using pandas, basic information such as the shape of the dataset and the list of columns is obtained. This helps in understanding the structure and identifying key features.</w:t>
      </w:r>
    </w:p>
    <w:p w14:paraId="51136F63" w14:textId="77777777" w:rsidR="009347BE" w:rsidRPr="009347BE" w:rsidRDefault="009347BE" w:rsidP="009347BE">
      <w:pPr>
        <w:rPr>
          <w:b/>
          <w:bCs/>
        </w:rPr>
      </w:pPr>
      <w:r w:rsidRPr="009347BE">
        <w:rPr>
          <w:b/>
          <w:bCs/>
        </w:rPr>
        <w:t>2.2 Handling Categorical Variables</w:t>
      </w:r>
    </w:p>
    <w:p w14:paraId="71A50BDE" w14:textId="77777777" w:rsidR="009347BE" w:rsidRPr="009347BE" w:rsidRDefault="009347BE" w:rsidP="009347BE">
      <w:pPr>
        <w:numPr>
          <w:ilvl w:val="0"/>
          <w:numId w:val="13"/>
        </w:numPr>
      </w:pPr>
      <w:r w:rsidRPr="009347BE">
        <w:rPr>
          <w:b/>
          <w:bCs/>
        </w:rPr>
        <w:t>Target Variable Encoding:</w:t>
      </w:r>
      <w:r w:rsidRPr="009347BE">
        <w:br/>
        <w:t xml:space="preserve">The target variable "Attrition" (values "Yes"/"No") is encoded into a binary numeric format using a </w:t>
      </w:r>
      <w:proofErr w:type="spellStart"/>
      <w:r w:rsidRPr="009347BE">
        <w:t>LabelEncoder</w:t>
      </w:r>
      <w:proofErr w:type="spellEnd"/>
      <w:r w:rsidRPr="009347BE">
        <w:t xml:space="preserve">, resulting in a new column </w:t>
      </w:r>
      <w:proofErr w:type="spellStart"/>
      <w:r w:rsidRPr="009347BE">
        <w:t>Attrition_enc</w:t>
      </w:r>
      <w:proofErr w:type="spellEnd"/>
      <w:r w:rsidRPr="009347BE">
        <w:t xml:space="preserve"> (1 for "Yes", 0 for "No").</w:t>
      </w:r>
    </w:p>
    <w:p w14:paraId="63C53ADC" w14:textId="77777777" w:rsidR="009347BE" w:rsidRPr="009347BE" w:rsidRDefault="009347BE" w:rsidP="009347BE">
      <w:pPr>
        <w:numPr>
          <w:ilvl w:val="0"/>
          <w:numId w:val="13"/>
        </w:numPr>
      </w:pPr>
      <w:r w:rsidRPr="009347BE">
        <w:rPr>
          <w:b/>
          <w:bCs/>
        </w:rPr>
        <w:t>Encoding Other Categorical Features:</w:t>
      </w:r>
      <w:r w:rsidRPr="009347BE">
        <w:br/>
        <w:t>Categorical features, such as "</w:t>
      </w:r>
      <w:proofErr w:type="spellStart"/>
      <w:r w:rsidRPr="009347BE">
        <w:t>OverTime</w:t>
      </w:r>
      <w:proofErr w:type="spellEnd"/>
      <w:r w:rsidRPr="009347BE">
        <w:t xml:space="preserve">", are also encoded into numeric values to allow them to be used in </w:t>
      </w:r>
      <w:proofErr w:type="spellStart"/>
      <w:r w:rsidRPr="009347BE">
        <w:t>modeling</w:t>
      </w:r>
      <w:proofErr w:type="spellEnd"/>
      <w:r w:rsidRPr="009347BE">
        <w:t>.</w:t>
      </w:r>
    </w:p>
    <w:p w14:paraId="206FE377" w14:textId="77777777" w:rsidR="009347BE" w:rsidRPr="009347BE" w:rsidRDefault="009347BE" w:rsidP="009347BE">
      <w:pPr>
        <w:rPr>
          <w:b/>
          <w:bCs/>
        </w:rPr>
      </w:pPr>
      <w:r w:rsidRPr="009347BE">
        <w:rPr>
          <w:b/>
          <w:bCs/>
        </w:rPr>
        <w:t>2.3 Feature Selection</w:t>
      </w:r>
    </w:p>
    <w:p w14:paraId="7F760207" w14:textId="77777777" w:rsidR="009347BE" w:rsidRPr="009347BE" w:rsidRDefault="009347BE" w:rsidP="009347BE">
      <w:pPr>
        <w:numPr>
          <w:ilvl w:val="0"/>
          <w:numId w:val="14"/>
        </w:numPr>
      </w:pPr>
      <w:r w:rsidRPr="009347BE">
        <w:rPr>
          <w:b/>
          <w:bCs/>
        </w:rPr>
        <w:t xml:space="preserve">Selected Features for </w:t>
      </w:r>
      <w:proofErr w:type="spellStart"/>
      <w:r w:rsidRPr="009347BE">
        <w:rPr>
          <w:b/>
          <w:bCs/>
        </w:rPr>
        <w:t>Modeling</w:t>
      </w:r>
      <w:proofErr w:type="spellEnd"/>
      <w:r w:rsidRPr="009347BE">
        <w:rPr>
          <w:b/>
          <w:bCs/>
        </w:rPr>
        <w:t>:</w:t>
      </w:r>
      <w:r w:rsidRPr="009347BE">
        <w:br/>
        <w:t>For the predictive model, a subset of features was chosen based on domain relevance:</w:t>
      </w:r>
    </w:p>
    <w:p w14:paraId="6D38B06A" w14:textId="77777777" w:rsidR="009347BE" w:rsidRPr="009347BE" w:rsidRDefault="009347BE" w:rsidP="009347BE">
      <w:pPr>
        <w:numPr>
          <w:ilvl w:val="1"/>
          <w:numId w:val="14"/>
        </w:numPr>
      </w:pPr>
      <w:r w:rsidRPr="009347BE">
        <w:t>Age</w:t>
      </w:r>
    </w:p>
    <w:p w14:paraId="32D4C5AC" w14:textId="77777777" w:rsidR="009347BE" w:rsidRPr="009347BE" w:rsidRDefault="009347BE" w:rsidP="009347BE">
      <w:pPr>
        <w:numPr>
          <w:ilvl w:val="1"/>
          <w:numId w:val="14"/>
        </w:numPr>
      </w:pPr>
      <w:proofErr w:type="spellStart"/>
      <w:r w:rsidRPr="009347BE">
        <w:t>DistanceFromHome</w:t>
      </w:r>
      <w:proofErr w:type="spellEnd"/>
    </w:p>
    <w:p w14:paraId="27B0385E" w14:textId="77777777" w:rsidR="009347BE" w:rsidRPr="009347BE" w:rsidRDefault="009347BE" w:rsidP="009347BE">
      <w:pPr>
        <w:numPr>
          <w:ilvl w:val="1"/>
          <w:numId w:val="14"/>
        </w:numPr>
      </w:pPr>
      <w:proofErr w:type="spellStart"/>
      <w:r w:rsidRPr="009347BE">
        <w:t>MonthlyIncome</w:t>
      </w:r>
      <w:proofErr w:type="spellEnd"/>
    </w:p>
    <w:p w14:paraId="2E6F42AB" w14:textId="77777777" w:rsidR="009347BE" w:rsidRPr="009347BE" w:rsidRDefault="009347BE" w:rsidP="009347BE">
      <w:pPr>
        <w:numPr>
          <w:ilvl w:val="1"/>
          <w:numId w:val="14"/>
        </w:numPr>
      </w:pPr>
      <w:proofErr w:type="spellStart"/>
      <w:r w:rsidRPr="009347BE">
        <w:t>JobSatisfaction</w:t>
      </w:r>
      <w:proofErr w:type="spellEnd"/>
    </w:p>
    <w:p w14:paraId="7D5D6FC3" w14:textId="77777777" w:rsidR="009347BE" w:rsidRPr="009347BE" w:rsidRDefault="009347BE" w:rsidP="009347BE">
      <w:pPr>
        <w:numPr>
          <w:ilvl w:val="1"/>
          <w:numId w:val="14"/>
        </w:numPr>
      </w:pPr>
      <w:proofErr w:type="spellStart"/>
      <w:r w:rsidRPr="009347BE">
        <w:t>YearsAtCompany</w:t>
      </w:r>
      <w:proofErr w:type="spellEnd"/>
    </w:p>
    <w:p w14:paraId="04957D49" w14:textId="77777777" w:rsidR="009347BE" w:rsidRPr="009347BE" w:rsidRDefault="009347BE" w:rsidP="009347BE">
      <w:pPr>
        <w:numPr>
          <w:ilvl w:val="1"/>
          <w:numId w:val="14"/>
        </w:numPr>
      </w:pPr>
      <w:proofErr w:type="spellStart"/>
      <w:r w:rsidRPr="009347BE">
        <w:t>NumCompaniesWorked</w:t>
      </w:r>
      <w:proofErr w:type="spellEnd"/>
    </w:p>
    <w:p w14:paraId="75F40D4B" w14:textId="77777777" w:rsidR="009347BE" w:rsidRPr="009347BE" w:rsidRDefault="009347BE" w:rsidP="009347BE">
      <w:pPr>
        <w:numPr>
          <w:ilvl w:val="1"/>
          <w:numId w:val="14"/>
        </w:numPr>
      </w:pPr>
      <w:proofErr w:type="spellStart"/>
      <w:r w:rsidRPr="009347BE">
        <w:t>OverTime</w:t>
      </w:r>
      <w:proofErr w:type="spellEnd"/>
    </w:p>
    <w:p w14:paraId="2EAEE3CB" w14:textId="77777777" w:rsidR="009347BE" w:rsidRPr="009347BE" w:rsidRDefault="009347BE" w:rsidP="009347BE">
      <w:r w:rsidRPr="009347BE">
        <w:t>These features were selected because they are commonly linked to employee engagement and retention.</w:t>
      </w:r>
    </w:p>
    <w:p w14:paraId="0665ABCE" w14:textId="77777777" w:rsidR="009347BE" w:rsidRPr="009347BE" w:rsidRDefault="009347BE" w:rsidP="009347BE">
      <w:r w:rsidRPr="009347BE">
        <w:lastRenderedPageBreak/>
        <w:pict w14:anchorId="74DC496C">
          <v:rect id="_x0000_i1080" style="width:0;height:1.5pt" o:hralign="center" o:hrstd="t" o:hr="t" fillcolor="#a0a0a0" stroked="f"/>
        </w:pict>
      </w:r>
    </w:p>
    <w:p w14:paraId="057CB523" w14:textId="77777777" w:rsidR="009347BE" w:rsidRPr="009347BE" w:rsidRDefault="009347BE" w:rsidP="009347BE">
      <w:pPr>
        <w:rPr>
          <w:b/>
          <w:bCs/>
        </w:rPr>
      </w:pPr>
      <w:r w:rsidRPr="009347BE">
        <w:rPr>
          <w:b/>
          <w:bCs/>
        </w:rPr>
        <w:t>3. Exploratory Data Analysis (EDA)</w:t>
      </w:r>
    </w:p>
    <w:p w14:paraId="1C3DB524" w14:textId="77777777" w:rsidR="009347BE" w:rsidRPr="009347BE" w:rsidRDefault="009347BE" w:rsidP="009347BE">
      <w:pPr>
        <w:rPr>
          <w:b/>
          <w:bCs/>
        </w:rPr>
      </w:pPr>
      <w:r w:rsidRPr="009347BE">
        <w:rPr>
          <w:b/>
          <w:bCs/>
        </w:rPr>
        <w:t>3.1 Descriptive Statistics</w:t>
      </w:r>
    </w:p>
    <w:p w14:paraId="065AED1D" w14:textId="77777777" w:rsidR="009347BE" w:rsidRPr="009347BE" w:rsidRDefault="009347BE" w:rsidP="009347BE">
      <w:pPr>
        <w:numPr>
          <w:ilvl w:val="0"/>
          <w:numId w:val="15"/>
        </w:numPr>
      </w:pPr>
      <w:r w:rsidRPr="009347BE">
        <w:rPr>
          <w:b/>
          <w:bCs/>
        </w:rPr>
        <w:t>Numeric Features:</w:t>
      </w:r>
      <w:r w:rsidRPr="009347BE">
        <w:br/>
        <w:t xml:space="preserve">The </w:t>
      </w:r>
      <w:proofErr w:type="gramStart"/>
      <w:r w:rsidRPr="009347BE">
        <w:t>describe(</w:t>
      </w:r>
      <w:proofErr w:type="gramEnd"/>
      <w:r w:rsidRPr="009347BE">
        <w:t>) function was used to generate summary statistics (mean, median, standard deviation, etc.) for numeric features. This provided insight into the distribution and scale of the data.</w:t>
      </w:r>
    </w:p>
    <w:p w14:paraId="69472C80" w14:textId="77777777" w:rsidR="009347BE" w:rsidRPr="009347BE" w:rsidRDefault="009347BE" w:rsidP="009347BE">
      <w:pPr>
        <w:numPr>
          <w:ilvl w:val="0"/>
          <w:numId w:val="15"/>
        </w:numPr>
      </w:pPr>
      <w:r w:rsidRPr="009347BE">
        <w:rPr>
          <w:b/>
          <w:bCs/>
        </w:rPr>
        <w:t>Categorical Features:</w:t>
      </w:r>
      <w:r w:rsidRPr="009347BE">
        <w:br/>
        <w:t>Summary statistics for categorical variables (such as counts and unique values) were obtained to understand the composition of the dataset.</w:t>
      </w:r>
    </w:p>
    <w:p w14:paraId="6A8328D4" w14:textId="77777777" w:rsidR="009347BE" w:rsidRPr="009347BE" w:rsidRDefault="009347BE" w:rsidP="009347BE">
      <w:pPr>
        <w:rPr>
          <w:b/>
          <w:bCs/>
        </w:rPr>
      </w:pPr>
      <w:r w:rsidRPr="009347BE">
        <w:rPr>
          <w:b/>
          <w:bCs/>
        </w:rPr>
        <w:t>3.2 Visualizations</w:t>
      </w:r>
    </w:p>
    <w:p w14:paraId="44C2304C" w14:textId="77777777" w:rsidR="009347BE" w:rsidRPr="009347BE" w:rsidRDefault="009347BE" w:rsidP="009347BE">
      <w:r w:rsidRPr="009347BE">
        <w:t>Several plots were generated to visualize the data:</w:t>
      </w:r>
    </w:p>
    <w:p w14:paraId="68C3A0EF" w14:textId="77777777" w:rsidR="009347BE" w:rsidRPr="009347BE" w:rsidRDefault="009347BE" w:rsidP="009347BE">
      <w:pPr>
        <w:numPr>
          <w:ilvl w:val="0"/>
          <w:numId w:val="16"/>
        </w:numPr>
      </w:pPr>
      <w:r w:rsidRPr="009347BE">
        <w:rPr>
          <w:b/>
          <w:bCs/>
        </w:rPr>
        <w:t>Attrition Count Bar Chart:</w:t>
      </w:r>
      <w:r w:rsidRPr="009347BE">
        <w:br/>
        <w:t>A bar chart was created to show the count of employees who stayed versus those who left, providing a quick view of class imbalance.</w:t>
      </w:r>
    </w:p>
    <w:p w14:paraId="3401DC0C" w14:textId="77777777" w:rsidR="009347BE" w:rsidRPr="009347BE" w:rsidRDefault="009347BE" w:rsidP="009347BE">
      <w:pPr>
        <w:numPr>
          <w:ilvl w:val="0"/>
          <w:numId w:val="16"/>
        </w:numPr>
      </w:pPr>
      <w:r w:rsidRPr="009347BE">
        <w:rPr>
          <w:b/>
          <w:bCs/>
        </w:rPr>
        <w:t>Age Distribution Histogram:</w:t>
      </w:r>
      <w:r w:rsidRPr="009347BE">
        <w:br/>
        <w:t>A histogram illustrated the distribution of employee ages, helping to determine if certain age groups are more prone to attrition.</w:t>
      </w:r>
    </w:p>
    <w:p w14:paraId="46638F6D" w14:textId="77777777" w:rsidR="009347BE" w:rsidRPr="009347BE" w:rsidRDefault="009347BE" w:rsidP="009347BE">
      <w:pPr>
        <w:numPr>
          <w:ilvl w:val="0"/>
          <w:numId w:val="16"/>
        </w:numPr>
      </w:pPr>
      <w:r w:rsidRPr="009347BE">
        <w:rPr>
          <w:b/>
          <w:bCs/>
        </w:rPr>
        <w:t>Monthly Income Box Plot:</w:t>
      </w:r>
      <w:r w:rsidRPr="009347BE">
        <w:br/>
        <w:t>A box plot was used to compare monthly incomes between employees who left (Attrition = Yes) and those who stayed (Attrition = No). This visualization helped to reveal if income differences might be associated with attrition.</w:t>
      </w:r>
    </w:p>
    <w:p w14:paraId="748224FB" w14:textId="77777777" w:rsidR="009347BE" w:rsidRPr="009347BE" w:rsidRDefault="009347BE" w:rsidP="009347BE">
      <w:pPr>
        <w:rPr>
          <w:b/>
          <w:bCs/>
        </w:rPr>
      </w:pPr>
      <w:r w:rsidRPr="009347BE">
        <w:rPr>
          <w:b/>
          <w:bCs/>
        </w:rPr>
        <w:t>3.3 Correlation Analysis</w:t>
      </w:r>
    </w:p>
    <w:p w14:paraId="3FD1AFF6" w14:textId="77777777" w:rsidR="009347BE" w:rsidRPr="009347BE" w:rsidRDefault="009347BE" w:rsidP="009347BE">
      <w:pPr>
        <w:numPr>
          <w:ilvl w:val="0"/>
          <w:numId w:val="17"/>
        </w:numPr>
      </w:pPr>
      <w:r w:rsidRPr="009347BE">
        <w:rPr>
          <w:b/>
          <w:bCs/>
        </w:rPr>
        <w:t>Correlation Matrix &amp; Heatmap:</w:t>
      </w:r>
      <w:r w:rsidRPr="009347BE">
        <w:br/>
        <w:t>A correlation matrix was computed using all numerical variables, including the encoded attrition column (</w:t>
      </w:r>
      <w:proofErr w:type="spellStart"/>
      <w:r w:rsidRPr="009347BE">
        <w:t>Attrition_enc</w:t>
      </w:r>
      <w:proofErr w:type="spellEnd"/>
      <w:r w:rsidRPr="009347BE">
        <w:t>). A heatmap visualized the strength and direction of correlations between variables.</w:t>
      </w:r>
    </w:p>
    <w:p w14:paraId="6A585717" w14:textId="77777777" w:rsidR="009347BE" w:rsidRPr="009347BE" w:rsidRDefault="009347BE" w:rsidP="009347BE">
      <w:pPr>
        <w:numPr>
          <w:ilvl w:val="0"/>
          <w:numId w:val="17"/>
        </w:numPr>
      </w:pPr>
      <w:r w:rsidRPr="009347BE">
        <w:rPr>
          <w:b/>
          <w:bCs/>
        </w:rPr>
        <w:t>Key Findings from Correlation:</w:t>
      </w:r>
    </w:p>
    <w:p w14:paraId="5A120EAE" w14:textId="77777777" w:rsidR="009347BE" w:rsidRPr="009347BE" w:rsidRDefault="009347BE" w:rsidP="009347BE">
      <w:pPr>
        <w:numPr>
          <w:ilvl w:val="1"/>
          <w:numId w:val="17"/>
        </w:numPr>
      </w:pPr>
      <w:proofErr w:type="spellStart"/>
      <w:r w:rsidRPr="009347BE">
        <w:rPr>
          <w:b/>
          <w:bCs/>
        </w:rPr>
        <w:t>OverTime</w:t>
      </w:r>
      <w:proofErr w:type="spellEnd"/>
      <w:r w:rsidRPr="009347BE">
        <w:rPr>
          <w:b/>
          <w:bCs/>
        </w:rPr>
        <w:t>:</w:t>
      </w:r>
      <w:r w:rsidRPr="009347BE">
        <w:br/>
        <w:t>A strong positive correlation (among the highest observed) indicates that working overtime is associated with higher attrition.</w:t>
      </w:r>
    </w:p>
    <w:p w14:paraId="01CA16AF" w14:textId="77777777" w:rsidR="009347BE" w:rsidRPr="009347BE" w:rsidRDefault="009347BE" w:rsidP="009347BE">
      <w:pPr>
        <w:numPr>
          <w:ilvl w:val="1"/>
          <w:numId w:val="17"/>
        </w:numPr>
      </w:pPr>
      <w:proofErr w:type="spellStart"/>
      <w:r w:rsidRPr="009347BE">
        <w:rPr>
          <w:b/>
          <w:bCs/>
        </w:rPr>
        <w:t>JobSatisfaction</w:t>
      </w:r>
      <w:proofErr w:type="spellEnd"/>
      <w:r w:rsidRPr="009347BE">
        <w:rPr>
          <w:b/>
          <w:bCs/>
        </w:rPr>
        <w:t xml:space="preserve"> and Related Factors:</w:t>
      </w:r>
      <w:r w:rsidRPr="009347BE">
        <w:br/>
        <w:t>Negative correlations with attrition suggest that lower job satisfaction contributes to higher turnover.</w:t>
      </w:r>
    </w:p>
    <w:p w14:paraId="40D4F983" w14:textId="77777777" w:rsidR="009347BE" w:rsidRPr="009347BE" w:rsidRDefault="009347BE" w:rsidP="009347BE">
      <w:pPr>
        <w:numPr>
          <w:ilvl w:val="1"/>
          <w:numId w:val="17"/>
        </w:numPr>
      </w:pPr>
      <w:r w:rsidRPr="009347BE">
        <w:rPr>
          <w:b/>
          <w:bCs/>
        </w:rPr>
        <w:t>Experience and Tenure:</w:t>
      </w:r>
      <w:r w:rsidRPr="009347BE">
        <w:br/>
        <w:t xml:space="preserve">Variables such as </w:t>
      </w:r>
      <w:proofErr w:type="spellStart"/>
      <w:r w:rsidRPr="009347BE">
        <w:t>TotalWorkingYears</w:t>
      </w:r>
      <w:proofErr w:type="spellEnd"/>
      <w:r w:rsidRPr="009347BE">
        <w:t xml:space="preserve">, </w:t>
      </w:r>
      <w:proofErr w:type="spellStart"/>
      <w:r w:rsidRPr="009347BE">
        <w:t>YearsAtCompany</w:t>
      </w:r>
      <w:proofErr w:type="spellEnd"/>
      <w:r w:rsidRPr="009347BE">
        <w:t>, and Age showed negative correlations with attrition, implying that more experienced or longer-tenured employees tend to be more stable.</w:t>
      </w:r>
    </w:p>
    <w:p w14:paraId="4574EA70" w14:textId="77777777" w:rsidR="009347BE" w:rsidRPr="009347BE" w:rsidRDefault="009347BE" w:rsidP="009347BE">
      <w:r w:rsidRPr="009347BE">
        <w:pict w14:anchorId="41F9B9D5">
          <v:rect id="_x0000_i1081" style="width:0;height:1.5pt" o:hralign="center" o:hrstd="t" o:hr="t" fillcolor="#a0a0a0" stroked="f"/>
        </w:pict>
      </w:r>
    </w:p>
    <w:p w14:paraId="31529EFC" w14:textId="77777777" w:rsidR="009347BE" w:rsidRPr="009347BE" w:rsidRDefault="009347BE" w:rsidP="009347BE">
      <w:pPr>
        <w:rPr>
          <w:b/>
          <w:bCs/>
        </w:rPr>
      </w:pPr>
      <w:r w:rsidRPr="009347BE">
        <w:rPr>
          <w:b/>
          <w:bCs/>
        </w:rPr>
        <w:lastRenderedPageBreak/>
        <w:t xml:space="preserve">4. </w:t>
      </w:r>
      <w:proofErr w:type="spellStart"/>
      <w:r w:rsidRPr="009347BE">
        <w:rPr>
          <w:b/>
          <w:bCs/>
        </w:rPr>
        <w:t>Modeling</w:t>
      </w:r>
      <w:proofErr w:type="spellEnd"/>
      <w:r w:rsidRPr="009347BE">
        <w:rPr>
          <w:b/>
          <w:bCs/>
        </w:rPr>
        <w:t xml:space="preserve"> Techniques</w:t>
      </w:r>
    </w:p>
    <w:p w14:paraId="49A9EA49" w14:textId="77777777" w:rsidR="009347BE" w:rsidRPr="009347BE" w:rsidRDefault="009347BE" w:rsidP="009347BE">
      <w:pPr>
        <w:rPr>
          <w:b/>
          <w:bCs/>
        </w:rPr>
      </w:pPr>
      <w:r w:rsidRPr="009347BE">
        <w:rPr>
          <w:b/>
          <w:bCs/>
        </w:rPr>
        <w:t xml:space="preserve">4.1 Predictive </w:t>
      </w:r>
      <w:proofErr w:type="spellStart"/>
      <w:r w:rsidRPr="009347BE">
        <w:rPr>
          <w:b/>
          <w:bCs/>
        </w:rPr>
        <w:t>Modeling</w:t>
      </w:r>
      <w:proofErr w:type="spellEnd"/>
      <w:r w:rsidRPr="009347BE">
        <w:rPr>
          <w:b/>
          <w:bCs/>
        </w:rPr>
        <w:t xml:space="preserve"> Approach</w:t>
      </w:r>
    </w:p>
    <w:p w14:paraId="168DC9F7" w14:textId="77777777" w:rsidR="009347BE" w:rsidRPr="009347BE" w:rsidRDefault="009347BE" w:rsidP="009347BE">
      <w:pPr>
        <w:numPr>
          <w:ilvl w:val="0"/>
          <w:numId w:val="18"/>
        </w:numPr>
      </w:pPr>
      <w:r w:rsidRPr="009347BE">
        <w:rPr>
          <w:b/>
          <w:bCs/>
        </w:rPr>
        <w:t>Objective:</w:t>
      </w:r>
      <w:r w:rsidRPr="009347BE">
        <w:br/>
        <w:t>Build a model to predict which employees are at higher risk of attrition.</w:t>
      </w:r>
    </w:p>
    <w:p w14:paraId="5889BB3B" w14:textId="77777777" w:rsidR="009347BE" w:rsidRPr="009347BE" w:rsidRDefault="009347BE" w:rsidP="009347BE">
      <w:pPr>
        <w:numPr>
          <w:ilvl w:val="0"/>
          <w:numId w:val="18"/>
        </w:numPr>
      </w:pPr>
      <w:r w:rsidRPr="009347BE">
        <w:rPr>
          <w:b/>
          <w:bCs/>
        </w:rPr>
        <w:t>Algorithm Chosen:</w:t>
      </w:r>
      <w:r w:rsidRPr="009347BE">
        <w:br/>
        <w:t>Logistic Regression was selected due to its interpretability and suitability for binary classification tasks.</w:t>
      </w:r>
    </w:p>
    <w:p w14:paraId="36E0B09C" w14:textId="77777777" w:rsidR="009347BE" w:rsidRPr="009347BE" w:rsidRDefault="009347BE" w:rsidP="009347BE">
      <w:pPr>
        <w:rPr>
          <w:b/>
          <w:bCs/>
        </w:rPr>
      </w:pPr>
      <w:r w:rsidRPr="009347BE">
        <w:rPr>
          <w:b/>
          <w:bCs/>
        </w:rPr>
        <w:t>4.2 Data Splitting and Model Training</w:t>
      </w:r>
    </w:p>
    <w:p w14:paraId="64E412E8" w14:textId="77777777" w:rsidR="009347BE" w:rsidRPr="009347BE" w:rsidRDefault="009347BE" w:rsidP="009347BE">
      <w:pPr>
        <w:numPr>
          <w:ilvl w:val="0"/>
          <w:numId w:val="19"/>
        </w:numPr>
      </w:pPr>
      <w:r w:rsidRPr="009347BE">
        <w:rPr>
          <w:b/>
          <w:bCs/>
        </w:rPr>
        <w:t>Train-Test Split:</w:t>
      </w:r>
      <w:r w:rsidRPr="009347BE">
        <w:br/>
        <w:t>The dataset was split into training and testing sets (70% for training and 30% for testing) to evaluate the model's performance on unseen data.</w:t>
      </w:r>
    </w:p>
    <w:p w14:paraId="1CB63E00" w14:textId="77777777" w:rsidR="009347BE" w:rsidRPr="009347BE" w:rsidRDefault="009347BE" w:rsidP="009347BE">
      <w:pPr>
        <w:numPr>
          <w:ilvl w:val="0"/>
          <w:numId w:val="19"/>
        </w:numPr>
      </w:pPr>
      <w:r w:rsidRPr="009347BE">
        <w:rPr>
          <w:b/>
          <w:bCs/>
        </w:rPr>
        <w:t>Model Training:</w:t>
      </w:r>
      <w:r w:rsidRPr="009347BE">
        <w:br/>
        <w:t>The logistic regression model was trained on the selected features. The training process adjusted the model coefficients to best fit the training data.</w:t>
      </w:r>
    </w:p>
    <w:p w14:paraId="1675592C" w14:textId="77777777" w:rsidR="009347BE" w:rsidRPr="009347BE" w:rsidRDefault="009347BE" w:rsidP="009347BE">
      <w:pPr>
        <w:rPr>
          <w:b/>
          <w:bCs/>
        </w:rPr>
      </w:pPr>
      <w:r w:rsidRPr="009347BE">
        <w:rPr>
          <w:b/>
          <w:bCs/>
        </w:rPr>
        <w:t>4.3 Model Evaluation</w:t>
      </w:r>
    </w:p>
    <w:p w14:paraId="2EEAB84A" w14:textId="77777777" w:rsidR="009347BE" w:rsidRPr="009347BE" w:rsidRDefault="009347BE" w:rsidP="009347BE">
      <w:pPr>
        <w:numPr>
          <w:ilvl w:val="0"/>
          <w:numId w:val="20"/>
        </w:numPr>
      </w:pPr>
      <w:r w:rsidRPr="009347BE">
        <w:rPr>
          <w:b/>
          <w:bCs/>
        </w:rPr>
        <w:t>Accuracy:</w:t>
      </w:r>
      <w:r w:rsidRPr="009347BE">
        <w:br/>
        <w:t>The model achieved an overall accuracy of approximately 84.6%.</w:t>
      </w:r>
    </w:p>
    <w:p w14:paraId="7DACB769" w14:textId="77777777" w:rsidR="009347BE" w:rsidRPr="009347BE" w:rsidRDefault="009347BE" w:rsidP="009347BE">
      <w:pPr>
        <w:numPr>
          <w:ilvl w:val="0"/>
          <w:numId w:val="20"/>
        </w:numPr>
      </w:pPr>
      <w:r w:rsidRPr="009347BE">
        <w:rPr>
          <w:b/>
          <w:bCs/>
        </w:rPr>
        <w:t>Classification Report:</w:t>
      </w:r>
    </w:p>
    <w:p w14:paraId="660530C0" w14:textId="77777777" w:rsidR="009347BE" w:rsidRPr="009347BE" w:rsidRDefault="009347BE" w:rsidP="009347BE">
      <w:pPr>
        <w:numPr>
          <w:ilvl w:val="1"/>
          <w:numId w:val="20"/>
        </w:numPr>
      </w:pPr>
      <w:r w:rsidRPr="009347BE">
        <w:rPr>
          <w:b/>
          <w:bCs/>
        </w:rPr>
        <w:t>Majority Class (No Attrition):</w:t>
      </w:r>
      <w:r w:rsidRPr="009347BE">
        <w:br/>
        <w:t>Precision of 0.86 and recall of 0.97 indicate that the model performs well for predicting employees who stay.</w:t>
      </w:r>
    </w:p>
    <w:p w14:paraId="702C2E75" w14:textId="77777777" w:rsidR="009347BE" w:rsidRPr="009347BE" w:rsidRDefault="009347BE" w:rsidP="009347BE">
      <w:pPr>
        <w:numPr>
          <w:ilvl w:val="1"/>
          <w:numId w:val="20"/>
        </w:numPr>
      </w:pPr>
      <w:r w:rsidRPr="009347BE">
        <w:rPr>
          <w:b/>
          <w:bCs/>
        </w:rPr>
        <w:t>Minority Class (Attrition):</w:t>
      </w:r>
      <w:r w:rsidRPr="009347BE">
        <w:br/>
        <w:t>The model had a low precision (0.23) and recall (0.05) for predicting attrition, highlighting a significant challenge due to class imbalance.</w:t>
      </w:r>
    </w:p>
    <w:p w14:paraId="69FF303E" w14:textId="77777777" w:rsidR="009347BE" w:rsidRPr="009347BE" w:rsidRDefault="009347BE" w:rsidP="009347BE">
      <w:pPr>
        <w:numPr>
          <w:ilvl w:val="0"/>
          <w:numId w:val="20"/>
        </w:numPr>
      </w:pPr>
      <w:r w:rsidRPr="009347BE">
        <w:rPr>
          <w:b/>
          <w:bCs/>
        </w:rPr>
        <w:t>Feature Coefficients:</w:t>
      </w:r>
      <w:r w:rsidRPr="009347BE">
        <w:br/>
        <w:t>The coefficients indicate the influence of each feature on the probability of attrition:</w:t>
      </w:r>
    </w:p>
    <w:p w14:paraId="7DEAB088" w14:textId="77777777" w:rsidR="009347BE" w:rsidRPr="009347BE" w:rsidRDefault="009347BE" w:rsidP="009347BE">
      <w:pPr>
        <w:numPr>
          <w:ilvl w:val="1"/>
          <w:numId w:val="20"/>
        </w:numPr>
      </w:pPr>
      <w:proofErr w:type="spellStart"/>
      <w:r w:rsidRPr="009347BE">
        <w:rPr>
          <w:b/>
          <w:bCs/>
        </w:rPr>
        <w:t>OverTime</w:t>
      </w:r>
      <w:proofErr w:type="spellEnd"/>
      <w:r w:rsidRPr="009347BE">
        <w:rPr>
          <w:b/>
          <w:bCs/>
        </w:rPr>
        <w:t xml:space="preserve"> (1.54):</w:t>
      </w:r>
      <w:r w:rsidRPr="009347BE">
        <w:t xml:space="preserve"> Strong positive influence, meaning employees working overtime are much more likely to leave.</w:t>
      </w:r>
    </w:p>
    <w:p w14:paraId="2F8354D5" w14:textId="77777777" w:rsidR="009347BE" w:rsidRPr="009347BE" w:rsidRDefault="009347BE" w:rsidP="009347BE">
      <w:pPr>
        <w:numPr>
          <w:ilvl w:val="1"/>
          <w:numId w:val="20"/>
        </w:numPr>
      </w:pPr>
      <w:proofErr w:type="spellStart"/>
      <w:r w:rsidRPr="009347BE">
        <w:rPr>
          <w:b/>
          <w:bCs/>
        </w:rPr>
        <w:t>JobSatisfaction</w:t>
      </w:r>
      <w:proofErr w:type="spellEnd"/>
      <w:r w:rsidRPr="009347BE">
        <w:rPr>
          <w:b/>
          <w:bCs/>
        </w:rPr>
        <w:t xml:space="preserve"> (-0.28):</w:t>
      </w:r>
      <w:r w:rsidRPr="009347BE">
        <w:t xml:space="preserve"> Negative coefficient suggests that higher satisfaction reduces the likelihood of leaving.</w:t>
      </w:r>
    </w:p>
    <w:p w14:paraId="5C5A39EE" w14:textId="77777777" w:rsidR="009347BE" w:rsidRPr="009347BE" w:rsidRDefault="009347BE" w:rsidP="009347BE">
      <w:pPr>
        <w:numPr>
          <w:ilvl w:val="1"/>
          <w:numId w:val="20"/>
        </w:numPr>
      </w:pPr>
      <w:r w:rsidRPr="009347BE">
        <w:rPr>
          <w:b/>
          <w:bCs/>
        </w:rPr>
        <w:t>Other Features:</w:t>
      </w:r>
      <w:r w:rsidRPr="009347BE">
        <w:br/>
        <w:t xml:space="preserve">Variables like Age, </w:t>
      </w:r>
      <w:proofErr w:type="spellStart"/>
      <w:r w:rsidRPr="009347BE">
        <w:t>YearsAtCompany</w:t>
      </w:r>
      <w:proofErr w:type="spellEnd"/>
      <w:r w:rsidRPr="009347BE">
        <w:t xml:space="preserve">, and </w:t>
      </w:r>
      <w:proofErr w:type="spellStart"/>
      <w:r w:rsidRPr="009347BE">
        <w:t>DistanceFromHome</w:t>
      </w:r>
      <w:proofErr w:type="spellEnd"/>
      <w:r w:rsidRPr="009347BE">
        <w:t xml:space="preserve"> also contribute but with smaller magnitudes.</w:t>
      </w:r>
    </w:p>
    <w:p w14:paraId="0C6D5567" w14:textId="77777777" w:rsidR="009347BE" w:rsidRPr="009347BE" w:rsidRDefault="009347BE" w:rsidP="009347BE">
      <w:pPr>
        <w:rPr>
          <w:b/>
          <w:bCs/>
        </w:rPr>
      </w:pPr>
      <w:r w:rsidRPr="009347BE">
        <w:rPr>
          <w:b/>
          <w:bCs/>
        </w:rPr>
        <w:t>4.4 Challenges and Considerations</w:t>
      </w:r>
    </w:p>
    <w:p w14:paraId="59720025" w14:textId="77777777" w:rsidR="009347BE" w:rsidRPr="009347BE" w:rsidRDefault="009347BE" w:rsidP="009347BE">
      <w:pPr>
        <w:numPr>
          <w:ilvl w:val="0"/>
          <w:numId w:val="21"/>
        </w:numPr>
      </w:pPr>
      <w:r w:rsidRPr="009347BE">
        <w:rPr>
          <w:b/>
          <w:bCs/>
        </w:rPr>
        <w:t>Class Imbalance:</w:t>
      </w:r>
      <w:r w:rsidRPr="009347BE">
        <w:br/>
        <w:t>The dataset has a significant imbalance (more employees staying than leaving), which results in the model being less effective at predicting the minority class (attrition).</w:t>
      </w:r>
    </w:p>
    <w:p w14:paraId="057C8055" w14:textId="77777777" w:rsidR="009347BE" w:rsidRPr="009347BE" w:rsidRDefault="009347BE" w:rsidP="009347BE">
      <w:pPr>
        <w:numPr>
          <w:ilvl w:val="0"/>
          <w:numId w:val="21"/>
        </w:numPr>
      </w:pPr>
      <w:r w:rsidRPr="009347BE">
        <w:rPr>
          <w:b/>
          <w:bCs/>
        </w:rPr>
        <w:lastRenderedPageBreak/>
        <w:t>Future Improvements:</w:t>
      </w:r>
      <w:r w:rsidRPr="009347BE">
        <w:br/>
        <w:t xml:space="preserve">To better capture the minority class, techniques such as oversampling (e.g., SMOTE), </w:t>
      </w:r>
      <w:proofErr w:type="spellStart"/>
      <w:r w:rsidRPr="009347BE">
        <w:t>undersampling</w:t>
      </w:r>
      <w:proofErr w:type="spellEnd"/>
      <w:r w:rsidRPr="009347BE">
        <w:t>, or adjusting class weights could be applied. Additionally, exploring more complex models (like Random Forests or Gradient Boosting) might improve predictive performance.</w:t>
      </w:r>
    </w:p>
    <w:p w14:paraId="1453FE25" w14:textId="77777777" w:rsidR="009347BE" w:rsidRPr="009347BE" w:rsidRDefault="009347BE" w:rsidP="009347BE">
      <w:r w:rsidRPr="009347BE">
        <w:pict w14:anchorId="245AF520">
          <v:rect id="_x0000_i1082" style="width:0;height:1.5pt" o:hralign="center" o:hrstd="t" o:hr="t" fillcolor="#a0a0a0" stroked="f"/>
        </w:pict>
      </w:r>
    </w:p>
    <w:p w14:paraId="75498CEE" w14:textId="77777777" w:rsidR="009347BE" w:rsidRPr="009347BE" w:rsidRDefault="009347BE" w:rsidP="009347BE">
      <w:pPr>
        <w:rPr>
          <w:b/>
          <w:bCs/>
        </w:rPr>
      </w:pPr>
      <w:r w:rsidRPr="009347BE">
        <w:rPr>
          <w:b/>
          <w:bCs/>
        </w:rPr>
        <w:t>5. Results and Discussion</w:t>
      </w:r>
    </w:p>
    <w:p w14:paraId="21B08F35" w14:textId="77777777" w:rsidR="009347BE" w:rsidRPr="009347BE" w:rsidRDefault="009347BE" w:rsidP="009347BE">
      <w:pPr>
        <w:rPr>
          <w:b/>
          <w:bCs/>
        </w:rPr>
      </w:pPr>
      <w:r w:rsidRPr="009347BE">
        <w:rPr>
          <w:b/>
          <w:bCs/>
        </w:rPr>
        <w:t>5.1 Model Performance Summary</w:t>
      </w:r>
    </w:p>
    <w:p w14:paraId="0D72AAC4" w14:textId="77777777" w:rsidR="009347BE" w:rsidRPr="009347BE" w:rsidRDefault="009347BE" w:rsidP="009347BE">
      <w:pPr>
        <w:numPr>
          <w:ilvl w:val="0"/>
          <w:numId w:val="22"/>
        </w:numPr>
      </w:pPr>
      <w:r w:rsidRPr="009347BE">
        <w:rPr>
          <w:b/>
          <w:bCs/>
        </w:rPr>
        <w:t>Accuracy:</w:t>
      </w:r>
      <w:r w:rsidRPr="009347BE">
        <w:t xml:space="preserve"> 84.6% overall.</w:t>
      </w:r>
    </w:p>
    <w:p w14:paraId="030DD1C3" w14:textId="77777777" w:rsidR="009347BE" w:rsidRPr="009347BE" w:rsidRDefault="009347BE" w:rsidP="009347BE">
      <w:pPr>
        <w:numPr>
          <w:ilvl w:val="0"/>
          <w:numId w:val="22"/>
        </w:numPr>
      </w:pPr>
      <w:r w:rsidRPr="009347BE">
        <w:rPr>
          <w:b/>
          <w:bCs/>
        </w:rPr>
        <w:t>Precision &amp; Recall:</w:t>
      </w:r>
    </w:p>
    <w:p w14:paraId="4434CDED" w14:textId="77777777" w:rsidR="009347BE" w:rsidRPr="009347BE" w:rsidRDefault="009347BE" w:rsidP="009347BE">
      <w:pPr>
        <w:numPr>
          <w:ilvl w:val="1"/>
          <w:numId w:val="22"/>
        </w:numPr>
      </w:pPr>
      <w:r w:rsidRPr="009347BE">
        <w:t>For the majority class (non-attrition), the model performs well.</w:t>
      </w:r>
    </w:p>
    <w:p w14:paraId="38CCDDC2" w14:textId="77777777" w:rsidR="009347BE" w:rsidRPr="009347BE" w:rsidRDefault="009347BE" w:rsidP="009347BE">
      <w:pPr>
        <w:numPr>
          <w:ilvl w:val="1"/>
          <w:numId w:val="22"/>
        </w:numPr>
      </w:pPr>
      <w:r w:rsidRPr="009347BE">
        <w:t>For the attrition class, very low recall (5%) and low precision (23%) indicate that many at-risk employees are not being correctly identified.</w:t>
      </w:r>
    </w:p>
    <w:p w14:paraId="26643218" w14:textId="77777777" w:rsidR="009347BE" w:rsidRPr="009347BE" w:rsidRDefault="009347BE" w:rsidP="009347BE">
      <w:pPr>
        <w:rPr>
          <w:b/>
          <w:bCs/>
        </w:rPr>
      </w:pPr>
      <w:r w:rsidRPr="009347BE">
        <w:rPr>
          <w:b/>
          <w:bCs/>
        </w:rPr>
        <w:t>5.2 Interpretation of Feature Impact</w:t>
      </w:r>
    </w:p>
    <w:p w14:paraId="6CE29BA8" w14:textId="77777777" w:rsidR="009347BE" w:rsidRPr="009347BE" w:rsidRDefault="009347BE" w:rsidP="009347BE">
      <w:pPr>
        <w:numPr>
          <w:ilvl w:val="0"/>
          <w:numId w:val="23"/>
        </w:numPr>
      </w:pPr>
      <w:proofErr w:type="spellStart"/>
      <w:r w:rsidRPr="009347BE">
        <w:rPr>
          <w:b/>
          <w:bCs/>
        </w:rPr>
        <w:t>OverTime</w:t>
      </w:r>
      <w:proofErr w:type="spellEnd"/>
      <w:r w:rsidRPr="009347BE">
        <w:rPr>
          <w:b/>
          <w:bCs/>
        </w:rPr>
        <w:t>:</w:t>
      </w:r>
      <w:r w:rsidRPr="009347BE">
        <w:br/>
        <w:t>The high coefficient reinforces that overtime work is a major risk factor for attrition.</w:t>
      </w:r>
    </w:p>
    <w:p w14:paraId="4C7A6D2C" w14:textId="77777777" w:rsidR="009347BE" w:rsidRPr="009347BE" w:rsidRDefault="009347BE" w:rsidP="009347BE">
      <w:pPr>
        <w:numPr>
          <w:ilvl w:val="0"/>
          <w:numId w:val="23"/>
        </w:numPr>
      </w:pPr>
      <w:proofErr w:type="spellStart"/>
      <w:r w:rsidRPr="009347BE">
        <w:rPr>
          <w:b/>
          <w:bCs/>
        </w:rPr>
        <w:t>JobSatisfaction</w:t>
      </w:r>
      <w:proofErr w:type="spellEnd"/>
      <w:r w:rsidRPr="009347BE">
        <w:rPr>
          <w:b/>
          <w:bCs/>
        </w:rPr>
        <w:t>:</w:t>
      </w:r>
      <w:r w:rsidRPr="009347BE">
        <w:br/>
        <w:t>Improvements in job satisfaction could potentially reduce turnover.</w:t>
      </w:r>
    </w:p>
    <w:p w14:paraId="0FBB159E" w14:textId="77777777" w:rsidR="009347BE" w:rsidRPr="009347BE" w:rsidRDefault="009347BE" w:rsidP="009347BE">
      <w:pPr>
        <w:numPr>
          <w:ilvl w:val="0"/>
          <w:numId w:val="23"/>
        </w:numPr>
      </w:pPr>
      <w:r w:rsidRPr="009347BE">
        <w:rPr>
          <w:b/>
          <w:bCs/>
        </w:rPr>
        <w:t>Experience-Related Factors:</w:t>
      </w:r>
      <w:r w:rsidRPr="009347BE">
        <w:br/>
        <w:t>Increasing tenure and experience are associated with reduced attrition risk.</w:t>
      </w:r>
    </w:p>
    <w:p w14:paraId="1738FFB4" w14:textId="77777777" w:rsidR="009347BE" w:rsidRPr="009347BE" w:rsidRDefault="009347BE" w:rsidP="009347BE">
      <w:pPr>
        <w:rPr>
          <w:b/>
          <w:bCs/>
        </w:rPr>
      </w:pPr>
      <w:r w:rsidRPr="009347BE">
        <w:rPr>
          <w:b/>
          <w:bCs/>
        </w:rPr>
        <w:t>5.3 Actionable Insights</w:t>
      </w:r>
    </w:p>
    <w:p w14:paraId="00B663CD" w14:textId="77777777" w:rsidR="009347BE" w:rsidRPr="009347BE" w:rsidRDefault="009347BE" w:rsidP="009347BE">
      <w:pPr>
        <w:numPr>
          <w:ilvl w:val="0"/>
          <w:numId w:val="24"/>
        </w:numPr>
      </w:pPr>
      <w:r w:rsidRPr="009347BE">
        <w:rPr>
          <w:b/>
          <w:bCs/>
        </w:rPr>
        <w:t>Review Overtime Policies:</w:t>
      </w:r>
      <w:r w:rsidRPr="009347BE">
        <w:br/>
        <w:t>Since overtime is a strong predictor of attrition, organizations should consider strategies to balance workloads.</w:t>
      </w:r>
    </w:p>
    <w:p w14:paraId="701F66EB" w14:textId="77777777" w:rsidR="009347BE" w:rsidRPr="009347BE" w:rsidRDefault="009347BE" w:rsidP="009347BE">
      <w:pPr>
        <w:numPr>
          <w:ilvl w:val="0"/>
          <w:numId w:val="24"/>
        </w:numPr>
      </w:pPr>
      <w:r w:rsidRPr="009347BE">
        <w:rPr>
          <w:b/>
          <w:bCs/>
        </w:rPr>
        <w:t>Enhance Employee Engagement:</w:t>
      </w:r>
      <w:r w:rsidRPr="009347BE">
        <w:br/>
        <w:t>Addressing factors that drive job dissatisfaction—such as through career development programs and regular feedback—can help retain employees.</w:t>
      </w:r>
    </w:p>
    <w:p w14:paraId="7FBC2F18" w14:textId="77777777" w:rsidR="009347BE" w:rsidRPr="009347BE" w:rsidRDefault="009347BE" w:rsidP="009347BE">
      <w:pPr>
        <w:numPr>
          <w:ilvl w:val="0"/>
          <w:numId w:val="24"/>
        </w:numPr>
      </w:pPr>
      <w:r w:rsidRPr="009347BE">
        <w:rPr>
          <w:b/>
          <w:bCs/>
        </w:rPr>
        <w:t>Address Class Imbalance:</w:t>
      </w:r>
      <w:r w:rsidRPr="009347BE">
        <w:br/>
        <w:t>Future models should focus on techniques to better predict the minority class, ensuring at-risk employees are identified for early intervention.</w:t>
      </w:r>
    </w:p>
    <w:p w14:paraId="71679C7C" w14:textId="77777777" w:rsidR="009347BE" w:rsidRPr="009347BE" w:rsidRDefault="009347BE" w:rsidP="009347BE">
      <w:r w:rsidRPr="009347BE">
        <w:pict w14:anchorId="507A90CF">
          <v:rect id="_x0000_i1083" style="width:0;height:1.5pt" o:hralign="center" o:hrstd="t" o:hr="t" fillcolor="#a0a0a0" stroked="f"/>
        </w:pict>
      </w:r>
    </w:p>
    <w:p w14:paraId="2EEB2920" w14:textId="77777777" w:rsidR="009347BE" w:rsidRPr="009347BE" w:rsidRDefault="009347BE" w:rsidP="009347BE">
      <w:pPr>
        <w:rPr>
          <w:b/>
          <w:bCs/>
        </w:rPr>
      </w:pPr>
      <w:r w:rsidRPr="009347BE">
        <w:rPr>
          <w:b/>
          <w:bCs/>
        </w:rPr>
        <w:t>6. Conclusion</w:t>
      </w:r>
    </w:p>
    <w:p w14:paraId="0E956FA5" w14:textId="77777777" w:rsidR="009347BE" w:rsidRPr="009347BE" w:rsidRDefault="009347BE" w:rsidP="009347BE">
      <w:r w:rsidRPr="009347BE">
        <w:t>This analysis provides a comprehensive view of factors influencing employee attrition and highlights the challenges of predicting turnover in an imbalanced dataset. While the logistic regression model achieves reasonable overall accuracy, its low performance on the attrition class calls for further refinement through advanced sampling techniques and possibly more complex models.</w:t>
      </w:r>
    </w:p>
    <w:p w14:paraId="15E8B734" w14:textId="77777777" w:rsidR="009347BE" w:rsidRPr="009347BE" w:rsidRDefault="009347BE" w:rsidP="009347BE">
      <w:r w:rsidRPr="009347BE">
        <w:lastRenderedPageBreak/>
        <w:t>By addressing key drivers like overtime and job satisfaction, HR can develop targeted retention strategies. Continuous monitoring, enhanced feature engineering, and model updates will be essential for improving predictive performance and ultimately reducing employee turnover.</w:t>
      </w:r>
    </w:p>
    <w:p w14:paraId="36AFC7DC" w14:textId="77777777" w:rsidR="00884A64" w:rsidRDefault="00884A64" w:rsidP="00884A64"/>
    <w:sectPr w:rsidR="00884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588D"/>
    <w:multiLevelType w:val="multilevel"/>
    <w:tmpl w:val="DD9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BF7"/>
    <w:multiLevelType w:val="multilevel"/>
    <w:tmpl w:val="DC4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64E6"/>
    <w:multiLevelType w:val="multilevel"/>
    <w:tmpl w:val="0E78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02AAB"/>
    <w:multiLevelType w:val="multilevel"/>
    <w:tmpl w:val="5DF05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73DA1"/>
    <w:multiLevelType w:val="multilevel"/>
    <w:tmpl w:val="F88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63C5F"/>
    <w:multiLevelType w:val="multilevel"/>
    <w:tmpl w:val="7EC6E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8739B"/>
    <w:multiLevelType w:val="multilevel"/>
    <w:tmpl w:val="A41C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4478E"/>
    <w:multiLevelType w:val="multilevel"/>
    <w:tmpl w:val="B634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94B7F"/>
    <w:multiLevelType w:val="multilevel"/>
    <w:tmpl w:val="3AF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55728"/>
    <w:multiLevelType w:val="multilevel"/>
    <w:tmpl w:val="C330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B29EF"/>
    <w:multiLevelType w:val="multilevel"/>
    <w:tmpl w:val="E7FC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73AB6"/>
    <w:multiLevelType w:val="multilevel"/>
    <w:tmpl w:val="0A0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5420D"/>
    <w:multiLevelType w:val="multilevel"/>
    <w:tmpl w:val="45BE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56F85"/>
    <w:multiLevelType w:val="multilevel"/>
    <w:tmpl w:val="1FAA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12B7C"/>
    <w:multiLevelType w:val="multilevel"/>
    <w:tmpl w:val="FAF6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D23EE"/>
    <w:multiLevelType w:val="multilevel"/>
    <w:tmpl w:val="0EEE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E34AF"/>
    <w:multiLevelType w:val="multilevel"/>
    <w:tmpl w:val="D0C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A2850"/>
    <w:multiLevelType w:val="multilevel"/>
    <w:tmpl w:val="70D4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F6243"/>
    <w:multiLevelType w:val="multilevel"/>
    <w:tmpl w:val="E180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67FFD"/>
    <w:multiLevelType w:val="multilevel"/>
    <w:tmpl w:val="BC4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D5602"/>
    <w:multiLevelType w:val="multilevel"/>
    <w:tmpl w:val="9950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8662E"/>
    <w:multiLevelType w:val="multilevel"/>
    <w:tmpl w:val="661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4656C"/>
    <w:multiLevelType w:val="multilevel"/>
    <w:tmpl w:val="7936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D021E"/>
    <w:multiLevelType w:val="multilevel"/>
    <w:tmpl w:val="F3C8D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90486">
    <w:abstractNumId w:val="17"/>
  </w:num>
  <w:num w:numId="2" w16cid:durableId="384065210">
    <w:abstractNumId w:val="15"/>
  </w:num>
  <w:num w:numId="3" w16cid:durableId="553321227">
    <w:abstractNumId w:val="14"/>
  </w:num>
  <w:num w:numId="4" w16cid:durableId="1088038679">
    <w:abstractNumId w:val="18"/>
  </w:num>
  <w:num w:numId="5" w16cid:durableId="2018800482">
    <w:abstractNumId w:val="13"/>
  </w:num>
  <w:num w:numId="6" w16cid:durableId="1538733176">
    <w:abstractNumId w:val="2"/>
  </w:num>
  <w:num w:numId="7" w16cid:durableId="1230580549">
    <w:abstractNumId w:val="4"/>
  </w:num>
  <w:num w:numId="8" w16cid:durableId="374542708">
    <w:abstractNumId w:val="7"/>
  </w:num>
  <w:num w:numId="9" w16cid:durableId="432437348">
    <w:abstractNumId w:val="23"/>
  </w:num>
  <w:num w:numId="10" w16cid:durableId="1763837515">
    <w:abstractNumId w:val="20"/>
  </w:num>
  <w:num w:numId="11" w16cid:durableId="1634672626">
    <w:abstractNumId w:val="3"/>
  </w:num>
  <w:num w:numId="12" w16cid:durableId="461386567">
    <w:abstractNumId w:val="21"/>
  </w:num>
  <w:num w:numId="13" w16cid:durableId="561018134">
    <w:abstractNumId w:val="19"/>
  </w:num>
  <w:num w:numId="14" w16cid:durableId="1291322672">
    <w:abstractNumId w:val="5"/>
  </w:num>
  <w:num w:numId="15" w16cid:durableId="377553104">
    <w:abstractNumId w:val="11"/>
  </w:num>
  <w:num w:numId="16" w16cid:durableId="2140222031">
    <w:abstractNumId w:val="16"/>
  </w:num>
  <w:num w:numId="17" w16cid:durableId="1844541342">
    <w:abstractNumId w:val="12"/>
  </w:num>
  <w:num w:numId="18" w16cid:durableId="304503891">
    <w:abstractNumId w:val="9"/>
  </w:num>
  <w:num w:numId="19" w16cid:durableId="1685476947">
    <w:abstractNumId w:val="8"/>
  </w:num>
  <w:num w:numId="20" w16cid:durableId="575676218">
    <w:abstractNumId w:val="1"/>
  </w:num>
  <w:num w:numId="21" w16cid:durableId="291638785">
    <w:abstractNumId w:val="10"/>
  </w:num>
  <w:num w:numId="22" w16cid:durableId="2135754716">
    <w:abstractNumId w:val="22"/>
  </w:num>
  <w:num w:numId="23" w16cid:durableId="28529592">
    <w:abstractNumId w:val="6"/>
  </w:num>
  <w:num w:numId="24" w16cid:durableId="27186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64"/>
    <w:rsid w:val="00000EE6"/>
    <w:rsid w:val="00323C6E"/>
    <w:rsid w:val="004E69BF"/>
    <w:rsid w:val="006F394D"/>
    <w:rsid w:val="00884A64"/>
    <w:rsid w:val="008A5339"/>
    <w:rsid w:val="009347BE"/>
    <w:rsid w:val="00EC38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8705"/>
  <w15:chartTrackingRefBased/>
  <w15:docId w15:val="{07208CA2-9BFD-4661-A2B6-A6F07C09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A64"/>
    <w:rPr>
      <w:rFonts w:eastAsiaTheme="majorEastAsia" w:cstheme="majorBidi"/>
      <w:color w:val="272727" w:themeColor="text1" w:themeTint="D8"/>
    </w:rPr>
  </w:style>
  <w:style w:type="paragraph" w:styleId="Title">
    <w:name w:val="Title"/>
    <w:basedOn w:val="Normal"/>
    <w:next w:val="Normal"/>
    <w:link w:val="TitleChar"/>
    <w:uiPriority w:val="10"/>
    <w:qFormat/>
    <w:rsid w:val="00884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A64"/>
    <w:pPr>
      <w:spacing w:before="160"/>
      <w:jc w:val="center"/>
    </w:pPr>
    <w:rPr>
      <w:i/>
      <w:iCs/>
      <w:color w:val="404040" w:themeColor="text1" w:themeTint="BF"/>
    </w:rPr>
  </w:style>
  <w:style w:type="character" w:customStyle="1" w:styleId="QuoteChar">
    <w:name w:val="Quote Char"/>
    <w:basedOn w:val="DefaultParagraphFont"/>
    <w:link w:val="Quote"/>
    <w:uiPriority w:val="29"/>
    <w:rsid w:val="00884A64"/>
    <w:rPr>
      <w:i/>
      <w:iCs/>
      <w:color w:val="404040" w:themeColor="text1" w:themeTint="BF"/>
    </w:rPr>
  </w:style>
  <w:style w:type="paragraph" w:styleId="ListParagraph">
    <w:name w:val="List Paragraph"/>
    <w:basedOn w:val="Normal"/>
    <w:uiPriority w:val="34"/>
    <w:qFormat/>
    <w:rsid w:val="00884A64"/>
    <w:pPr>
      <w:ind w:left="720"/>
      <w:contextualSpacing/>
    </w:pPr>
  </w:style>
  <w:style w:type="character" w:styleId="IntenseEmphasis">
    <w:name w:val="Intense Emphasis"/>
    <w:basedOn w:val="DefaultParagraphFont"/>
    <w:uiPriority w:val="21"/>
    <w:qFormat/>
    <w:rsid w:val="00884A64"/>
    <w:rPr>
      <w:i/>
      <w:iCs/>
      <w:color w:val="0F4761" w:themeColor="accent1" w:themeShade="BF"/>
    </w:rPr>
  </w:style>
  <w:style w:type="paragraph" w:styleId="IntenseQuote">
    <w:name w:val="Intense Quote"/>
    <w:basedOn w:val="Normal"/>
    <w:next w:val="Normal"/>
    <w:link w:val="IntenseQuoteChar"/>
    <w:uiPriority w:val="30"/>
    <w:qFormat/>
    <w:rsid w:val="00884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A64"/>
    <w:rPr>
      <w:i/>
      <w:iCs/>
      <w:color w:val="0F4761" w:themeColor="accent1" w:themeShade="BF"/>
    </w:rPr>
  </w:style>
  <w:style w:type="character" w:styleId="IntenseReference">
    <w:name w:val="Intense Reference"/>
    <w:basedOn w:val="DefaultParagraphFont"/>
    <w:uiPriority w:val="32"/>
    <w:qFormat/>
    <w:rsid w:val="00884A64"/>
    <w:rPr>
      <w:b/>
      <w:bCs/>
      <w:smallCaps/>
      <w:color w:val="0F4761" w:themeColor="accent1" w:themeShade="BF"/>
      <w:spacing w:val="5"/>
    </w:rPr>
  </w:style>
  <w:style w:type="paragraph" w:styleId="NormalWeb">
    <w:name w:val="Normal (Web)"/>
    <w:basedOn w:val="Normal"/>
    <w:uiPriority w:val="99"/>
    <w:semiHidden/>
    <w:unhideWhenUsed/>
    <w:rsid w:val="008A5339"/>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8A5339"/>
    <w:rPr>
      <w:b/>
      <w:bCs/>
    </w:rPr>
  </w:style>
  <w:style w:type="character" w:styleId="HTMLCode">
    <w:name w:val="HTML Code"/>
    <w:basedOn w:val="DefaultParagraphFont"/>
    <w:uiPriority w:val="99"/>
    <w:semiHidden/>
    <w:unhideWhenUsed/>
    <w:rsid w:val="008A53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8A5339"/>
    <w:rPr>
      <w:rFonts w:ascii="Courier New" w:eastAsia="Times New Roman" w:hAnsi="Courier New" w:cs="Courier New"/>
      <w:kern w:val="0"/>
      <w:sz w:val="20"/>
      <w:szCs w:val="20"/>
      <w:lang w:eastAsia="en-GB"/>
    </w:rPr>
  </w:style>
  <w:style w:type="character" w:customStyle="1" w:styleId="hljs-string">
    <w:name w:val="hljs-string"/>
    <w:basedOn w:val="DefaultParagraphFont"/>
    <w:rsid w:val="008A5339"/>
  </w:style>
  <w:style w:type="character" w:customStyle="1" w:styleId="hljs-builtin">
    <w:name w:val="hljs-built_in"/>
    <w:basedOn w:val="DefaultParagraphFont"/>
    <w:rsid w:val="008A5339"/>
  </w:style>
  <w:style w:type="character" w:customStyle="1" w:styleId="hljs-number">
    <w:name w:val="hljs-number"/>
    <w:basedOn w:val="DefaultParagraphFont"/>
    <w:rsid w:val="008A5339"/>
  </w:style>
  <w:style w:type="character" w:customStyle="1" w:styleId="hljs-literal">
    <w:name w:val="hljs-literal"/>
    <w:basedOn w:val="DefaultParagraphFont"/>
    <w:rsid w:val="008A5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4110">
      <w:bodyDiv w:val="1"/>
      <w:marLeft w:val="0"/>
      <w:marRight w:val="0"/>
      <w:marTop w:val="0"/>
      <w:marBottom w:val="0"/>
      <w:divBdr>
        <w:top w:val="none" w:sz="0" w:space="0" w:color="auto"/>
        <w:left w:val="none" w:sz="0" w:space="0" w:color="auto"/>
        <w:bottom w:val="none" w:sz="0" w:space="0" w:color="auto"/>
        <w:right w:val="none" w:sz="0" w:space="0" w:color="auto"/>
      </w:divBdr>
    </w:div>
    <w:div w:id="395904314">
      <w:bodyDiv w:val="1"/>
      <w:marLeft w:val="0"/>
      <w:marRight w:val="0"/>
      <w:marTop w:val="0"/>
      <w:marBottom w:val="0"/>
      <w:divBdr>
        <w:top w:val="none" w:sz="0" w:space="0" w:color="auto"/>
        <w:left w:val="none" w:sz="0" w:space="0" w:color="auto"/>
        <w:bottom w:val="none" w:sz="0" w:space="0" w:color="auto"/>
        <w:right w:val="none" w:sz="0" w:space="0" w:color="auto"/>
      </w:divBdr>
    </w:div>
    <w:div w:id="424619180">
      <w:bodyDiv w:val="1"/>
      <w:marLeft w:val="0"/>
      <w:marRight w:val="0"/>
      <w:marTop w:val="0"/>
      <w:marBottom w:val="0"/>
      <w:divBdr>
        <w:top w:val="none" w:sz="0" w:space="0" w:color="auto"/>
        <w:left w:val="none" w:sz="0" w:space="0" w:color="auto"/>
        <w:bottom w:val="none" w:sz="0" w:space="0" w:color="auto"/>
        <w:right w:val="none" w:sz="0" w:space="0" w:color="auto"/>
      </w:divBdr>
      <w:divsChild>
        <w:div w:id="1314869450">
          <w:marLeft w:val="0"/>
          <w:marRight w:val="0"/>
          <w:marTop w:val="0"/>
          <w:marBottom w:val="0"/>
          <w:divBdr>
            <w:top w:val="none" w:sz="0" w:space="0" w:color="auto"/>
            <w:left w:val="none" w:sz="0" w:space="0" w:color="auto"/>
            <w:bottom w:val="none" w:sz="0" w:space="0" w:color="auto"/>
            <w:right w:val="none" w:sz="0" w:space="0" w:color="auto"/>
          </w:divBdr>
          <w:divsChild>
            <w:div w:id="2039961701">
              <w:marLeft w:val="0"/>
              <w:marRight w:val="0"/>
              <w:marTop w:val="0"/>
              <w:marBottom w:val="0"/>
              <w:divBdr>
                <w:top w:val="none" w:sz="0" w:space="0" w:color="auto"/>
                <w:left w:val="none" w:sz="0" w:space="0" w:color="auto"/>
                <w:bottom w:val="none" w:sz="0" w:space="0" w:color="auto"/>
                <w:right w:val="none" w:sz="0" w:space="0" w:color="auto"/>
              </w:divBdr>
              <w:divsChild>
                <w:div w:id="1577521156">
                  <w:marLeft w:val="0"/>
                  <w:marRight w:val="0"/>
                  <w:marTop w:val="0"/>
                  <w:marBottom w:val="0"/>
                  <w:divBdr>
                    <w:top w:val="none" w:sz="0" w:space="0" w:color="auto"/>
                    <w:left w:val="none" w:sz="0" w:space="0" w:color="auto"/>
                    <w:bottom w:val="none" w:sz="0" w:space="0" w:color="auto"/>
                    <w:right w:val="none" w:sz="0" w:space="0" w:color="auto"/>
                  </w:divBdr>
                  <w:divsChild>
                    <w:div w:id="10824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3898">
          <w:marLeft w:val="0"/>
          <w:marRight w:val="0"/>
          <w:marTop w:val="0"/>
          <w:marBottom w:val="0"/>
          <w:divBdr>
            <w:top w:val="none" w:sz="0" w:space="0" w:color="auto"/>
            <w:left w:val="none" w:sz="0" w:space="0" w:color="auto"/>
            <w:bottom w:val="none" w:sz="0" w:space="0" w:color="auto"/>
            <w:right w:val="none" w:sz="0" w:space="0" w:color="auto"/>
          </w:divBdr>
          <w:divsChild>
            <w:div w:id="744307011">
              <w:marLeft w:val="0"/>
              <w:marRight w:val="0"/>
              <w:marTop w:val="0"/>
              <w:marBottom w:val="0"/>
              <w:divBdr>
                <w:top w:val="none" w:sz="0" w:space="0" w:color="auto"/>
                <w:left w:val="none" w:sz="0" w:space="0" w:color="auto"/>
                <w:bottom w:val="none" w:sz="0" w:space="0" w:color="auto"/>
                <w:right w:val="none" w:sz="0" w:space="0" w:color="auto"/>
              </w:divBdr>
              <w:divsChild>
                <w:div w:id="1628318037">
                  <w:marLeft w:val="0"/>
                  <w:marRight w:val="0"/>
                  <w:marTop w:val="0"/>
                  <w:marBottom w:val="0"/>
                  <w:divBdr>
                    <w:top w:val="none" w:sz="0" w:space="0" w:color="auto"/>
                    <w:left w:val="none" w:sz="0" w:space="0" w:color="auto"/>
                    <w:bottom w:val="none" w:sz="0" w:space="0" w:color="auto"/>
                    <w:right w:val="none" w:sz="0" w:space="0" w:color="auto"/>
                  </w:divBdr>
                  <w:divsChild>
                    <w:div w:id="1426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8569">
      <w:bodyDiv w:val="1"/>
      <w:marLeft w:val="0"/>
      <w:marRight w:val="0"/>
      <w:marTop w:val="0"/>
      <w:marBottom w:val="0"/>
      <w:divBdr>
        <w:top w:val="none" w:sz="0" w:space="0" w:color="auto"/>
        <w:left w:val="none" w:sz="0" w:space="0" w:color="auto"/>
        <w:bottom w:val="none" w:sz="0" w:space="0" w:color="auto"/>
        <w:right w:val="none" w:sz="0" w:space="0" w:color="auto"/>
      </w:divBdr>
      <w:divsChild>
        <w:div w:id="837768992">
          <w:marLeft w:val="0"/>
          <w:marRight w:val="0"/>
          <w:marTop w:val="0"/>
          <w:marBottom w:val="0"/>
          <w:divBdr>
            <w:top w:val="none" w:sz="0" w:space="0" w:color="auto"/>
            <w:left w:val="none" w:sz="0" w:space="0" w:color="auto"/>
            <w:bottom w:val="none" w:sz="0" w:space="0" w:color="auto"/>
            <w:right w:val="none" w:sz="0" w:space="0" w:color="auto"/>
          </w:divBdr>
          <w:divsChild>
            <w:div w:id="2067600254">
              <w:marLeft w:val="0"/>
              <w:marRight w:val="0"/>
              <w:marTop w:val="0"/>
              <w:marBottom w:val="0"/>
              <w:divBdr>
                <w:top w:val="none" w:sz="0" w:space="0" w:color="auto"/>
                <w:left w:val="none" w:sz="0" w:space="0" w:color="auto"/>
                <w:bottom w:val="none" w:sz="0" w:space="0" w:color="auto"/>
                <w:right w:val="none" w:sz="0" w:space="0" w:color="auto"/>
              </w:divBdr>
            </w:div>
            <w:div w:id="1422334500">
              <w:marLeft w:val="0"/>
              <w:marRight w:val="0"/>
              <w:marTop w:val="0"/>
              <w:marBottom w:val="0"/>
              <w:divBdr>
                <w:top w:val="none" w:sz="0" w:space="0" w:color="auto"/>
                <w:left w:val="none" w:sz="0" w:space="0" w:color="auto"/>
                <w:bottom w:val="none" w:sz="0" w:space="0" w:color="auto"/>
                <w:right w:val="none" w:sz="0" w:space="0" w:color="auto"/>
              </w:divBdr>
              <w:divsChild>
                <w:div w:id="922254283">
                  <w:marLeft w:val="0"/>
                  <w:marRight w:val="0"/>
                  <w:marTop w:val="0"/>
                  <w:marBottom w:val="0"/>
                  <w:divBdr>
                    <w:top w:val="none" w:sz="0" w:space="0" w:color="auto"/>
                    <w:left w:val="none" w:sz="0" w:space="0" w:color="auto"/>
                    <w:bottom w:val="none" w:sz="0" w:space="0" w:color="auto"/>
                    <w:right w:val="none" w:sz="0" w:space="0" w:color="auto"/>
                  </w:divBdr>
                  <w:divsChild>
                    <w:div w:id="1477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7314">
              <w:marLeft w:val="0"/>
              <w:marRight w:val="0"/>
              <w:marTop w:val="0"/>
              <w:marBottom w:val="0"/>
              <w:divBdr>
                <w:top w:val="none" w:sz="0" w:space="0" w:color="auto"/>
                <w:left w:val="none" w:sz="0" w:space="0" w:color="auto"/>
                <w:bottom w:val="none" w:sz="0" w:space="0" w:color="auto"/>
                <w:right w:val="none" w:sz="0" w:space="0" w:color="auto"/>
              </w:divBdr>
            </w:div>
          </w:divsChild>
        </w:div>
        <w:div w:id="1234854152">
          <w:marLeft w:val="0"/>
          <w:marRight w:val="0"/>
          <w:marTop w:val="0"/>
          <w:marBottom w:val="0"/>
          <w:divBdr>
            <w:top w:val="none" w:sz="0" w:space="0" w:color="auto"/>
            <w:left w:val="none" w:sz="0" w:space="0" w:color="auto"/>
            <w:bottom w:val="none" w:sz="0" w:space="0" w:color="auto"/>
            <w:right w:val="none" w:sz="0" w:space="0" w:color="auto"/>
          </w:divBdr>
          <w:divsChild>
            <w:div w:id="2084831962">
              <w:marLeft w:val="0"/>
              <w:marRight w:val="0"/>
              <w:marTop w:val="0"/>
              <w:marBottom w:val="0"/>
              <w:divBdr>
                <w:top w:val="none" w:sz="0" w:space="0" w:color="auto"/>
                <w:left w:val="none" w:sz="0" w:space="0" w:color="auto"/>
                <w:bottom w:val="none" w:sz="0" w:space="0" w:color="auto"/>
                <w:right w:val="none" w:sz="0" w:space="0" w:color="auto"/>
              </w:divBdr>
            </w:div>
            <w:div w:id="1686402743">
              <w:marLeft w:val="0"/>
              <w:marRight w:val="0"/>
              <w:marTop w:val="0"/>
              <w:marBottom w:val="0"/>
              <w:divBdr>
                <w:top w:val="none" w:sz="0" w:space="0" w:color="auto"/>
                <w:left w:val="none" w:sz="0" w:space="0" w:color="auto"/>
                <w:bottom w:val="none" w:sz="0" w:space="0" w:color="auto"/>
                <w:right w:val="none" w:sz="0" w:space="0" w:color="auto"/>
              </w:divBdr>
              <w:divsChild>
                <w:div w:id="1127430754">
                  <w:marLeft w:val="0"/>
                  <w:marRight w:val="0"/>
                  <w:marTop w:val="0"/>
                  <w:marBottom w:val="0"/>
                  <w:divBdr>
                    <w:top w:val="none" w:sz="0" w:space="0" w:color="auto"/>
                    <w:left w:val="none" w:sz="0" w:space="0" w:color="auto"/>
                    <w:bottom w:val="none" w:sz="0" w:space="0" w:color="auto"/>
                    <w:right w:val="none" w:sz="0" w:space="0" w:color="auto"/>
                  </w:divBdr>
                  <w:divsChild>
                    <w:div w:id="19439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28127">
      <w:bodyDiv w:val="1"/>
      <w:marLeft w:val="0"/>
      <w:marRight w:val="0"/>
      <w:marTop w:val="0"/>
      <w:marBottom w:val="0"/>
      <w:divBdr>
        <w:top w:val="none" w:sz="0" w:space="0" w:color="auto"/>
        <w:left w:val="none" w:sz="0" w:space="0" w:color="auto"/>
        <w:bottom w:val="none" w:sz="0" w:space="0" w:color="auto"/>
        <w:right w:val="none" w:sz="0" w:space="0" w:color="auto"/>
      </w:divBdr>
    </w:div>
    <w:div w:id="830484291">
      <w:bodyDiv w:val="1"/>
      <w:marLeft w:val="0"/>
      <w:marRight w:val="0"/>
      <w:marTop w:val="0"/>
      <w:marBottom w:val="0"/>
      <w:divBdr>
        <w:top w:val="none" w:sz="0" w:space="0" w:color="auto"/>
        <w:left w:val="none" w:sz="0" w:space="0" w:color="auto"/>
        <w:bottom w:val="none" w:sz="0" w:space="0" w:color="auto"/>
        <w:right w:val="none" w:sz="0" w:space="0" w:color="auto"/>
      </w:divBdr>
    </w:div>
    <w:div w:id="973875704">
      <w:bodyDiv w:val="1"/>
      <w:marLeft w:val="0"/>
      <w:marRight w:val="0"/>
      <w:marTop w:val="0"/>
      <w:marBottom w:val="0"/>
      <w:divBdr>
        <w:top w:val="none" w:sz="0" w:space="0" w:color="auto"/>
        <w:left w:val="none" w:sz="0" w:space="0" w:color="auto"/>
        <w:bottom w:val="none" w:sz="0" w:space="0" w:color="auto"/>
        <w:right w:val="none" w:sz="0" w:space="0" w:color="auto"/>
      </w:divBdr>
    </w:div>
    <w:div w:id="1200315601">
      <w:bodyDiv w:val="1"/>
      <w:marLeft w:val="0"/>
      <w:marRight w:val="0"/>
      <w:marTop w:val="0"/>
      <w:marBottom w:val="0"/>
      <w:divBdr>
        <w:top w:val="none" w:sz="0" w:space="0" w:color="auto"/>
        <w:left w:val="none" w:sz="0" w:space="0" w:color="auto"/>
        <w:bottom w:val="none" w:sz="0" w:space="0" w:color="auto"/>
        <w:right w:val="none" w:sz="0" w:space="0" w:color="auto"/>
      </w:divBdr>
    </w:div>
    <w:div w:id="1211188165">
      <w:bodyDiv w:val="1"/>
      <w:marLeft w:val="0"/>
      <w:marRight w:val="0"/>
      <w:marTop w:val="0"/>
      <w:marBottom w:val="0"/>
      <w:divBdr>
        <w:top w:val="none" w:sz="0" w:space="0" w:color="auto"/>
        <w:left w:val="none" w:sz="0" w:space="0" w:color="auto"/>
        <w:bottom w:val="none" w:sz="0" w:space="0" w:color="auto"/>
        <w:right w:val="none" w:sz="0" w:space="0" w:color="auto"/>
      </w:divBdr>
    </w:div>
    <w:div w:id="1295678991">
      <w:bodyDiv w:val="1"/>
      <w:marLeft w:val="0"/>
      <w:marRight w:val="0"/>
      <w:marTop w:val="0"/>
      <w:marBottom w:val="0"/>
      <w:divBdr>
        <w:top w:val="none" w:sz="0" w:space="0" w:color="auto"/>
        <w:left w:val="none" w:sz="0" w:space="0" w:color="auto"/>
        <w:bottom w:val="none" w:sz="0" w:space="0" w:color="auto"/>
        <w:right w:val="none" w:sz="0" w:space="0" w:color="auto"/>
      </w:divBdr>
    </w:div>
    <w:div w:id="17426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Yasser</dc:creator>
  <cp:keywords/>
  <dc:description/>
  <cp:lastModifiedBy>Abdullah Yasser</cp:lastModifiedBy>
  <cp:revision>2</cp:revision>
  <dcterms:created xsi:type="dcterms:W3CDTF">2025-03-04T18:38:00Z</dcterms:created>
  <dcterms:modified xsi:type="dcterms:W3CDTF">2025-03-04T18:38:00Z</dcterms:modified>
</cp:coreProperties>
</file>