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3A0C" w14:textId="79B78C3D" w:rsidR="00674160" w:rsidRPr="00674160" w:rsidRDefault="00674160" w:rsidP="00674160">
      <w:pPr>
        <w:pStyle w:val="font-claude-response-body"/>
        <w:ind w:left="1440" w:firstLine="720"/>
        <w:rPr>
          <w:rStyle w:val="Strong"/>
          <w:rFonts w:eastAsiaTheme="majorEastAsia"/>
          <w:sz w:val="28"/>
          <w:szCs w:val="28"/>
        </w:rPr>
      </w:pPr>
      <w:r w:rsidRPr="00674160">
        <w:rPr>
          <w:rStyle w:val="Strong"/>
          <w:rFonts w:eastAsiaTheme="majorEastAsia"/>
          <w:sz w:val="28"/>
          <w:szCs w:val="28"/>
        </w:rPr>
        <w:t>AI For Automation and Security</w:t>
      </w:r>
    </w:p>
    <w:p w14:paraId="13D685AC" w14:textId="77777777" w:rsidR="00674160" w:rsidRDefault="00674160" w:rsidP="00975AAE">
      <w:pPr>
        <w:pStyle w:val="font-claude-response-body"/>
        <w:rPr>
          <w:rStyle w:val="Strong"/>
          <w:rFonts w:eastAsiaTheme="majorEastAsia"/>
        </w:rPr>
      </w:pPr>
    </w:p>
    <w:p w14:paraId="33A83658" w14:textId="497475C3" w:rsidR="00975AAE" w:rsidRDefault="00975AAE" w:rsidP="00975AAE">
      <w:pPr>
        <w:pStyle w:val="font-claude-response-body"/>
      </w:pPr>
      <w:r>
        <w:rPr>
          <w:rStyle w:val="Strong"/>
          <w:rFonts w:eastAsiaTheme="majorEastAsia"/>
        </w:rPr>
        <w:t>B3 – Textual Description of Core Network Components</w:t>
      </w:r>
    </w:p>
    <w:p w14:paraId="5739AA94" w14:textId="77777777" w:rsidR="00975AAE" w:rsidRDefault="00975AAE" w:rsidP="00975AAE">
      <w:pPr>
        <w:pStyle w:val="font-claude-response-body"/>
      </w:pPr>
      <w:r>
        <w:t>I built this network around one principle: limit the blast radius when something goes wrong.</w:t>
      </w:r>
    </w:p>
    <w:p w14:paraId="5A51DD16" w14:textId="77777777" w:rsidR="00975AAE" w:rsidRDefault="00975AAE" w:rsidP="00975AAE">
      <w:pPr>
        <w:pStyle w:val="font-claude-response-body"/>
      </w:pPr>
      <w:r>
        <w:t>The Edge Router is the perimeter. NAT across four interfaces — Gig0/1 at 192.168.1.1/24, outside at 192.168.1.2/24, inside at 192.168.2.1/24, DMZ at 192.168.3.1/24. Nothing reaches the inside without going through it.</w:t>
      </w:r>
    </w:p>
    <w:p w14:paraId="119B6F5C" w14:textId="77777777" w:rsidR="00975AAE" w:rsidRDefault="00975AAE" w:rsidP="00975AAE">
      <w:pPr>
        <w:pStyle w:val="font-claude-response-body"/>
      </w:pPr>
      <w:r>
        <w:t>The Azure Cloud Shell gives me a remote management plane without physical access to the infrastructure. Automation scripts and AI monitoring tools run from here.</w:t>
      </w:r>
    </w:p>
    <w:p w14:paraId="130BD226" w14:textId="77777777" w:rsidR="00975AAE" w:rsidRDefault="00975AAE" w:rsidP="00975AAE">
      <w:pPr>
        <w:pStyle w:val="font-claude-response-body"/>
      </w:pPr>
      <w:r>
        <w:t>The Firewall guards the DMZ (192.168.3.0/24). Anything not explicitly allowed doesn't pass. That's the whole policy.</w:t>
      </w:r>
    </w:p>
    <w:p w14:paraId="4789B859" w14:textId="77777777" w:rsidR="00975AAE" w:rsidRDefault="00975AAE" w:rsidP="00975AAE">
      <w:pPr>
        <w:pStyle w:val="font-claude-response-body"/>
      </w:pPr>
      <w:r>
        <w:t>The DMZ holds the Web Server at 192.168.3.0/24. If that server gets compromised, the attacker has a foothold in a dead-end subnet — not in the internal network.</w:t>
      </w:r>
    </w:p>
    <w:p w14:paraId="0971FF2F" w14:textId="77777777" w:rsidR="00975AAE" w:rsidRDefault="00975AAE" w:rsidP="00975AAE">
      <w:pPr>
        <w:pStyle w:val="font-claude-response-body"/>
      </w:pPr>
      <w:r>
        <w:t>The AI-powered IDS/IPS sits at the DMZ-to-internal boundary. Every packet crossing into 192.168.2.x passes through it. It watches behavioral patterns with machine learning and blocks anomalies automatically. Healthcare networks get targeted constantly — signatures alone aren't enough.</w:t>
      </w:r>
    </w:p>
    <w:p w14:paraId="7557612C" w14:textId="77777777" w:rsidR="00975AAE" w:rsidRDefault="00975AAE" w:rsidP="00975AAE">
      <w:pPr>
        <w:pStyle w:val="font-claude-response-body"/>
      </w:pPr>
      <w:r>
        <w:t>The Core Switch at 192.168.2.2/24 connects to the edge router via Gig0/1 and distributes to three VLANs.</w:t>
      </w:r>
    </w:p>
    <w:p w14:paraId="3437D08B" w14:textId="77777777" w:rsidR="00975AAE" w:rsidRDefault="00975AAE" w:rsidP="00975AAE">
      <w:pPr>
        <w:pStyle w:val="whitespace-normal"/>
        <w:numPr>
          <w:ilvl w:val="0"/>
          <w:numId w:val="1"/>
        </w:numPr>
      </w:pPr>
      <w:r>
        <w:rPr>
          <w:rStyle w:val="Strong"/>
          <w:rFonts w:eastAsiaTheme="majorEastAsia"/>
        </w:rPr>
        <w:t>VLAN 10 – Staff (192.168.10.0/24):</w:t>
      </w:r>
      <w:r>
        <w:t xml:space="preserve"> workstations, isolated from servers.</w:t>
      </w:r>
    </w:p>
    <w:p w14:paraId="5C482C33" w14:textId="77777777" w:rsidR="00975AAE" w:rsidRDefault="00975AAE" w:rsidP="00975AAE">
      <w:pPr>
        <w:pStyle w:val="whitespace-normal"/>
        <w:numPr>
          <w:ilvl w:val="0"/>
          <w:numId w:val="1"/>
        </w:numPr>
      </w:pPr>
      <w:r>
        <w:rPr>
          <w:rStyle w:val="Strong"/>
          <w:rFonts w:eastAsiaTheme="majorEastAsia"/>
        </w:rPr>
        <w:t>VLAN 20 – Servers (192.168.20.0/24):</w:t>
      </w:r>
      <w:r>
        <w:t xml:space="preserve"> EHR at .20.10, File at .20.20, Backup at .20.30. Patient data lives here.</w:t>
      </w:r>
    </w:p>
    <w:p w14:paraId="57D49A36" w14:textId="77777777" w:rsidR="00975AAE" w:rsidRDefault="00975AAE" w:rsidP="00975AAE">
      <w:pPr>
        <w:pStyle w:val="whitespace-normal"/>
        <w:numPr>
          <w:ilvl w:val="0"/>
          <w:numId w:val="1"/>
        </w:numPr>
      </w:pPr>
      <w:r>
        <w:rPr>
          <w:rStyle w:val="Strong"/>
          <w:rFonts w:eastAsiaTheme="majorEastAsia"/>
        </w:rPr>
        <w:t>VLAN 30 – IoT and Wireless (192.168.30.0/24):</w:t>
      </w:r>
      <w:r>
        <w:t xml:space="preserve"> WAPs and IoT devices. I'm most cautious about this segment — IoT devices run outdated firmware and often can't be patched on a normal cycle. Isolation means a compromised sensor can't reach the EHR server.</w:t>
      </w:r>
    </w:p>
    <w:p w14:paraId="122CE2DC" w14:textId="661AE4EA" w:rsidR="00975AAE" w:rsidRDefault="00975AAE" w:rsidP="00975AAE">
      <w:pPr>
        <w:pStyle w:val="font-claude-response-body"/>
      </w:pPr>
      <w:r>
        <w:rPr>
          <w:rStyle w:val="Strong"/>
          <w:rFonts w:eastAsiaTheme="majorEastAsia"/>
        </w:rPr>
        <w:t>Clinic A</w:t>
      </w:r>
      <w:r>
        <w:t xml:space="preserve"> — Router A, SW1 (five workstations: .10.10–.14/24), SW2 (server .20.2/28), WAP at 192.168.30.2/28.</w:t>
      </w:r>
    </w:p>
    <w:p w14:paraId="4A18359D" w14:textId="5740D62D" w:rsidR="00975AAE" w:rsidRDefault="00EC315A" w:rsidP="00975AAE">
      <w:pPr>
        <w:pStyle w:val="font-claude-response-body"/>
      </w:pPr>
      <w:r>
        <w:rPr>
          <w:rStyle w:val="Strong"/>
          <w:rFonts w:eastAsiaTheme="majorEastAsia"/>
        </w:rPr>
        <w:t xml:space="preserve"> </w:t>
      </w:r>
      <w:r w:rsidR="00975AAE">
        <w:rPr>
          <w:rStyle w:val="Strong"/>
          <w:rFonts w:eastAsiaTheme="majorEastAsia"/>
        </w:rPr>
        <w:t>Clinic B</w:t>
      </w:r>
      <w:r w:rsidR="00975AAE">
        <w:t xml:space="preserve"> — Router B, SW1 (four workstations: .11.10–.13/24), SW2 (server .21.2/28), WAP at 192.168.31.2/28. Clinic B gets its own subnet block — .11.x for workstations, .21.x for the server — so the two clinics stay isolated from each other at the IP level, not just at the router.</w:t>
      </w:r>
    </w:p>
    <w:p w14:paraId="1DCD9344" w14:textId="77777777" w:rsidR="00975AAE" w:rsidRDefault="00975AAE" w:rsidP="00975AAE">
      <w:pPr>
        <w:pStyle w:val="font-claude-response-body"/>
      </w:pPr>
      <w:r>
        <w:rPr>
          <w:rStyle w:val="Strong"/>
          <w:rFonts w:eastAsiaTheme="majorEastAsia"/>
        </w:rPr>
        <w:t>C – Scalability of the AI-Enhanced Network Architecture</w:t>
      </w:r>
    </w:p>
    <w:p w14:paraId="72975943" w14:textId="22A49CC9" w:rsidR="00975AAE" w:rsidRPr="00EC315A" w:rsidRDefault="00975AAE" w:rsidP="00975AAE">
      <w:pPr>
        <w:pStyle w:val="font-claude-response-body"/>
        <w:rPr>
          <w:sz w:val="22"/>
          <w:szCs w:val="22"/>
        </w:rPr>
      </w:pPr>
      <w:r>
        <w:rPr>
          <w:rStyle w:val="Strong"/>
          <w:rFonts w:eastAsiaTheme="majorEastAsia"/>
          <w:sz w:val="20"/>
          <w:szCs w:val="20"/>
        </w:rPr>
        <w:lastRenderedPageBreak/>
        <w:t xml:space="preserve">  </w:t>
      </w:r>
      <w:r w:rsidRPr="00EC315A">
        <w:rPr>
          <w:rStyle w:val="Strong"/>
          <w:rFonts w:eastAsiaTheme="majorEastAsia"/>
          <w:sz w:val="22"/>
          <w:szCs w:val="22"/>
        </w:rPr>
        <w:t>C1 – Horizontal and Vertical Scaling</w:t>
      </w:r>
    </w:p>
    <w:p w14:paraId="33485D12" w14:textId="77777777" w:rsidR="00975AAE" w:rsidRPr="00EC315A" w:rsidRDefault="00975AAE" w:rsidP="00975AAE">
      <w:pPr>
        <w:pStyle w:val="font-claude-response-body"/>
        <w:rPr>
          <w:sz w:val="21"/>
          <w:szCs w:val="21"/>
        </w:rPr>
      </w:pPr>
      <w:r w:rsidRPr="00EC315A">
        <w:rPr>
          <w:sz w:val="21"/>
          <w:szCs w:val="21"/>
        </w:rPr>
        <w:t xml:space="preserve">Adding a new clinic means a new router, two switches, and the next available subnet block. Nothing at the VLAN layer changes. New servers are assigned to VLAN 20 the same way the existing three were. The AI monitoring layer handles vertical scaling — it flags when a device is running low on headroom before anyone </w:t>
      </w:r>
      <w:proofErr w:type="gramStart"/>
      <w:r w:rsidRPr="00EC315A">
        <w:rPr>
          <w:sz w:val="21"/>
          <w:szCs w:val="21"/>
        </w:rPr>
        <w:t>has to</w:t>
      </w:r>
      <w:proofErr w:type="gramEnd"/>
      <w:r w:rsidRPr="00EC315A">
        <w:rPr>
          <w:sz w:val="21"/>
          <w:szCs w:val="21"/>
        </w:rPr>
        <w:t xml:space="preserve"> report a slowdown.</w:t>
      </w:r>
    </w:p>
    <w:p w14:paraId="7A274D6F" w14:textId="07BBD814" w:rsidR="00975AAE" w:rsidRPr="00EC315A" w:rsidRDefault="00EC315A" w:rsidP="00975AAE">
      <w:pPr>
        <w:pStyle w:val="font-claude-response-body"/>
        <w:rPr>
          <w:sz w:val="22"/>
          <w:szCs w:val="22"/>
        </w:rPr>
      </w:pPr>
      <w:r>
        <w:rPr>
          <w:rStyle w:val="Strong"/>
          <w:rFonts w:eastAsiaTheme="majorEastAsia"/>
          <w:sz w:val="22"/>
          <w:szCs w:val="22"/>
        </w:rPr>
        <w:t xml:space="preserve">  </w:t>
      </w:r>
      <w:r w:rsidR="00975AAE" w:rsidRPr="00EC315A">
        <w:rPr>
          <w:rStyle w:val="Strong"/>
          <w:rFonts w:eastAsiaTheme="majorEastAsia"/>
          <w:sz w:val="22"/>
          <w:szCs w:val="22"/>
        </w:rPr>
        <w:t>C2 – AI-Driven Resource Management Techniques</w:t>
      </w:r>
    </w:p>
    <w:p w14:paraId="37F65AA0" w14:textId="1B489FA5" w:rsidR="00975AAE" w:rsidRPr="00EC315A" w:rsidRDefault="00975AAE" w:rsidP="00975AAE">
      <w:pPr>
        <w:pStyle w:val="font-claude-response-body"/>
        <w:rPr>
          <w:sz w:val="21"/>
          <w:szCs w:val="21"/>
        </w:rPr>
      </w:pPr>
      <w:r w:rsidRPr="00EC315A">
        <w:rPr>
          <w:sz w:val="21"/>
          <w:szCs w:val="21"/>
        </w:rPr>
        <w:t>AI-assisted load balancing distributes traffic across the VLAN 20 servers before any one of them backs up — important during peak EHR hours when everyone is pulling records simultaneously. Elastic resource allocation adjusts compute based on live conditions using historical patterns to predict demand. Healthcare has predictable peaks, which makes this more reliable here than in environments with erratic traffic.</w:t>
      </w:r>
    </w:p>
    <w:p w14:paraId="00FF7901" w14:textId="77777777" w:rsidR="00975AAE" w:rsidRDefault="00975AAE" w:rsidP="00975AAE">
      <w:pPr>
        <w:pStyle w:val="font-claude-response-body"/>
      </w:pPr>
      <w:r>
        <w:rPr>
          <w:rStyle w:val="Strong"/>
          <w:rFonts w:eastAsiaTheme="majorEastAsia"/>
        </w:rPr>
        <w:t>D – Performance Impact of AI Integration</w:t>
      </w:r>
    </w:p>
    <w:p w14:paraId="63D1DCC6" w14:textId="246FD896" w:rsidR="00975AAE" w:rsidRPr="00EC315A" w:rsidRDefault="00EC315A" w:rsidP="00EC315A">
      <w:pPr>
        <w:pStyle w:val="font-claude-response-body"/>
        <w:rPr>
          <w:sz w:val="22"/>
          <w:szCs w:val="22"/>
        </w:rPr>
      </w:pPr>
      <w:r>
        <w:rPr>
          <w:rStyle w:val="Strong"/>
          <w:rFonts w:eastAsiaTheme="majorEastAsia"/>
        </w:rPr>
        <w:t xml:space="preserve">  </w:t>
      </w:r>
      <w:r w:rsidR="00975AAE" w:rsidRPr="00EC315A">
        <w:rPr>
          <w:rStyle w:val="Strong"/>
          <w:rFonts w:eastAsiaTheme="majorEastAsia"/>
          <w:sz w:val="22"/>
          <w:szCs w:val="22"/>
        </w:rPr>
        <w:t>D1 – Comparison of Key Performance Indicators</w:t>
      </w:r>
    </w:p>
    <w:p w14:paraId="050F87BA" w14:textId="77777777" w:rsidR="00975AAE" w:rsidRPr="00EC315A" w:rsidRDefault="00975AAE" w:rsidP="00975AAE">
      <w:pPr>
        <w:pStyle w:val="font-claude-response-body"/>
        <w:rPr>
          <w:sz w:val="21"/>
          <w:szCs w:val="21"/>
        </w:rPr>
      </w:pPr>
      <w:r w:rsidRPr="00EC315A">
        <w:rPr>
          <w:sz w:val="21"/>
          <w:szCs w:val="21"/>
        </w:rPr>
        <w:t>Three things improve measurably against the existing fragmented setup.</w:t>
      </w:r>
    </w:p>
    <w:p w14:paraId="3FD6A9CF" w14:textId="77777777" w:rsidR="00975AAE" w:rsidRPr="00EC315A" w:rsidRDefault="00975AAE" w:rsidP="00975AAE">
      <w:pPr>
        <w:pStyle w:val="font-claude-response-body"/>
        <w:rPr>
          <w:sz w:val="21"/>
          <w:szCs w:val="21"/>
        </w:rPr>
      </w:pPr>
      <w:r w:rsidRPr="00EC315A">
        <w:rPr>
          <w:rStyle w:val="Strong"/>
          <w:rFonts w:eastAsiaTheme="majorEastAsia"/>
          <w:sz w:val="21"/>
          <w:szCs w:val="21"/>
        </w:rPr>
        <w:t>Latency:</w:t>
      </w:r>
      <w:r w:rsidRPr="00EC315A">
        <w:rPr>
          <w:sz w:val="21"/>
          <w:szCs w:val="21"/>
        </w:rPr>
        <w:t xml:space="preserve"> the AI layer optimizes routing paths dynamically. In the current architecture, a routing inefficiency sits undetected until someone complains.</w:t>
      </w:r>
    </w:p>
    <w:p w14:paraId="293D4FBB" w14:textId="77777777" w:rsidR="00975AAE" w:rsidRPr="00EC315A" w:rsidRDefault="00975AAE" w:rsidP="00975AAE">
      <w:pPr>
        <w:pStyle w:val="font-claude-response-body"/>
        <w:rPr>
          <w:sz w:val="21"/>
          <w:szCs w:val="21"/>
        </w:rPr>
      </w:pPr>
      <w:r w:rsidRPr="00EC315A">
        <w:rPr>
          <w:rStyle w:val="Strong"/>
          <w:rFonts w:eastAsiaTheme="majorEastAsia"/>
          <w:sz w:val="21"/>
          <w:szCs w:val="21"/>
        </w:rPr>
        <w:t>Throughput:</w:t>
      </w:r>
      <w:r w:rsidRPr="00EC315A">
        <w:rPr>
          <w:sz w:val="21"/>
          <w:szCs w:val="21"/>
        </w:rPr>
        <w:t xml:space="preserve"> load balancing catches bottlenecks before they back up. Right now, when one server gets hit hard, it stays hit hard.</w:t>
      </w:r>
    </w:p>
    <w:p w14:paraId="30287122" w14:textId="77777777" w:rsidR="00975AAE" w:rsidRPr="00EC315A" w:rsidRDefault="00975AAE" w:rsidP="00975AAE">
      <w:pPr>
        <w:pStyle w:val="font-claude-response-body"/>
        <w:rPr>
          <w:sz w:val="21"/>
          <w:szCs w:val="21"/>
        </w:rPr>
      </w:pPr>
      <w:r w:rsidRPr="00EC315A">
        <w:rPr>
          <w:rStyle w:val="Strong"/>
          <w:rFonts w:eastAsiaTheme="majorEastAsia"/>
          <w:sz w:val="21"/>
          <w:szCs w:val="21"/>
        </w:rPr>
        <w:t>Fault tolerance:</w:t>
      </w:r>
      <w:r w:rsidRPr="00EC315A">
        <w:rPr>
          <w:sz w:val="21"/>
          <w:szCs w:val="21"/>
        </w:rPr>
        <w:t xml:space="preserve"> telemetry analysis surfaces failure signals early. A server showing elevated memory at 2am gets flagged before it fails during morning rounds. The existing setup finds out after the failure.</w:t>
      </w:r>
    </w:p>
    <w:p w14:paraId="1A88E1AC" w14:textId="3D09B6BE" w:rsidR="00975AAE" w:rsidRPr="00EC315A" w:rsidRDefault="00EC315A" w:rsidP="00975AAE">
      <w:pPr>
        <w:pStyle w:val="font-claude-response-body"/>
        <w:rPr>
          <w:sz w:val="22"/>
          <w:szCs w:val="22"/>
        </w:rPr>
      </w:pPr>
      <w:r>
        <w:rPr>
          <w:rStyle w:val="Strong"/>
          <w:rFonts w:eastAsiaTheme="majorEastAsia"/>
        </w:rPr>
        <w:t xml:space="preserve">  </w:t>
      </w:r>
      <w:r w:rsidR="00975AAE" w:rsidRPr="00EC315A">
        <w:rPr>
          <w:rStyle w:val="Strong"/>
          <w:rFonts w:eastAsiaTheme="majorEastAsia"/>
          <w:sz w:val="22"/>
          <w:szCs w:val="22"/>
        </w:rPr>
        <w:t>D2 – Ongoing Monitoring and Improvement</w:t>
      </w:r>
    </w:p>
    <w:p w14:paraId="10463F6E" w14:textId="77777777" w:rsidR="00975AAE" w:rsidRDefault="00975AAE" w:rsidP="00975AAE">
      <w:pPr>
        <w:pStyle w:val="font-claude-response-body"/>
      </w:pPr>
      <w:r w:rsidRPr="00EC315A">
        <w:rPr>
          <w:sz w:val="21"/>
          <w:szCs w:val="21"/>
        </w:rPr>
        <w:t>Monitoring output should feed a SIEM. A misconfigured firewall rule and an unusual authentication spike each look harmless on their own. Together, in the same view, they look like a breach. Two dashboards that nobody correlates with each other are how incidents get missed</w:t>
      </w:r>
      <w:r>
        <w:t>.</w:t>
      </w:r>
    </w:p>
    <w:p w14:paraId="70280FAA" w14:textId="77777777" w:rsidR="00975AAE" w:rsidRDefault="00975AAE" w:rsidP="00975AAE">
      <w:pPr>
        <w:pStyle w:val="font-claude-response-body"/>
      </w:pPr>
      <w:r>
        <w:rPr>
          <w:rStyle w:val="Strong"/>
          <w:rFonts w:eastAsiaTheme="majorEastAsia"/>
        </w:rPr>
        <w:t>Part 2: AI-Enhanced Network Security Practices</w:t>
      </w:r>
    </w:p>
    <w:p w14:paraId="4BEDE551" w14:textId="7B2CF90B" w:rsidR="00975AAE" w:rsidRPr="00EC315A" w:rsidRDefault="00EC315A" w:rsidP="00975AAE">
      <w:pPr>
        <w:pStyle w:val="font-claude-response-body"/>
        <w:rPr>
          <w:sz w:val="22"/>
          <w:szCs w:val="22"/>
        </w:rPr>
      </w:pPr>
      <w:r>
        <w:rPr>
          <w:rStyle w:val="Strong"/>
          <w:rFonts w:eastAsiaTheme="majorEastAsia"/>
        </w:rPr>
        <w:t xml:space="preserve">  </w:t>
      </w:r>
      <w:r w:rsidR="00975AAE" w:rsidRPr="00EC315A">
        <w:rPr>
          <w:rStyle w:val="Strong"/>
          <w:rFonts w:eastAsiaTheme="majorEastAsia"/>
          <w:sz w:val="22"/>
          <w:szCs w:val="22"/>
        </w:rPr>
        <w:t>E1 – AI-Powered IDS/IPS Solution</w:t>
      </w:r>
    </w:p>
    <w:p w14:paraId="0083384F" w14:textId="03FF7484" w:rsidR="00975AAE" w:rsidRPr="00EC315A" w:rsidRDefault="00EC315A" w:rsidP="00975AAE">
      <w:pPr>
        <w:pStyle w:val="font-claude-response-body"/>
        <w:rPr>
          <w:sz w:val="21"/>
          <w:szCs w:val="21"/>
        </w:rPr>
      </w:pPr>
      <w:r>
        <w:t xml:space="preserve">  </w:t>
      </w:r>
      <w:r w:rsidR="00975AAE" w:rsidRPr="00EC315A">
        <w:rPr>
          <w:sz w:val="21"/>
          <w:szCs w:val="21"/>
        </w:rPr>
        <w:t xml:space="preserve">The IDS/IPS sits between the DMZ and the Core Switch. Every packet entering 192.168.2.x </w:t>
      </w:r>
      <w:r w:rsidRPr="00EC315A">
        <w:rPr>
          <w:sz w:val="21"/>
          <w:szCs w:val="21"/>
        </w:rPr>
        <w:t xml:space="preserve">    </w:t>
      </w:r>
      <w:r w:rsidR="00975AAE" w:rsidRPr="00EC315A">
        <w:rPr>
          <w:sz w:val="21"/>
          <w:szCs w:val="21"/>
        </w:rPr>
        <w:t xml:space="preserve">passes through it. Machine learning flags behavioral </w:t>
      </w:r>
      <w:proofErr w:type="gramStart"/>
      <w:r w:rsidR="00975AAE" w:rsidRPr="00EC315A">
        <w:rPr>
          <w:sz w:val="21"/>
          <w:szCs w:val="21"/>
        </w:rPr>
        <w:t>anomalies;</w:t>
      </w:r>
      <w:proofErr w:type="gramEnd"/>
      <w:r w:rsidR="00975AAE" w:rsidRPr="00EC315A">
        <w:rPr>
          <w:sz w:val="21"/>
          <w:szCs w:val="21"/>
        </w:rPr>
        <w:t xml:space="preserve"> the prevention layer acts on them automatically.</w:t>
      </w:r>
    </w:p>
    <w:p w14:paraId="4513E70C" w14:textId="4C3250A8" w:rsidR="00975AAE" w:rsidRPr="00EC315A" w:rsidRDefault="00EC315A" w:rsidP="00975AAE">
      <w:pPr>
        <w:pStyle w:val="font-claude-response-body"/>
        <w:rPr>
          <w:sz w:val="22"/>
          <w:szCs w:val="22"/>
        </w:rPr>
      </w:pPr>
      <w:r>
        <w:rPr>
          <w:rStyle w:val="Strong"/>
          <w:rFonts w:eastAsiaTheme="majorEastAsia"/>
        </w:rPr>
        <w:t xml:space="preserve">  </w:t>
      </w:r>
      <w:r w:rsidR="00975AAE" w:rsidRPr="00EC315A">
        <w:rPr>
          <w:rStyle w:val="Strong"/>
          <w:rFonts w:eastAsiaTheme="majorEastAsia"/>
          <w:sz w:val="22"/>
          <w:szCs w:val="22"/>
        </w:rPr>
        <w:t>E2 – Justification for IDS/IPS Selection</w:t>
      </w:r>
    </w:p>
    <w:p w14:paraId="2793819E" w14:textId="77777777" w:rsidR="00975AAE" w:rsidRPr="00EC315A" w:rsidRDefault="00975AAE" w:rsidP="00975AAE">
      <w:pPr>
        <w:pStyle w:val="font-claude-response-body"/>
        <w:rPr>
          <w:sz w:val="21"/>
          <w:szCs w:val="21"/>
        </w:rPr>
      </w:pPr>
      <w:r w:rsidRPr="00EC315A">
        <w:rPr>
          <w:sz w:val="21"/>
          <w:szCs w:val="21"/>
        </w:rPr>
        <w:t>Signature systems only catch attacks they've seen before. Healthcare is a consistent target for ransomware and exfiltration, and the techniques change faster than signature databases can be updated. Behavioral detection catches novel attacks by watching what traffic does, not just what it looks like. Automated prevention matters too, and manual response takes minutes; an automated block takes seconds. That gap is the difference between one encrypted workstation and an encrypted EHR server.</w:t>
      </w:r>
    </w:p>
    <w:p w14:paraId="60E04990" w14:textId="77777777" w:rsidR="00975AAE" w:rsidRDefault="00975AAE" w:rsidP="00975AAE">
      <w:pPr>
        <w:pStyle w:val="font-claude-response-body"/>
      </w:pPr>
      <w:r>
        <w:rPr>
          <w:rStyle w:val="Strong"/>
          <w:rFonts w:eastAsiaTheme="majorEastAsia"/>
        </w:rPr>
        <w:lastRenderedPageBreak/>
        <w:t>F1 – AI-Powered Threat Intelligence</w:t>
      </w:r>
    </w:p>
    <w:p w14:paraId="1772F7E0" w14:textId="77777777" w:rsidR="00975AAE" w:rsidRPr="00EC315A" w:rsidRDefault="00975AAE" w:rsidP="00975AAE">
      <w:pPr>
        <w:pStyle w:val="font-claude-response-body"/>
        <w:rPr>
          <w:sz w:val="21"/>
          <w:szCs w:val="21"/>
        </w:rPr>
      </w:pPr>
      <w:r w:rsidRPr="00EC315A">
        <w:rPr>
          <w:sz w:val="21"/>
          <w:szCs w:val="21"/>
        </w:rPr>
        <w:t>Threat intelligence feeds update detection models continuously from global security sources. New attack patterns get incorporated faster than any admin could manually push a ruleset update. The system doesn't wait for a scheduled maintenance window.</w:t>
      </w:r>
    </w:p>
    <w:p w14:paraId="309C08B2" w14:textId="77777777" w:rsidR="00975AAE" w:rsidRDefault="00975AAE" w:rsidP="00975AAE">
      <w:pPr>
        <w:pStyle w:val="font-claude-response-body"/>
      </w:pPr>
      <w:r>
        <w:rPr>
          <w:rStyle w:val="Strong"/>
          <w:rFonts w:eastAsiaTheme="majorEastAsia"/>
        </w:rPr>
        <w:t>F2 – Malware Detection Approaches</w:t>
      </w:r>
    </w:p>
    <w:p w14:paraId="264F3023" w14:textId="523F6474" w:rsidR="00975AAE" w:rsidRPr="00EC315A" w:rsidRDefault="00975AAE" w:rsidP="00975AAE">
      <w:pPr>
        <w:pStyle w:val="font-claude-response-body"/>
        <w:rPr>
          <w:sz w:val="21"/>
          <w:szCs w:val="21"/>
        </w:rPr>
      </w:pPr>
      <w:r w:rsidRPr="00EC315A">
        <w:rPr>
          <w:sz w:val="21"/>
          <w:szCs w:val="21"/>
        </w:rPr>
        <w:t>Three overlapping methods: signature matching for known threats, heuristic analysis for suspicious behavior without a known pattern, and sandboxing for files that need to be watched before they touch anything real. The overlap is deliberate, so each method catches things the others miss.</w:t>
      </w:r>
    </w:p>
    <w:p w14:paraId="46F682DC" w14:textId="77777777" w:rsidR="00975AAE" w:rsidRDefault="00975AAE" w:rsidP="00975AAE">
      <w:pPr>
        <w:pStyle w:val="font-claude-response-body"/>
      </w:pPr>
      <w:r>
        <w:rPr>
          <w:rStyle w:val="Strong"/>
          <w:rFonts w:eastAsiaTheme="majorEastAsia"/>
        </w:rPr>
        <w:t>G – AI-Enhanced Incident Response</w:t>
      </w:r>
    </w:p>
    <w:p w14:paraId="7A070B15" w14:textId="77777777" w:rsidR="00975AAE" w:rsidRPr="00EC315A" w:rsidRDefault="00975AAE" w:rsidP="00975AAE">
      <w:pPr>
        <w:pStyle w:val="font-claude-response-body"/>
        <w:rPr>
          <w:sz w:val="21"/>
          <w:szCs w:val="21"/>
        </w:rPr>
      </w:pPr>
      <w:r w:rsidRPr="00EC315A">
        <w:rPr>
          <w:sz w:val="21"/>
          <w:szCs w:val="21"/>
        </w:rPr>
        <w:t>Two automated responses trigger when the IDS/IPS confirms a threat: the offending IP gets blocked immediately, and the compromised endpoint gets pulled off the network. Both happen in seconds. In a ransomware scenario where lateral movement occurs in real time, that speed is what keeps the damage contained to a single device.</w:t>
      </w:r>
    </w:p>
    <w:p w14:paraId="0E0F070B" w14:textId="77777777" w:rsidR="00975AAE" w:rsidRDefault="00975AAE" w:rsidP="00975AAE">
      <w:pPr>
        <w:pStyle w:val="font-claude-response-body"/>
      </w:pPr>
      <w:r>
        <w:rPr>
          <w:rStyle w:val="Strong"/>
          <w:rFonts w:eastAsiaTheme="majorEastAsia"/>
        </w:rPr>
        <w:t>Part 3: Evaluation of AI Tools for Network Automation and Optimization</w:t>
      </w:r>
    </w:p>
    <w:p w14:paraId="718DDC87" w14:textId="0F00808B" w:rsidR="00975AAE" w:rsidRDefault="00EC315A" w:rsidP="00975AAE">
      <w:pPr>
        <w:pStyle w:val="font-claude-response-body"/>
      </w:pPr>
      <w:r>
        <w:rPr>
          <w:rStyle w:val="Strong"/>
          <w:rFonts w:eastAsiaTheme="majorEastAsia"/>
        </w:rPr>
        <w:t xml:space="preserve">  </w:t>
      </w:r>
      <w:r w:rsidR="00975AAE">
        <w:rPr>
          <w:rStyle w:val="Strong"/>
          <w:rFonts w:eastAsiaTheme="majorEastAsia"/>
        </w:rPr>
        <w:t>H – Effectiveness of AI-Driven Network Automation</w:t>
      </w:r>
    </w:p>
    <w:p w14:paraId="6A521556" w14:textId="77777777" w:rsidR="00975AAE" w:rsidRPr="00EC315A" w:rsidRDefault="00975AAE" w:rsidP="00975AAE">
      <w:pPr>
        <w:pStyle w:val="font-claude-response-body"/>
        <w:rPr>
          <w:sz w:val="21"/>
          <w:szCs w:val="21"/>
        </w:rPr>
      </w:pPr>
      <w:r w:rsidRPr="00EC315A">
        <w:rPr>
          <w:sz w:val="21"/>
          <w:szCs w:val="21"/>
        </w:rPr>
        <w:t>Tools like Cisco DNA Center push configuration adjustments automatically based on live telemetry — no ticket, no analyst, no delay. Traditional network management means someone reviews a dashboard, identifies an issue, tests a fix, and deploys it. That takes hours for anything non-trivial.</w:t>
      </w:r>
    </w:p>
    <w:p w14:paraId="6A096C77" w14:textId="77777777" w:rsidR="00975AAE" w:rsidRPr="00EC315A" w:rsidRDefault="00975AAE" w:rsidP="00975AAE">
      <w:pPr>
        <w:pStyle w:val="font-claude-response-body"/>
        <w:rPr>
          <w:sz w:val="21"/>
          <w:szCs w:val="21"/>
        </w:rPr>
      </w:pPr>
      <w:r w:rsidRPr="00EC315A">
        <w:rPr>
          <w:sz w:val="21"/>
          <w:szCs w:val="21"/>
        </w:rPr>
        <w:t>I measure effectiveness with three pre-deployment baselines: average latency, packet loss rate, and uptime percentage. Thirty days post-deployment, the same metrics show whether the tools are delivering. If they're not, that's a signal to audit the configuration — not to assume it's working.</w:t>
      </w:r>
    </w:p>
    <w:p w14:paraId="511F575E" w14:textId="77777777" w:rsidR="00975AAE" w:rsidRDefault="00975AAE" w:rsidP="00975AAE">
      <w:pPr>
        <w:pStyle w:val="font-claude-response-body"/>
      </w:pPr>
      <w:r>
        <w:rPr>
          <w:rStyle w:val="Strong"/>
          <w:rFonts w:eastAsiaTheme="majorEastAsia"/>
        </w:rPr>
        <w:t>I – Costs and Benefits of AI-Driven Automation</w:t>
      </w:r>
    </w:p>
    <w:p w14:paraId="3A67A0F1" w14:textId="77777777" w:rsidR="00975AAE" w:rsidRPr="00EC315A" w:rsidRDefault="00975AAE" w:rsidP="00975AAE">
      <w:pPr>
        <w:pStyle w:val="font-claude-response-body"/>
        <w:rPr>
          <w:sz w:val="21"/>
          <w:szCs w:val="21"/>
        </w:rPr>
      </w:pPr>
      <w:r w:rsidRPr="00EC315A">
        <w:rPr>
          <w:sz w:val="21"/>
          <w:szCs w:val="21"/>
        </w:rPr>
        <w:t>Enterprise AI network management licensing is a real cost — not a rounding error. Continuous telemetry analysis also adds compute and storage overhead that needs its own budget line.</w:t>
      </w:r>
    </w:p>
    <w:p w14:paraId="349617B1" w14:textId="77777777" w:rsidR="00975AAE" w:rsidRPr="00EC315A" w:rsidRDefault="00975AAE" w:rsidP="00975AAE">
      <w:pPr>
        <w:pStyle w:val="font-claude-response-body"/>
        <w:rPr>
          <w:sz w:val="21"/>
          <w:szCs w:val="21"/>
        </w:rPr>
      </w:pPr>
      <w:r w:rsidRPr="00EC315A">
        <w:rPr>
          <w:sz w:val="21"/>
          <w:szCs w:val="21"/>
        </w:rPr>
        <w:t>The return is real, too. Fewer manual changes mean fewer human errors. Faster detection and shorter resolution times matter especially when the IT team can't be physically present at three locations simultaneously.</w:t>
      </w:r>
    </w:p>
    <w:p w14:paraId="7D17A87B" w14:textId="77777777" w:rsidR="00975AAE" w:rsidRDefault="003D7C86" w:rsidP="00975AAE">
      <w:r>
        <w:rPr>
          <w:noProof/>
        </w:rPr>
        <w:pict w14:anchorId="1F6BB9A2">
          <v:rect id="_x0000_i1027" alt="" style="width:468pt;height:.05pt;mso-width-percent:0;mso-height-percent:0;mso-width-percent:0;mso-height-percent:0" o:hralign="center" o:hrstd="t" o:hr="t" fillcolor="#a0a0a0" stroked="f"/>
        </w:pict>
      </w:r>
    </w:p>
    <w:p w14:paraId="0FA765F5" w14:textId="77777777" w:rsidR="00975AAE" w:rsidRDefault="00975AAE" w:rsidP="00975AAE">
      <w:pPr>
        <w:pStyle w:val="font-claude-response-body"/>
      </w:pPr>
      <w:r>
        <w:rPr>
          <w:rStyle w:val="Strong"/>
          <w:rFonts w:eastAsiaTheme="majorEastAsia"/>
        </w:rPr>
        <w:t>J – Resource Utilization in an AI-Optimized Network</w:t>
      </w:r>
    </w:p>
    <w:p w14:paraId="23FF1171" w14:textId="422FBAE4" w:rsidR="00975AAE" w:rsidRPr="00EC315A" w:rsidRDefault="00EC315A" w:rsidP="00EC315A">
      <w:pPr>
        <w:pStyle w:val="font-claude-response-body"/>
        <w:rPr>
          <w:sz w:val="22"/>
          <w:szCs w:val="22"/>
        </w:rPr>
      </w:pPr>
      <w:r>
        <w:rPr>
          <w:rStyle w:val="Strong"/>
          <w:rFonts w:eastAsiaTheme="majorEastAsia"/>
        </w:rPr>
        <w:t xml:space="preserve">  </w:t>
      </w:r>
      <w:r w:rsidR="00975AAE" w:rsidRPr="00EC315A">
        <w:rPr>
          <w:rStyle w:val="Strong"/>
          <w:rFonts w:eastAsiaTheme="majorEastAsia"/>
          <w:sz w:val="22"/>
          <w:szCs w:val="22"/>
        </w:rPr>
        <w:t>J1 – Impact on System Resources</w:t>
      </w:r>
    </w:p>
    <w:p w14:paraId="0B4CE0B0" w14:textId="3DCE2A64" w:rsidR="00975AAE" w:rsidRPr="00EC315A" w:rsidRDefault="00975AAE" w:rsidP="00975AAE">
      <w:pPr>
        <w:pStyle w:val="font-claude-response-body"/>
        <w:rPr>
          <w:sz w:val="21"/>
          <w:szCs w:val="21"/>
        </w:rPr>
      </w:pPr>
      <w:r w:rsidRPr="00EC315A">
        <w:rPr>
          <w:sz w:val="21"/>
          <w:szCs w:val="21"/>
        </w:rPr>
        <w:t>ML-based monitoring adds CPU and memory load. Every device</w:t>
      </w:r>
      <w:r w:rsidR="00EC315A">
        <w:rPr>
          <w:sz w:val="21"/>
          <w:szCs w:val="21"/>
        </w:rPr>
        <w:t>.</w:t>
      </w:r>
      <w:r w:rsidRPr="00EC315A">
        <w:rPr>
          <w:sz w:val="21"/>
          <w:szCs w:val="21"/>
        </w:rPr>
        <w:t xml:space="preserve"> Core Switch at 192.168.2.2, clinic WAPs at 192.168.30.2/28 and 192.168.31.2/28 </w:t>
      </w:r>
      <w:r w:rsidR="00EC315A">
        <w:rPr>
          <w:sz w:val="21"/>
          <w:szCs w:val="21"/>
        </w:rPr>
        <w:t xml:space="preserve">and </w:t>
      </w:r>
      <w:r w:rsidRPr="00EC315A">
        <w:rPr>
          <w:sz w:val="21"/>
          <w:szCs w:val="21"/>
        </w:rPr>
        <w:t>is regularly pushing telemetry data somewhere. Across a multi-site network, that bandwidth adds up.</w:t>
      </w:r>
    </w:p>
    <w:p w14:paraId="1F54821A" w14:textId="6E649DE3" w:rsidR="00975AAE" w:rsidRPr="00EC315A" w:rsidRDefault="00EC315A" w:rsidP="00975AAE">
      <w:pPr>
        <w:pStyle w:val="font-claude-response-body"/>
        <w:rPr>
          <w:sz w:val="22"/>
          <w:szCs w:val="22"/>
        </w:rPr>
      </w:pPr>
      <w:r>
        <w:rPr>
          <w:rStyle w:val="Strong"/>
          <w:rFonts w:eastAsiaTheme="majorEastAsia"/>
        </w:rPr>
        <w:lastRenderedPageBreak/>
        <w:t xml:space="preserve">  </w:t>
      </w:r>
      <w:r w:rsidR="00975AAE" w:rsidRPr="00EC315A">
        <w:rPr>
          <w:rStyle w:val="Strong"/>
          <w:rFonts w:eastAsiaTheme="majorEastAsia"/>
          <w:sz w:val="22"/>
          <w:szCs w:val="22"/>
        </w:rPr>
        <w:t>J2 – Resource Optimization Strategy</w:t>
      </w:r>
    </w:p>
    <w:p w14:paraId="080FE1D6" w14:textId="4A7AC8BE" w:rsidR="00975AAE" w:rsidRPr="00EC315A" w:rsidRDefault="00975AAE" w:rsidP="00975AAE">
      <w:pPr>
        <w:pStyle w:val="font-claude-response-body"/>
        <w:rPr>
          <w:sz w:val="21"/>
          <w:szCs w:val="21"/>
        </w:rPr>
      </w:pPr>
      <w:r w:rsidRPr="00EC315A">
        <w:rPr>
          <w:sz w:val="21"/>
          <w:szCs w:val="21"/>
        </w:rPr>
        <w:t xml:space="preserve">Edge processing handles some analysis locally, near the devices generating the data, so not everything routes back to a central server. Traffic sampling further reduces bandwidth by analyzing representative samples rather than full captures </w:t>
      </w:r>
      <w:r w:rsidR="00EC315A">
        <w:rPr>
          <w:sz w:val="21"/>
          <w:szCs w:val="21"/>
        </w:rPr>
        <w:t>which is used</w:t>
      </w:r>
      <w:r w:rsidRPr="00EC315A">
        <w:rPr>
          <w:sz w:val="21"/>
          <w:szCs w:val="21"/>
        </w:rPr>
        <w:t xml:space="preserve"> for anomaly detection, sampling is accurate enough, and the savings are significant.</w:t>
      </w:r>
    </w:p>
    <w:p w14:paraId="64577FAB" w14:textId="77777777" w:rsidR="00975AAE" w:rsidRDefault="003D7C86" w:rsidP="00975AAE">
      <w:r>
        <w:rPr>
          <w:noProof/>
        </w:rPr>
        <w:pict w14:anchorId="02BD2D9C">
          <v:rect id="_x0000_i1026" alt="" style="width:468pt;height:.05pt;mso-width-percent:0;mso-height-percent:0;mso-width-percent:0;mso-height-percent:0" o:hralign="center" o:hrstd="t" o:hr="t" fillcolor="#a0a0a0" stroked="f"/>
        </w:pict>
      </w:r>
    </w:p>
    <w:p w14:paraId="0BC9B46B" w14:textId="77777777" w:rsidR="00975AAE" w:rsidRDefault="00975AAE" w:rsidP="00975AAE">
      <w:pPr>
        <w:pStyle w:val="font-claude-response-body"/>
      </w:pPr>
      <w:r>
        <w:rPr>
          <w:rStyle w:val="Strong"/>
          <w:rFonts w:eastAsiaTheme="majorEastAsia"/>
        </w:rPr>
        <w:t>L – Sources</w:t>
      </w:r>
    </w:p>
    <w:p w14:paraId="541B128F" w14:textId="77777777" w:rsidR="00975AAE" w:rsidRPr="00EC315A" w:rsidRDefault="00975AAE" w:rsidP="00975AAE">
      <w:pPr>
        <w:pStyle w:val="font-claude-response-body"/>
        <w:rPr>
          <w:sz w:val="21"/>
          <w:szCs w:val="21"/>
        </w:rPr>
      </w:pPr>
      <w:r w:rsidRPr="00EC315A">
        <w:rPr>
          <w:sz w:val="21"/>
          <w:szCs w:val="21"/>
        </w:rPr>
        <w:t xml:space="preserve">Cisco. (2023). </w:t>
      </w:r>
      <w:r w:rsidRPr="00EC315A">
        <w:rPr>
          <w:rStyle w:val="Emphasis"/>
          <w:rFonts w:eastAsiaTheme="majorEastAsia"/>
          <w:sz w:val="21"/>
          <w:szCs w:val="21"/>
        </w:rPr>
        <w:t>AI-driven networking and security analytics.</w:t>
      </w:r>
      <w:r w:rsidRPr="00EC315A">
        <w:rPr>
          <w:sz w:val="21"/>
          <w:szCs w:val="21"/>
        </w:rPr>
        <w:t xml:space="preserve"> </w:t>
      </w:r>
      <w:hyperlink r:id="rId5" w:history="1">
        <w:r w:rsidRPr="00EC315A">
          <w:rPr>
            <w:rStyle w:val="Hyperlink"/>
            <w:rFonts w:eastAsiaTheme="majorEastAsia"/>
            <w:sz w:val="21"/>
            <w:szCs w:val="21"/>
          </w:rPr>
          <w:t>https://www.cisco.com</w:t>
        </w:r>
      </w:hyperlink>
    </w:p>
    <w:p w14:paraId="2DA3DFCD" w14:textId="77777777" w:rsidR="00975AAE" w:rsidRPr="00EC315A" w:rsidRDefault="00975AAE" w:rsidP="00975AAE">
      <w:pPr>
        <w:pStyle w:val="font-claude-response-body"/>
        <w:rPr>
          <w:sz w:val="21"/>
          <w:szCs w:val="21"/>
        </w:rPr>
      </w:pPr>
      <w:r w:rsidRPr="00EC315A">
        <w:rPr>
          <w:sz w:val="21"/>
          <w:szCs w:val="21"/>
        </w:rPr>
        <w:t xml:space="preserve">IBM. (2023). </w:t>
      </w:r>
      <w:r w:rsidRPr="00EC315A">
        <w:rPr>
          <w:rStyle w:val="Emphasis"/>
          <w:rFonts w:eastAsiaTheme="majorEastAsia"/>
          <w:sz w:val="21"/>
          <w:szCs w:val="21"/>
        </w:rPr>
        <w:t>AI for IT operations and network automation.</w:t>
      </w:r>
      <w:r w:rsidRPr="00EC315A">
        <w:rPr>
          <w:sz w:val="21"/>
          <w:szCs w:val="21"/>
        </w:rPr>
        <w:t xml:space="preserve"> </w:t>
      </w:r>
      <w:hyperlink r:id="rId6" w:history="1">
        <w:r w:rsidRPr="00EC315A">
          <w:rPr>
            <w:rStyle w:val="Hyperlink"/>
            <w:rFonts w:eastAsiaTheme="majorEastAsia"/>
            <w:sz w:val="21"/>
            <w:szCs w:val="21"/>
          </w:rPr>
          <w:t>https://www.ibm.com</w:t>
        </w:r>
      </w:hyperlink>
    </w:p>
    <w:p w14:paraId="02CD8BE0" w14:textId="77777777" w:rsidR="00975AAE" w:rsidRPr="00EC315A" w:rsidRDefault="00975AAE" w:rsidP="00975AAE">
      <w:pPr>
        <w:pStyle w:val="font-claude-response-body"/>
        <w:rPr>
          <w:sz w:val="21"/>
          <w:szCs w:val="21"/>
        </w:rPr>
      </w:pPr>
      <w:r w:rsidRPr="00EC315A">
        <w:rPr>
          <w:sz w:val="21"/>
          <w:szCs w:val="21"/>
        </w:rPr>
        <w:t xml:space="preserve">NIST. (2022). </w:t>
      </w:r>
      <w:r w:rsidRPr="00EC315A">
        <w:rPr>
          <w:rStyle w:val="Emphasis"/>
          <w:rFonts w:eastAsiaTheme="majorEastAsia"/>
          <w:sz w:val="21"/>
          <w:szCs w:val="21"/>
        </w:rPr>
        <w:t>Guide to intrusion detection and prevention systems (IDS/IPS).</w:t>
      </w:r>
      <w:r w:rsidRPr="00EC315A">
        <w:rPr>
          <w:sz w:val="21"/>
          <w:szCs w:val="21"/>
        </w:rPr>
        <w:t xml:space="preserve"> </w:t>
      </w:r>
      <w:hyperlink r:id="rId7" w:history="1">
        <w:r w:rsidRPr="00EC315A">
          <w:rPr>
            <w:rStyle w:val="Hyperlink"/>
            <w:rFonts w:eastAsiaTheme="majorEastAsia"/>
            <w:sz w:val="21"/>
            <w:szCs w:val="21"/>
          </w:rPr>
          <w:t>https://nvlpubs.nist.gov/nistpubs/SpecialPublications/NIST.SP.800-94.pdf</w:t>
        </w:r>
      </w:hyperlink>
    </w:p>
    <w:p w14:paraId="227BC008" w14:textId="77777777" w:rsidR="00975AAE" w:rsidRDefault="003D7C86" w:rsidP="00975AAE">
      <w:r>
        <w:rPr>
          <w:noProof/>
        </w:rPr>
        <w:pict w14:anchorId="2E8B5E2A">
          <v:rect id="_x0000_i1025" alt="" style="width:468pt;height:.05pt;mso-width-percent:0;mso-height-percent:0;mso-width-percent:0;mso-height-percent:0" o:hralign="center" o:hrstd="t" o:hr="t" fillcolor="#a0a0a0" stroked="f"/>
        </w:pict>
      </w:r>
    </w:p>
    <w:p w14:paraId="0082BA78" w14:textId="77777777" w:rsidR="00975AAE" w:rsidRDefault="00975AAE" w:rsidP="00975AAE">
      <w:pPr>
        <w:pStyle w:val="font-claude-response-body"/>
      </w:pPr>
      <w:r>
        <w:rPr>
          <w:rStyle w:val="Strong"/>
          <w:rFonts w:eastAsiaTheme="majorEastAsia"/>
        </w:rPr>
        <w:t>M – Professional Communication</w:t>
      </w:r>
    </w:p>
    <w:p w14:paraId="00C0E4DE" w14:textId="51F71694" w:rsidR="00DB0DA6" w:rsidRPr="00975AAE" w:rsidRDefault="00B53214" w:rsidP="00975AAE">
      <w:r w:rsidRPr="00B53214">
        <w:rPr>
          <w:rFonts w:ascii="Times New Roman" w:eastAsia="Times New Roman" w:hAnsi="Times New Roman" w:cs="Times New Roman"/>
          <w:kern w:val="0"/>
          <w:sz w:val="21"/>
          <w:szCs w:val="21"/>
          <w14:ligatures w14:val="none"/>
        </w:rPr>
        <w:t>My submission adheres to formal academic standards in content and presentation. Use of headings, bullet points, and sections ensure clarity and readability. The tone is professional, with structured paragraphs and well-defined sections to present a coherent analysis.</w:t>
      </w:r>
    </w:p>
    <w:sectPr w:rsidR="00DB0DA6" w:rsidRPr="00975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3213D"/>
    <w:multiLevelType w:val="multilevel"/>
    <w:tmpl w:val="78AE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62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34C"/>
    <w:rsid w:val="000F2FF8"/>
    <w:rsid w:val="001F375F"/>
    <w:rsid w:val="003D334C"/>
    <w:rsid w:val="003D7C86"/>
    <w:rsid w:val="00674160"/>
    <w:rsid w:val="00975AAE"/>
    <w:rsid w:val="009E1AFF"/>
    <w:rsid w:val="00A11818"/>
    <w:rsid w:val="00B41193"/>
    <w:rsid w:val="00B53214"/>
    <w:rsid w:val="00D50F6A"/>
    <w:rsid w:val="00DB0DA6"/>
    <w:rsid w:val="00EC3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BEEF"/>
  <w15:chartTrackingRefBased/>
  <w15:docId w15:val="{E0329406-CF63-D644-B927-CF0670D24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34C"/>
    <w:rPr>
      <w:rFonts w:eastAsiaTheme="majorEastAsia" w:cstheme="majorBidi"/>
      <w:color w:val="272727" w:themeColor="text1" w:themeTint="D8"/>
    </w:rPr>
  </w:style>
  <w:style w:type="paragraph" w:styleId="Title">
    <w:name w:val="Title"/>
    <w:basedOn w:val="Normal"/>
    <w:next w:val="Normal"/>
    <w:link w:val="TitleChar"/>
    <w:uiPriority w:val="10"/>
    <w:qFormat/>
    <w:rsid w:val="003D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34C"/>
    <w:pPr>
      <w:spacing w:before="160"/>
      <w:jc w:val="center"/>
    </w:pPr>
    <w:rPr>
      <w:i/>
      <w:iCs/>
      <w:color w:val="404040" w:themeColor="text1" w:themeTint="BF"/>
    </w:rPr>
  </w:style>
  <w:style w:type="character" w:customStyle="1" w:styleId="QuoteChar">
    <w:name w:val="Quote Char"/>
    <w:basedOn w:val="DefaultParagraphFont"/>
    <w:link w:val="Quote"/>
    <w:uiPriority w:val="29"/>
    <w:rsid w:val="003D334C"/>
    <w:rPr>
      <w:i/>
      <w:iCs/>
      <w:color w:val="404040" w:themeColor="text1" w:themeTint="BF"/>
    </w:rPr>
  </w:style>
  <w:style w:type="paragraph" w:styleId="ListParagraph">
    <w:name w:val="List Paragraph"/>
    <w:basedOn w:val="Normal"/>
    <w:uiPriority w:val="34"/>
    <w:qFormat/>
    <w:rsid w:val="003D334C"/>
    <w:pPr>
      <w:ind w:left="720"/>
      <w:contextualSpacing/>
    </w:pPr>
  </w:style>
  <w:style w:type="character" w:styleId="IntenseEmphasis">
    <w:name w:val="Intense Emphasis"/>
    <w:basedOn w:val="DefaultParagraphFont"/>
    <w:uiPriority w:val="21"/>
    <w:qFormat/>
    <w:rsid w:val="003D334C"/>
    <w:rPr>
      <w:i/>
      <w:iCs/>
      <w:color w:val="0F4761" w:themeColor="accent1" w:themeShade="BF"/>
    </w:rPr>
  </w:style>
  <w:style w:type="paragraph" w:styleId="IntenseQuote">
    <w:name w:val="Intense Quote"/>
    <w:basedOn w:val="Normal"/>
    <w:next w:val="Normal"/>
    <w:link w:val="IntenseQuoteChar"/>
    <w:uiPriority w:val="30"/>
    <w:qFormat/>
    <w:rsid w:val="003D3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34C"/>
    <w:rPr>
      <w:i/>
      <w:iCs/>
      <w:color w:val="0F4761" w:themeColor="accent1" w:themeShade="BF"/>
    </w:rPr>
  </w:style>
  <w:style w:type="character" w:styleId="IntenseReference">
    <w:name w:val="Intense Reference"/>
    <w:basedOn w:val="DefaultParagraphFont"/>
    <w:uiPriority w:val="32"/>
    <w:qFormat/>
    <w:rsid w:val="003D334C"/>
    <w:rPr>
      <w:b/>
      <w:bCs/>
      <w:smallCaps/>
      <w:color w:val="0F4761" w:themeColor="accent1" w:themeShade="BF"/>
      <w:spacing w:val="5"/>
    </w:rPr>
  </w:style>
  <w:style w:type="paragraph" w:customStyle="1" w:styleId="font-claude-response-body">
    <w:name w:val="font-claude-response-body"/>
    <w:basedOn w:val="Normal"/>
    <w:rsid w:val="00DB0D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B0DA6"/>
    <w:rPr>
      <w:b/>
      <w:bCs/>
    </w:rPr>
  </w:style>
  <w:style w:type="character" w:styleId="Hyperlink">
    <w:name w:val="Hyperlink"/>
    <w:basedOn w:val="DefaultParagraphFont"/>
    <w:uiPriority w:val="99"/>
    <w:unhideWhenUsed/>
    <w:rsid w:val="00DB0DA6"/>
    <w:rPr>
      <w:color w:val="467886" w:themeColor="hyperlink"/>
      <w:u w:val="single"/>
    </w:rPr>
  </w:style>
  <w:style w:type="character" w:styleId="UnresolvedMention">
    <w:name w:val="Unresolved Mention"/>
    <w:basedOn w:val="DefaultParagraphFont"/>
    <w:uiPriority w:val="99"/>
    <w:semiHidden/>
    <w:unhideWhenUsed/>
    <w:rsid w:val="00DB0DA6"/>
    <w:rPr>
      <w:color w:val="605E5C"/>
      <w:shd w:val="clear" w:color="auto" w:fill="E1DFDD"/>
    </w:rPr>
  </w:style>
  <w:style w:type="character" w:styleId="Emphasis">
    <w:name w:val="Emphasis"/>
    <w:basedOn w:val="DefaultParagraphFont"/>
    <w:uiPriority w:val="20"/>
    <w:qFormat/>
    <w:rsid w:val="00DB0DA6"/>
    <w:rPr>
      <w:i/>
      <w:iCs/>
    </w:rPr>
  </w:style>
  <w:style w:type="paragraph" w:styleId="NormalWeb">
    <w:name w:val="Normal (Web)"/>
    <w:basedOn w:val="Normal"/>
    <w:uiPriority w:val="99"/>
    <w:semiHidden/>
    <w:unhideWhenUsed/>
    <w:rsid w:val="00975AA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975AA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vlpubs.nist.gov/nistpubs/SpecialPublications/NIST.SP.800-9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 TargetMode="External"/><Relationship Id="rId5" Type="http://schemas.openxmlformats.org/officeDocument/2006/relationships/hyperlink" Target="https://www.cisco.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1247</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Ali</dc:creator>
  <cp:keywords/>
  <dc:description/>
  <cp:lastModifiedBy>Abdirahman Ali</cp:lastModifiedBy>
  <cp:revision>3</cp:revision>
  <dcterms:created xsi:type="dcterms:W3CDTF">2026-03-17T04:15:00Z</dcterms:created>
  <dcterms:modified xsi:type="dcterms:W3CDTF">2026-03-17T05:04:00Z</dcterms:modified>
</cp:coreProperties>
</file>