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preventive (planned) maintenance of machines, utilities and equipment is planned, carried out, recorded and followed up at Eroglu Knitting (EMS), in order to prevent breakdowns, protect product quality and ensure safe working conditions.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production machines, utilities (boilers, compressors, generators, electrical panels, water treatment plant), lifting equipment, forklifts and fire protection equipment in the EMS facility.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Prepares and approves the annual preventive maintenance plan, assigns technicians and monitors plan completion.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Carry out the planned maintenance according to the checklists and fill in the maintenance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 Department Managers:</w:t>
      </w:r>
      <w:r>
        <w:rPr>
          <w:rFonts w:ascii="Calibri" w:hAnsi="Calibri" w:cs="Arial"/>
          <w:sz w:val="24"/>
          <w:szCs w:val="24"/>
        </w:rPr>
        <w:t xml:space="preserve"> Release the machines on the planned date and approve the machine after maintenance.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Checks that lock-out/tag-out (LOTO) and safety rules are applied during maintenance.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Machine Card:</w:t>
      </w:r>
      <w:r>
        <w:rPr>
          <w:rFonts w:ascii="Calibri" w:hAnsi="Calibri" w:cs="Arial"/>
          <w:sz w:val="24"/>
          <w:szCs w:val="24"/>
        </w:rPr>
        <w:t xml:space="preserve"> The record that contains the identity, location, technical data and maintenance history of each machine.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Checklist:</w:t>
      </w:r>
      <w:r>
        <w:rPr>
          <w:rFonts w:ascii="Calibri" w:hAnsi="Calibri" w:cs="Arial"/>
          <w:sz w:val="24"/>
          <w:szCs w:val="24"/>
        </w:rPr>
        <w:t xml:space="preserve"> The list of checks and tasks to be done for each machine type at each maintenance interval.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LOTO:</w:t>
      </w:r>
      <w:r>
        <w:rPr>
          <w:rFonts w:ascii="Calibri" w:hAnsi="Calibri" w:cs="Arial"/>
          <w:sz w:val="24"/>
          <w:szCs w:val="24"/>
        </w:rPr>
        <w:t xml:space="preserve"> Lock-out/Tag-out; isolating energy sources and locking them before work starts.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MACHINE INVENTORY</w:t>
      </w:r>
    </w:p>
    <w:p>
      <w:pPr>
        <w:pStyle w:val="ListeParagraf"/>
        <w:spacing w:after="80"/>
        <w:ind w:left="709" w:right="0"/>
        <w:jc w:val="both"/>
      </w:pPr>
      <w:r>
        <w:rPr>
          <w:rFonts w:ascii="Calibri" w:hAnsi="Calibri" w:cs="Arial"/>
          <w:sz w:val="24"/>
          <w:szCs w:val="24"/>
        </w:rPr>
        <w:t xml:space="preserve">1.1. Every machine and piece of equipment is given an asset number and a machine card is opened for it.</w:t>
      </w:r>
    </w:p>
    <w:p>
      <w:pPr>
        <w:pStyle w:val="ListeParagraf"/>
        <w:spacing w:after="80"/>
        <w:ind w:left="709" w:right="0"/>
        <w:jc w:val="both"/>
      </w:pPr>
      <w:r>
        <w:rPr>
          <w:rFonts w:ascii="Calibri" w:hAnsi="Calibri" w:cs="Arial"/>
          <w:sz w:val="24"/>
          <w:szCs w:val="24"/>
        </w:rPr>
        <w:t xml:space="preserve">1.2. Critical equipment is identified and marked in the machine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PLANNING</w:t>
      </w:r>
    </w:p>
    <w:p>
      <w:pPr>
        <w:pStyle w:val="ListeParagraf"/>
        <w:spacing w:after="80"/>
        <w:ind w:left="709" w:right="0"/>
        <w:jc w:val="both"/>
      </w:pPr>
      <w:r>
        <w:rPr>
          <w:rFonts w:ascii="Calibri" w:hAnsi="Calibri" w:cs="Arial"/>
          <w:sz w:val="24"/>
          <w:szCs w:val="24"/>
        </w:rPr>
        <w:t xml:space="preserve">2.1. At the end of each year, the Maintenance Manager prepares the annual preventive maintenance plan, taking into account:</w:t>
      </w:r>
    </w:p>
    <w:p>
      <w:pPr>
        <w:pStyle w:val="ListeParagraf"/>
        <w:numPr>
          <w:ilvl w:val="0"/>
          <w:numId w:val="1"/>
        </w:numPr>
        <w:spacing w:after="60"/>
        <w:jc w:val="both"/>
      </w:pPr>
      <w:r>
        <w:rPr>
          <w:rFonts w:ascii="Calibri" w:hAnsi="Calibri" w:cs="Arial"/>
          <w:sz w:val="24"/>
          <w:szCs w:val="24"/>
        </w:rPr>
        <w:t xml:space="preserve">Manufacturer recommendations and machine manuals,</w:t>
      </w:r>
    </w:p>
    <w:p>
      <w:pPr>
        <w:pStyle w:val="ListeParagraf"/>
        <w:numPr>
          <w:ilvl w:val="0"/>
          <w:numId w:val="1"/>
        </w:numPr>
        <w:spacing w:after="60"/>
        <w:jc w:val="both"/>
      </w:pPr>
      <w:r>
        <w:rPr>
          <w:rFonts w:ascii="Calibri" w:hAnsi="Calibri" w:cs="Arial"/>
          <w:sz w:val="24"/>
          <w:szCs w:val="24"/>
        </w:rPr>
        <w:t xml:space="preserve">Breakdown history and working hours of the machines,</w:t>
      </w:r>
    </w:p>
    <w:p>
      <w:pPr>
        <w:pStyle w:val="ListeParagraf"/>
        <w:numPr>
          <w:ilvl w:val="0"/>
          <w:numId w:val="1"/>
        </w:numPr>
        <w:spacing w:after="60"/>
        <w:jc w:val="both"/>
      </w:pPr>
      <w:r>
        <w:rPr>
          <w:rFonts w:ascii="Calibri" w:hAnsi="Calibri" w:cs="Arial"/>
          <w:sz w:val="24"/>
          <w:szCs w:val="24"/>
        </w:rPr>
        <w:t xml:space="preserve">Legal inspection periods (pressure vessels, lifting equipment, electrical installations, fire equipment).</w:t>
      </w:r>
    </w:p>
    <w:p>
      <w:pPr>
        <w:pStyle w:val="ListeParagraf"/>
        <w:spacing w:after="80"/>
        <w:ind w:left="709" w:right="0"/>
        <w:jc w:val="both"/>
      </w:pPr>
      <w:r>
        <w:rPr>
          <w:rFonts w:ascii="Calibri" w:hAnsi="Calibri" w:cs="Arial"/>
          <w:sz w:val="24"/>
          <w:szCs w:val="24"/>
        </w:rPr>
        <w:t xml:space="preserve">2.2. The plan is shared with production planning so that maintenance dates do not conflict with critical orders.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IMPLEMENTATION</w:t>
      </w:r>
    </w:p>
    <w:p>
      <w:pPr>
        <w:pStyle w:val="ListeParagraf"/>
        <w:spacing w:after="80"/>
        <w:ind w:left="709" w:right="0"/>
        <w:jc w:val="both"/>
      </w:pPr>
      <w:r>
        <w:rPr>
          <w:rFonts w:ascii="Calibri" w:hAnsi="Calibri" w:cs="Arial"/>
          <w:sz w:val="24"/>
          <w:szCs w:val="24"/>
        </w:rPr>
        <w:t xml:space="preserve">3.1. On the planned date the machine is stopped by the operator and handed over to maintenance.</w:t>
      </w:r>
    </w:p>
    <w:p>
      <w:pPr>
        <w:pStyle w:val="ListeParagraf"/>
        <w:spacing w:after="80"/>
        <w:ind w:left="709" w:right="0"/>
        <w:jc w:val="both"/>
      </w:pPr>
      <w:r>
        <w:rPr>
          <w:rFonts w:ascii="Calibri" w:hAnsi="Calibri" w:cs="Arial"/>
          <w:sz w:val="24"/>
          <w:szCs w:val="24"/>
        </w:rPr>
        <w:t xml:space="preserve">3.2. Before starting, the technician applies LOTO and places a “Under Maintenance – Do Not Operate” tag.</w:t>
      </w:r>
    </w:p>
    <w:p>
      <w:pPr>
        <w:pStyle w:val="ListeParagraf"/>
        <w:spacing w:after="80"/>
        <w:ind w:left="709" w:right="0"/>
        <w:jc w:val="both"/>
      </w:pPr>
      <w:r>
        <w:rPr>
          <w:rFonts w:ascii="Calibri" w:hAnsi="Calibri" w:cs="Arial"/>
          <w:sz w:val="24"/>
          <w:szCs w:val="24"/>
        </w:rPr>
        <w:t xml:space="preserve">3.3. The technician carries out cleaning, lubrication, adjustment, inspection and part replacement according to the maintenance checklist.</w:t>
      </w:r>
    </w:p>
    <w:p>
      <w:pPr>
        <w:pStyle w:val="ListeParagraf"/>
        <w:spacing w:after="80"/>
        <w:ind w:left="709" w:right="0"/>
        <w:jc w:val="both"/>
      </w:pPr>
      <w:r>
        <w:rPr>
          <w:rFonts w:ascii="Calibri" w:hAnsi="Calibri" w:cs="Arial"/>
          <w:sz w:val="24"/>
          <w:szCs w:val="24"/>
        </w:rPr>
        <w:t xml:space="preserve">3.4. Used oil, grease, rags and replaced parts are disposed of according to the waste management procedure.</w:t>
      </w:r>
    </w:p>
    <w:p>
      <w:pPr>
        <w:pStyle w:val="ListeParagraf"/>
        <w:spacing w:after="80"/>
        <w:ind w:left="709" w:right="0"/>
        <w:jc w:val="both"/>
      </w:pPr>
      <w:r>
        <w:rPr>
          <w:rFonts w:ascii="Calibri" w:hAnsi="Calibri" w:cs="Arial"/>
          <w:sz w:val="24"/>
          <w:szCs w:val="24"/>
        </w:rPr>
        <w:t xml:space="preserve">3.5. After maintenance the guards are refitted, LOTO is removed and the machine is test-run together with the operator.</w:t>
      </w:r>
    </w:p>
    <w:p>
      <w:pPr>
        <w:pStyle w:val="ListeParagraf"/>
        <w:spacing w:after="80"/>
        <w:ind w:left="709" w:right="0"/>
        <w:jc w:val="both"/>
      </w:pPr>
      <w:r>
        <w:rPr>
          <w:rFonts w:ascii="Calibri" w:hAnsi="Calibri" w:cs="Arial"/>
          <w:sz w:val="24"/>
          <w:szCs w:val="24"/>
        </w:rPr>
        <w:t xml:space="preserve">3.6. The production supervisor checks the first products and signs the maintenance form.</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LEGAL PERIODIC INSPECTIONS</w:t>
      </w:r>
    </w:p>
    <w:p>
      <w:pPr>
        <w:pStyle w:val="ListeParagraf"/>
        <w:spacing w:after="80"/>
        <w:ind w:left="709" w:right="0"/>
        <w:jc w:val="both"/>
      </w:pPr>
      <w:r>
        <w:rPr>
          <w:rFonts w:ascii="Calibri" w:hAnsi="Calibri" w:cs="Arial"/>
          <w:sz w:val="24"/>
          <w:szCs w:val="24"/>
        </w:rPr>
        <w:t xml:space="preserve">4.1. Pressure vessels, lifting equipment, electrical installation, earthing and fire protection systems are inspected by authorised persons or companies at the legal intervals.</w:t>
      </w:r>
    </w:p>
    <w:p>
      <w:pPr>
        <w:pStyle w:val="ListeParagraf"/>
        <w:spacing w:after="80"/>
        <w:ind w:left="709" w:right="0"/>
        <w:jc w:val="both"/>
      </w:pPr>
      <w:r>
        <w:rPr>
          <w:rFonts w:ascii="Calibri" w:hAnsi="Calibri" w:cs="Arial"/>
          <w:sz w:val="24"/>
          <w:szCs w:val="24"/>
        </w:rPr>
        <w:t xml:space="preserve">4.2. Inspection reports are kept and any non-conformity is corrected before the equipment is used again.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Maintenance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Preventive maintenance plan completion rate (%),</w:t>
      </w:r>
    </w:p>
    <w:p>
      <w:pPr>
        <w:pStyle w:val="ListeParagraf"/>
        <w:numPr>
          <w:ilvl w:val="0"/>
          <w:numId w:val="1"/>
        </w:numPr>
        <w:spacing w:after="60"/>
        <w:jc w:val="both"/>
      </w:pPr>
      <w:r>
        <w:rPr>
          <w:rFonts w:ascii="Calibri" w:hAnsi="Calibri" w:cs="Arial"/>
          <w:sz w:val="24"/>
          <w:szCs w:val="24"/>
        </w:rPr>
        <w:t xml:space="preserve">Number of breakdowns and total downtime (hours),</w:t>
      </w:r>
    </w:p>
    <w:p>
      <w:pPr>
        <w:pStyle w:val="ListeParagraf"/>
        <w:numPr>
          <w:ilvl w:val="0"/>
          <w:numId w:val="1"/>
        </w:numPr>
        <w:spacing w:after="60"/>
        <w:jc w:val="both"/>
      </w:pPr>
      <w:r>
        <w:rPr>
          <w:rFonts w:ascii="Calibri" w:hAnsi="Calibri" w:cs="Arial"/>
          <w:sz w:val="24"/>
          <w:szCs w:val="24"/>
        </w:rPr>
        <w:t xml:space="preserve">Mean time between failures (MTBF) and mean time to repair (MTTR) for critical equipment.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Preventive Maintenance Plan</w:t>
      </w:r>
    </w:p>
    <w:p>
      <w:pPr>
        <w:pStyle w:val="ListeParagraf"/>
        <w:numPr>
          <w:ilvl w:val="0"/>
          <w:numId w:val="1"/>
        </w:numPr>
        <w:spacing w:after="60"/>
        <w:jc w:val="both"/>
      </w:pPr>
      <w:r>
        <w:rPr>
          <w:rFonts w:ascii="Calibri" w:hAnsi="Calibri" w:cs="Arial"/>
          <w:sz w:val="24"/>
          <w:szCs w:val="24"/>
        </w:rPr>
        <w:t xml:space="preserve">Machine Cards and Maintenance Checklists</w:t>
      </w:r>
    </w:p>
    <w:p>
      <w:pPr>
        <w:pStyle w:val="ListeParagraf"/>
        <w:numPr>
          <w:ilvl w:val="0"/>
          <w:numId w:val="1"/>
        </w:numPr>
        <w:spacing w:after="60"/>
        <w:jc w:val="both"/>
      </w:pPr>
      <w:r>
        <w:rPr>
          <w:rFonts w:ascii="Calibri" w:hAnsi="Calibri" w:cs="Arial"/>
          <w:sz w:val="24"/>
          <w:szCs w:val="24"/>
        </w:rPr>
        <w:t xml:space="preserve">Maintenance Records / Work Orders</w:t>
      </w:r>
    </w:p>
    <w:p>
      <w:pPr>
        <w:pStyle w:val="ListeParagraf"/>
        <w:numPr>
          <w:ilvl w:val="0"/>
          <w:numId w:val="1"/>
        </w:numPr>
        <w:spacing w:after="60"/>
        <w:jc w:val="both"/>
      </w:pPr>
      <w:r>
        <w:rPr>
          <w:rFonts w:ascii="Calibri" w:hAnsi="Calibri" w:cs="Arial"/>
          <w:sz w:val="24"/>
          <w:szCs w:val="24"/>
        </w:rPr>
        <w:t xml:space="preserve">Periodic Inspection Reports</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Maintenance Manager. Breakdown analyses and suggestions from production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تخطيط الصيانة الوقائية (المخططة) للآلات والمرافق والمعدات وتنفيذها وتسجيلها ومتابعتها في شركة إيروغلو للتريكو (EMS)، وذلك لمنع الأعطال وحماية جودة المنتج وضمان ظروف عمل آمنة.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آلات الإنتاج والمرافق (الغلايات والضواغط والمولدات واللوحات الكهربائية ومحطة معالجة المياه) ومعدات الرفع والرافعات الشوكية ومعدات الحماية من الحريق في منشأة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يعد خطة الصيانة الوقائية السنوية ويعتمدها، ويكلف الفنيين، ويتابع نسبة تنفيذ الخطة.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ينفذون الصيانة المخططة وفق قوائم الفحص ويملؤون سجلات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الإنتاج / الأقسام:</w:t>
      </w:r>
      <w:r>
        <w:rPr>
          <w:rFonts w:ascii="Calibri" w:hAnsi="Calibri" w:cs="Arial"/>
          <w:rtl/>
          <w:sz w:val="24"/>
          <w:szCs w:val="24"/>
        </w:rPr>
        <w:t xml:space="preserve"> يسلّمون الآلات في الموعد المخطط ويعتمدون الآلة بعد الصيانة.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يتحقق من تطبيق نظام العزل والإقفال (LOTO) وقواعد السلامة أثناء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الآلة:</w:t>
      </w:r>
      <w:r>
        <w:rPr>
          <w:rFonts w:ascii="Calibri" w:hAnsi="Calibri" w:cs="Arial"/>
          <w:rtl/>
          <w:sz w:val="24"/>
          <w:szCs w:val="24"/>
        </w:rPr>
        <w:t xml:space="preserve"> السجل الذي يحتوي على هوية الآلة وموقعها وبياناتها الفنية وتاريخ صيانتها.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قائمة فحص الصيانة:</w:t>
      </w:r>
      <w:r>
        <w:rPr>
          <w:rFonts w:ascii="Calibri" w:hAnsi="Calibri" w:cs="Arial"/>
          <w:rtl/>
          <w:sz w:val="24"/>
          <w:szCs w:val="24"/>
        </w:rPr>
        <w:t xml:space="preserve"> قائمة الفحوصات والمهام الواجب تنفيذها لكل نوع من الآلات في كل فترة صيانة.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LOTO:</w:t>
      </w:r>
      <w:r>
        <w:rPr>
          <w:rFonts w:ascii="Calibri" w:hAnsi="Calibri" w:cs="Arial"/>
          <w:rtl/>
          <w:sz w:val="24"/>
          <w:szCs w:val="24"/>
        </w:rPr>
        <w:t xml:space="preserve"> العزل والإقفال والتوسيم؛ أي عزل مصادر الطاقة وإقفالها قبل بدء العمل.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حصر الآلات</w:t>
      </w:r>
    </w:p>
    <w:p>
      <w:pPr>
        <w:pStyle w:val="ListeParagraf"/>
        <w:bidi/>
        <w:spacing w:after="80"/>
        <w:ind w:left="0" w:right="709"/>
        <w:jc w:val="both"/>
      </w:pPr>
      <w:r>
        <w:rPr>
          <w:rFonts w:ascii="Calibri" w:hAnsi="Calibri" w:cs="Arial"/>
          <w:rtl/>
          <w:sz w:val="24"/>
          <w:szCs w:val="24"/>
        </w:rPr>
        <w:t xml:space="preserve">1.1. يُعطى لكل آلة ومعدة رقم أصل، وتُفتح لها بطاقة آلة.</w:t>
      </w:r>
    </w:p>
    <w:p>
      <w:pPr>
        <w:pStyle w:val="ListeParagraf"/>
        <w:bidi/>
        <w:spacing w:after="80"/>
        <w:ind w:left="0" w:right="709"/>
        <w:jc w:val="both"/>
      </w:pPr>
      <w:r>
        <w:rPr>
          <w:rFonts w:ascii="Calibri" w:hAnsi="Calibri" w:cs="Arial"/>
          <w:rtl/>
          <w:sz w:val="24"/>
          <w:szCs w:val="24"/>
        </w:rPr>
        <w:t xml:space="preserve">1.2. تُحدد المعدات الحرجة ويُشار إليها في قائمة الآلات.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التخطيط</w:t>
      </w:r>
    </w:p>
    <w:p>
      <w:pPr>
        <w:pStyle w:val="ListeParagraf"/>
        <w:bidi/>
        <w:spacing w:after="80"/>
        <w:ind w:left="0" w:right="709"/>
        <w:jc w:val="both"/>
      </w:pPr>
      <w:r>
        <w:rPr>
          <w:rFonts w:ascii="Calibri" w:hAnsi="Calibri" w:cs="Arial"/>
          <w:rtl/>
          <w:sz w:val="24"/>
          <w:szCs w:val="24"/>
        </w:rPr>
        <w:t xml:space="preserve">2.1. في نهاية كل عام يعد مدير الصيانة خطة الصيانة الوقائية السنوية مع مراعاة ما يلي:</w:t>
      </w:r>
    </w:p>
    <w:p>
      <w:pPr>
        <w:pStyle w:val="ListeParagraf"/>
        <w:numPr>
          <w:ilvl w:val="0"/>
          <w:numId w:val="1"/>
        </w:numPr>
        <w:bidi/>
        <w:spacing w:after="60"/>
        <w:jc w:val="both"/>
      </w:pPr>
      <w:r>
        <w:rPr>
          <w:rFonts w:ascii="Calibri" w:hAnsi="Calibri" w:cs="Arial"/>
          <w:rtl/>
          <w:sz w:val="24"/>
          <w:szCs w:val="24"/>
        </w:rPr>
        <w:t xml:space="preserve">توصيات الشركة المصنعة وأدلة تشغيل الآلات،</w:t>
      </w:r>
    </w:p>
    <w:p>
      <w:pPr>
        <w:pStyle w:val="ListeParagraf"/>
        <w:numPr>
          <w:ilvl w:val="0"/>
          <w:numId w:val="1"/>
        </w:numPr>
        <w:bidi/>
        <w:spacing w:after="60"/>
        <w:jc w:val="both"/>
      </w:pPr>
      <w:r>
        <w:rPr>
          <w:rFonts w:ascii="Calibri" w:hAnsi="Calibri" w:cs="Arial"/>
          <w:rtl/>
          <w:sz w:val="24"/>
          <w:szCs w:val="24"/>
        </w:rPr>
        <w:t xml:space="preserve">تاريخ الأعطال وساعات تشغيل الآلات،</w:t>
      </w:r>
    </w:p>
    <w:p>
      <w:pPr>
        <w:pStyle w:val="ListeParagraf"/>
        <w:numPr>
          <w:ilvl w:val="0"/>
          <w:numId w:val="1"/>
        </w:numPr>
        <w:bidi/>
        <w:spacing w:after="60"/>
        <w:jc w:val="both"/>
      </w:pPr>
      <w:r>
        <w:rPr>
          <w:rFonts w:ascii="Calibri" w:hAnsi="Calibri" w:cs="Arial"/>
          <w:rtl/>
          <w:sz w:val="24"/>
          <w:szCs w:val="24"/>
        </w:rPr>
        <w:t xml:space="preserve">فترات الفحص القانونية (أوعية الضغط ومعدات الرفع والتمديدات الكهربائية ومعدات الحريق).</w:t>
      </w:r>
    </w:p>
    <w:p>
      <w:pPr>
        <w:pStyle w:val="ListeParagraf"/>
        <w:bidi/>
        <w:spacing w:after="80"/>
        <w:ind w:left="0" w:right="709"/>
        <w:jc w:val="both"/>
      </w:pPr>
      <w:r>
        <w:rPr>
          <w:rFonts w:ascii="Calibri" w:hAnsi="Calibri" w:cs="Arial"/>
          <w:rtl/>
          <w:sz w:val="24"/>
          <w:szCs w:val="24"/>
        </w:rPr>
        <w:t xml:space="preserve">2.2. تُشارك الخطة مع تخطيط الإنتاج حتى لا تتعارض مواعيد الصيانة مع الطلبيات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التنفيذ</w:t>
      </w:r>
    </w:p>
    <w:p>
      <w:pPr>
        <w:pStyle w:val="ListeParagraf"/>
        <w:bidi/>
        <w:spacing w:after="80"/>
        <w:ind w:left="0" w:right="709"/>
        <w:jc w:val="both"/>
      </w:pPr>
      <w:r>
        <w:rPr>
          <w:rFonts w:ascii="Calibri" w:hAnsi="Calibri" w:cs="Arial"/>
          <w:rtl/>
          <w:sz w:val="24"/>
          <w:szCs w:val="24"/>
        </w:rPr>
        <w:t xml:space="preserve">3.1. في الموعد المخطط يوقف المشغل الآلة ويسلمها لفريق الصيانة.</w:t>
      </w:r>
    </w:p>
    <w:p>
      <w:pPr>
        <w:pStyle w:val="ListeParagraf"/>
        <w:bidi/>
        <w:spacing w:after="80"/>
        <w:ind w:left="0" w:right="709"/>
        <w:jc w:val="both"/>
      </w:pPr>
      <w:r>
        <w:rPr>
          <w:rFonts w:ascii="Calibri" w:hAnsi="Calibri" w:cs="Arial"/>
          <w:rtl/>
          <w:sz w:val="24"/>
          <w:szCs w:val="24"/>
        </w:rPr>
        <w:t xml:space="preserve">3.2. قبل البدء يطبق الفني نظام LOTO ويضع بطاقة «تحت الصيانة – ممنوع التشغيل».</w:t>
      </w:r>
    </w:p>
    <w:p>
      <w:pPr>
        <w:pStyle w:val="ListeParagraf"/>
        <w:bidi/>
        <w:spacing w:after="80"/>
        <w:ind w:left="0" w:right="709"/>
        <w:jc w:val="both"/>
      </w:pPr>
      <w:r>
        <w:rPr>
          <w:rFonts w:ascii="Calibri" w:hAnsi="Calibri" w:cs="Arial"/>
          <w:rtl/>
          <w:sz w:val="24"/>
          <w:szCs w:val="24"/>
        </w:rPr>
        <w:t xml:space="preserve">3.3. ينفذ الفني أعمال التنظيف والتشحيم والضبط والفحص واستبدال القطع وفق قائمة فحص الصيانة.</w:t>
      </w:r>
    </w:p>
    <w:p>
      <w:pPr>
        <w:pStyle w:val="ListeParagraf"/>
        <w:bidi/>
        <w:spacing w:after="80"/>
        <w:ind w:left="0" w:right="709"/>
        <w:jc w:val="both"/>
      </w:pPr>
      <w:r>
        <w:rPr>
          <w:rFonts w:ascii="Calibri" w:hAnsi="Calibri" w:cs="Arial"/>
          <w:rtl/>
          <w:sz w:val="24"/>
          <w:szCs w:val="24"/>
        </w:rPr>
        <w:t xml:space="preserve">3.4. يتم التخلص من الزيوت والشحوم والخرق والقطع المستبدلة المستعملة وفق إجراء إدارة النفايات.</w:t>
      </w:r>
    </w:p>
    <w:p>
      <w:pPr>
        <w:pStyle w:val="ListeParagraf"/>
        <w:bidi/>
        <w:spacing w:after="80"/>
        <w:ind w:left="0" w:right="709"/>
        <w:jc w:val="both"/>
      </w:pPr>
      <w:r>
        <w:rPr>
          <w:rFonts w:ascii="Calibri" w:hAnsi="Calibri" w:cs="Arial"/>
          <w:rtl/>
          <w:sz w:val="24"/>
          <w:szCs w:val="24"/>
        </w:rPr>
        <w:t xml:space="preserve">3.5. بعد الصيانة تُعاد الواقيات إلى مكانها ويُرفع نظام LOTO وتُشغل الآلة تشغيلًا تجريبيًا بحضور المشغل.</w:t>
      </w:r>
    </w:p>
    <w:p>
      <w:pPr>
        <w:pStyle w:val="ListeParagraf"/>
        <w:bidi/>
        <w:spacing w:after="80"/>
        <w:ind w:left="0" w:right="709"/>
        <w:jc w:val="both"/>
      </w:pPr>
      <w:r>
        <w:rPr>
          <w:rFonts w:ascii="Calibri" w:hAnsi="Calibri" w:cs="Arial"/>
          <w:rtl/>
          <w:sz w:val="24"/>
          <w:szCs w:val="24"/>
        </w:rPr>
        <w:t xml:space="preserve">3.6. يفحص مشرف الإنتاج المنتجات الأولى ويوقع على نموذج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الفحوصات الدورية القانونية</w:t>
      </w:r>
    </w:p>
    <w:p>
      <w:pPr>
        <w:pStyle w:val="ListeParagraf"/>
        <w:bidi/>
        <w:spacing w:after="80"/>
        <w:ind w:left="0" w:right="709"/>
        <w:jc w:val="both"/>
      </w:pPr>
      <w:r>
        <w:rPr>
          <w:rFonts w:ascii="Calibri" w:hAnsi="Calibri" w:cs="Arial"/>
          <w:rtl/>
          <w:sz w:val="24"/>
          <w:szCs w:val="24"/>
        </w:rPr>
        <w:t xml:space="preserve">4.1. تُفحص أوعية الضغط ومعدات الرفع والتمديدات الكهربائية والتأريض وأنظمة الحماية من الحريق من قبل أشخاص أو شركات معتمدة في الفترات القانونية.</w:t>
      </w:r>
    </w:p>
    <w:p>
      <w:pPr>
        <w:pStyle w:val="ListeParagraf"/>
        <w:bidi/>
        <w:spacing w:after="80"/>
        <w:ind w:left="0" w:right="709"/>
        <w:jc w:val="both"/>
      </w:pPr>
      <w:r>
        <w:rPr>
          <w:rFonts w:ascii="Calibri" w:hAnsi="Calibri" w:cs="Arial"/>
          <w:rtl/>
          <w:sz w:val="24"/>
          <w:szCs w:val="24"/>
        </w:rPr>
        <w:t xml:space="preserve">4.2. تُحفظ تقارير الفحص، ويُصحح أي عدم مطابقة قبل استخدام المعدة مرة أخرى.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الصيانة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الصيانة الوقائية (%)،</w:t>
      </w:r>
    </w:p>
    <w:p>
      <w:pPr>
        <w:pStyle w:val="ListeParagraf"/>
        <w:numPr>
          <w:ilvl w:val="0"/>
          <w:numId w:val="1"/>
        </w:numPr>
        <w:bidi/>
        <w:spacing w:after="60"/>
        <w:jc w:val="both"/>
      </w:pPr>
      <w:r>
        <w:rPr>
          <w:rFonts w:ascii="Calibri" w:hAnsi="Calibri" w:cs="Arial"/>
          <w:rtl/>
          <w:sz w:val="24"/>
          <w:szCs w:val="24"/>
        </w:rPr>
        <w:t xml:space="preserve">عدد الأعطال وإجمالي وقت التوقف (بالساعات)،</w:t>
      </w:r>
    </w:p>
    <w:p>
      <w:pPr>
        <w:pStyle w:val="ListeParagraf"/>
        <w:numPr>
          <w:ilvl w:val="0"/>
          <w:numId w:val="1"/>
        </w:numPr>
        <w:bidi/>
        <w:spacing w:after="60"/>
        <w:jc w:val="both"/>
      </w:pPr>
      <w:r>
        <w:rPr>
          <w:rFonts w:ascii="Calibri" w:hAnsi="Calibri" w:cs="Arial"/>
          <w:rtl/>
          <w:sz w:val="24"/>
          <w:szCs w:val="24"/>
        </w:rPr>
        <w:t xml:space="preserve">متوسط الوقت بين الأعطال (MTBF) ومتوسط وقت الإصلاح (MTTR) للمعدات الحرجة.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الصيانة الوقائية السنوية</w:t>
      </w:r>
    </w:p>
    <w:p>
      <w:pPr>
        <w:pStyle w:val="ListeParagraf"/>
        <w:numPr>
          <w:ilvl w:val="0"/>
          <w:numId w:val="1"/>
        </w:numPr>
        <w:bidi/>
        <w:spacing w:after="60"/>
        <w:jc w:val="both"/>
      </w:pPr>
      <w:r>
        <w:rPr>
          <w:rFonts w:ascii="Calibri" w:hAnsi="Calibri" w:cs="Arial"/>
          <w:rtl/>
          <w:sz w:val="24"/>
          <w:szCs w:val="24"/>
        </w:rPr>
        <w:t xml:space="preserve">بطاقات الآلات وقوائم فحص الصيانة</w:t>
      </w:r>
    </w:p>
    <w:p>
      <w:pPr>
        <w:pStyle w:val="ListeParagraf"/>
        <w:numPr>
          <w:ilvl w:val="0"/>
          <w:numId w:val="1"/>
        </w:numPr>
        <w:bidi/>
        <w:spacing w:after="60"/>
        <w:jc w:val="both"/>
      </w:pPr>
      <w:r>
        <w:rPr>
          <w:rFonts w:ascii="Calibri" w:hAnsi="Calibri" w:cs="Arial"/>
          <w:rtl/>
          <w:sz w:val="24"/>
          <w:szCs w:val="24"/>
        </w:rPr>
        <w:t xml:space="preserve">سجلات الصيانة / أوامر العمل</w:t>
      </w:r>
    </w:p>
    <w:p>
      <w:pPr>
        <w:pStyle w:val="ListeParagraf"/>
        <w:numPr>
          <w:ilvl w:val="0"/>
          <w:numId w:val="1"/>
        </w:numPr>
        <w:bidi/>
        <w:spacing w:after="60"/>
        <w:jc w:val="both"/>
      </w:pPr>
      <w:r>
        <w:rPr>
          <w:rFonts w:ascii="Calibri" w:hAnsi="Calibri" w:cs="Arial"/>
          <w:rtl/>
          <w:sz w:val="24"/>
          <w:szCs w:val="24"/>
        </w:rPr>
        <w:t xml:space="preserve">تقارير الفحص الدوري</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الصيانة. وتُقيّم تحليلات الأعطال واقتراحات الإنتاج،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PREVENTIVE MAINTENANCE PROCEDURE</w:t>
          </w:r>
        </w:p>
        <w:p>
          <w:pPr>
            <w:pStyle w:val="GvdeMetni2"/>
            <w:bidi/>
            <w:spacing w:line="276" w:lineRule="auto"/>
            <w:jc w:val="center"/>
          </w:pPr>
          <w:r>
            <w:rPr>
              <w:rFonts w:asciiTheme="minorHAnsi" w:hAnsiTheme="minorHAnsi" w:cs="Arial"/>
              <w:b/>
              <w:bCs/>
              <w:color w:val="000000" w:themeColor="text1"/>
              <w:sz w:val="22"/>
              <w:szCs w:val="22"/>
              <w:rtl/>
            </w:rPr>
            <w:t>إجراء الصيانة الوقائية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EMS.BK.PRO.07.01. PREVENTIVE MAINTENANCE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