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defines how transaction certificates (TC) are requested and issued and how GRS/RCS labels, logos and recycled content claims are used on products and documents at Eroglu Knitting (EMS), so that every claim is correct and approved.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covers all shipments of GRS/RCS certified products, and all labels, hangtags, packaging, invoices and commercial documents carrying a recycled content claim.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GRS/RCS Coordinator:</w:t>
      </w:r>
      <w:r>
        <w:rPr>
          <w:rFonts w:ascii="Calibri" w:hAnsi="Calibri" w:cs="Arial"/>
          <w:sz w:val="24"/>
          <w:szCs w:val="24"/>
        </w:rPr>
        <w:t xml:space="preserve"> Requests transaction certificates, prepares and checks the supporting documents, and approves all labels and claims.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Merchandising / Sales:</w:t>
      </w:r>
      <w:r>
        <w:rPr>
          <w:rFonts w:ascii="Calibri" w:hAnsi="Calibri" w:cs="Arial"/>
          <w:sz w:val="24"/>
          <w:szCs w:val="24"/>
        </w:rPr>
        <w:t xml:space="preserve"> Confirms the customer requirement for certification and labelling at order stage and informs the GRS/RCS Coordinator.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Shipping Department:</w:t>
      </w:r>
      <w:r>
        <w:rPr>
          <w:rFonts w:ascii="Calibri" w:hAnsi="Calibri" w:cs="Arial"/>
          <w:sz w:val="24"/>
          <w:szCs w:val="24"/>
        </w:rPr>
        <w:t xml:space="preserve"> Prepares invoices and packing lists with the correct certified product description and quantities.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Packing Supervisor:</w:t>
      </w:r>
      <w:r>
        <w:rPr>
          <w:rFonts w:ascii="Calibri" w:hAnsi="Calibri" w:cs="Arial"/>
          <w:sz w:val="24"/>
          <w:szCs w:val="24"/>
        </w:rPr>
        <w:t xml:space="preserve"> Ensures that only approved labels are applied, and only to certified products.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DEFINITIONS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Claim:</w:t>
      </w:r>
      <w:r>
        <w:rPr>
          <w:rFonts w:ascii="Calibri" w:hAnsi="Calibri" w:cs="Arial"/>
          <w:sz w:val="24"/>
          <w:szCs w:val="24"/>
        </w:rPr>
        <w:t xml:space="preserve"> Any statement, label or logo indicating that a product contains recycled material.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Label Approval:</w:t>
      </w:r>
      <w:r>
        <w:rPr>
          <w:rFonts w:ascii="Calibri" w:hAnsi="Calibri" w:cs="Arial"/>
          <w:sz w:val="24"/>
          <w:szCs w:val="24"/>
        </w:rPr>
        <w:t xml:space="preserve"> Written approval from the certification body for the design and wording of a GRS/RCS label before it is used.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Certification Body:</w:t>
      </w:r>
      <w:r>
        <w:rPr>
          <w:rFonts w:ascii="Calibri" w:hAnsi="Calibri" w:cs="Arial"/>
          <w:sz w:val="24"/>
          <w:szCs w:val="24"/>
        </w:rPr>
        <w:t xml:space="preserve"> The accredited organisation that issues the scope certificate and transaction certificates to EMS.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MAIN AND SUB PROCESSES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ORDER REVIEW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At order confirmation, Merchandising records whether the order is GRS or RCS certified and whether labelling is required.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The GRS/RCS Coordinator checks that the product and processes are covered by the EMS scope certificate.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LABEL AND CLAIM APPROVAL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Label, hangtag and packaging designs carrying a GRS/RCS claim are sent to the certification body for approval before printing.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The claim must state the correct standard, the recycled content percentage and the EMS licence number as approved.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Approved labels are kept under control by the Packing Supervisor; stock and use are recorded.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2.4. Labels are never applied to non-certified products; damaged or unused labels are counted and destroyed under record.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TRANSACTION CERTIFICATE REQUEST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3.1. Before or immediately after shipment, the GRS/RCS Coordinator prepares the TC request including: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Invoice, packing list and transport document (bill of lading or airway bill),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Input transaction certificates for the certified material used,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Mass balance of the order and buyer details.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3.2. The request is submitted to the certification body within the time limit set by the standard.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3.3. Shipped quantities must match the invoice and mass balance; any difference is corrected before submission.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3.4. The issued TC is checked for correctness and sent to the customer; a copy is kept in the order file.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RECORD KEEPING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4.1. All TCs, label approvals, mass balance sheets and shipping documents are kept for at least five years or longer if required by the customer.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4.2. Records are made available to the certification body and customers during audits.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MONITORING AND PERFORMANCE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5.1. The GRS/RCS Coordinator monitors the following indicators every quarter: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Percentage of TCs requested within the required time,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Number of TC rejections or corrections by the certification body,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Number of labelling or claim nonconformities found in internal checks or audits.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RELATED DOCUMENTS AND RECORDS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 Scope Certificate and Licence Number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Transaction Certificates and TC Requests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Label Approval Records and Label Stock Records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Invoices, Packing Lists and Transport Documents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EMS.GR.PRO.14.01. GRS/RCS Material Receipt, Segregation and Mass Balance Procedure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EMS.DP.PRO.08.02. Shipment and Dispatch Procedure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FEEDBACK AND MONITORING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is reviewed every year by the GRS/RCS Coordinator and whenever the standard or the certification body rules change. Customer feedback and audit findings are used to improve the procedure.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يحدد هذا الإجراء كيفية طلب شهادات المعاملات (TC) وإصدارها، وكيفية استخدام ملصقات وشعارات GRS/RCS وادعاءات المحتوى المعاد تدويره على المنتجات والوثائق في شركة إيروغلو للتريكو (EMS)، بحيث يكون كل ادعاء صحيحًا ومعتمدًا.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يشمل هذا الإجراء جميع شحنات المنتجات المعتمدة وفق GRS/RCS، وجميع الملصقات والبطاقات المعلقة والعبوات والفواتير والوثائق التجارية التي تحمل ادعاءً بمحتوى معاد تدويره.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منسق GRS/RCS:</w:t>
      </w:r>
      <w:r>
        <w:rPr>
          <w:rFonts w:ascii="Calibri" w:hAnsi="Calibri" w:cs="Arial"/>
          <w:rtl/>
          <w:sz w:val="24"/>
          <w:szCs w:val="24"/>
        </w:rPr>
        <w:t xml:space="preserve"> يطلب شهادات المعاملات، ويعد الوثائق الداعمة ويراجعها، ويعتمد جميع الملصقات والادعاءات.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التسويق / المبيعات:</w:t>
      </w:r>
      <w:r>
        <w:rPr>
          <w:rFonts w:ascii="Calibri" w:hAnsi="Calibri" w:cs="Arial"/>
          <w:rtl/>
          <w:sz w:val="24"/>
          <w:szCs w:val="24"/>
        </w:rPr>
        <w:t xml:space="preserve"> يؤكد متطلب العميل بشأن الشهادة والوسم في مرحلة الطلبية ويبلغ منسق GRS/RCS.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قسم الشحن:</w:t>
      </w:r>
      <w:r>
        <w:rPr>
          <w:rFonts w:ascii="Calibri" w:hAnsi="Calibri" w:cs="Arial"/>
          <w:rtl/>
          <w:sz w:val="24"/>
          <w:szCs w:val="24"/>
        </w:rPr>
        <w:t xml:space="preserve"> يعد الفواتير وقوائم التعبئة بالوصف الصحيح للمنتج المعتمد وكمياته.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مشرف التعبئة:</w:t>
      </w:r>
      <w:r>
        <w:rPr>
          <w:rFonts w:ascii="Calibri" w:hAnsi="Calibri" w:cs="Arial"/>
          <w:rtl/>
          <w:sz w:val="24"/>
          <w:szCs w:val="24"/>
        </w:rPr>
        <w:t xml:space="preserve"> يضمن عدم استخدام إلا الملصقات المعتمدة، وعلى المنتجات المعتمدة فقط.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التعريفات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الادعاء:</w:t>
      </w:r>
      <w:r>
        <w:rPr>
          <w:rFonts w:ascii="Calibri" w:hAnsi="Calibri" w:cs="Arial"/>
          <w:rtl/>
          <w:sz w:val="24"/>
          <w:szCs w:val="24"/>
        </w:rPr>
        <w:t xml:space="preserve"> أي عبارة أو ملصق أو شعار يشير إلى أن المنتج يحتوي على مواد معاد تدويرها.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اعتماد الملصق:</w:t>
      </w:r>
      <w:r>
        <w:rPr>
          <w:rFonts w:ascii="Calibri" w:hAnsi="Calibri" w:cs="Arial"/>
          <w:rtl/>
          <w:sz w:val="24"/>
          <w:szCs w:val="24"/>
        </w:rPr>
        <w:t xml:space="preserve"> موافقة كتابية من جهة إصدار الشهادة على تصميم ملصق GRS/RCS وصياغته قبل استخدامه.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جهة إصدار الشهادة:</w:t>
      </w:r>
      <w:r>
        <w:rPr>
          <w:rFonts w:ascii="Calibri" w:hAnsi="Calibri" w:cs="Arial"/>
          <w:rtl/>
          <w:sz w:val="24"/>
          <w:szCs w:val="24"/>
        </w:rPr>
        <w:t xml:space="preserve"> الجهة المعتمدة التي تصدر شهادة النطاق وشهادات المعاملات لـ EMS.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العمليات الرئيسية والفرعية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مراجعة الطلبية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1.1. عند تأكيد الطلبية يسجل قسم التسويق ما إذا كانت الطلبية معتمدة وفق GRS أو RCS وما إذا كان الوسم مطلوبًا.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1.2. يتحقق منسق GRS/RCS من أن المنتج والعمليات مشمولة بشهادة النطاق الخاصة بـ EMS.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اعتماد الملصقات والادعاءات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2.1. تُرسل تصاميم الملصقات والبطاقات المعلقة والعبوات التي تحمل ادعاء GRS/RCS إلى جهة إصدار الشهادة لاعتمادها قبل الطباعة.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2.2. يجب أن يذكر الادعاء المعيار الصحيح ونسبة المحتوى المعاد تدويره ورقم ترخيص EMS كما تم اعتماده.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2.3. يحتفظ مشرف التعبئة بالملصقات المعتمدة تحت الرقابة، ويُسجل مخزونها واستخدامها.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2.4. لا تُوضع الملصقات أبدًا على منتجات غير معتمدة، وتُعد الملصقات التالفة أو غير المستخدمة وتُتلف بموجب سجل.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طلب شهادة المعاملة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3.1. قبل الشحن أو بعده مباشرة يعد منسق GRS/RCS طلب شهادة المعاملة متضمنًا ما يلي: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الفاتورة وقائمة التعبئة ووثيقة النقل (بوليصة الشحن أو بوليصة الشحن الجوي)،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شهادات المعاملات الواردة للمواد المعتمدة المستخدمة،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توازن الكتلة للطلبية وبيانات المشتري.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3.2. يُقدم الطلب إلى جهة إصدار الشهادة خلال المهلة الزمنية التي يحددها المعيار.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3.3. يجب أن تتطابق الكميات المشحونة مع الفاتورة وتوازن الكتلة، ويُصحح أي فرق قبل التقديم.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3.4. تُراجع شهادة المعاملة الصادرة للتأكد من صحتها وتُرسل إلى العميل، وتُحفظ نسخة منها في ملف الطلبية.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حفظ السجلات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4.1. تُحفظ جميع شهادات المعاملات واعتمادات الملصقات وجداول توازن الكتلة ووثائق الشحن لمدة خمس سنوات على الأقل، أو لمدة أطول إذا طلب العميل ذلك.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4.2. تُتاح السجلات لجهة إصدار الشهادة وللعملاء أثناء عمليات التدقيق.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المتابعة والأداء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5.1. يتابع منسق GRS/RCS المؤشرات التالية كل ربع سنة: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نسبة شهادات المعاملات المطلوبة خلال المهلة المحددة،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عدد حالات رفض شهادات المعاملات أو تصحيحها من قبل جهة إصدار الشهادة،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عدد حالات عدم المطابقة في الوسم أو الادعاءات المكتشفة في الفحوصات الداخلية أو عمليات التدقيق.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الوثائق والسجلات ذات الصلة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شهادة النطاق ورقم الترخيص الخاص بـ EMS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شهادات المعاملات وطلبات شهادات المعاملات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سجلات اعتماد الملصقات وسجلات مخزون الملصقات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الفواتير وقوائم التعبئة ووثائق النقل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EMS.GR.PRO.14.01. إجراء استلام مواد GRS/RCS وفصلها وتوازن الكتلة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EMS.DP.PRO.08.02. إجراء الشحن والإرسال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التغذية الراجعة والمتابعة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يُراجع هذا الإجراء سنويًا من قبل منسق GRS/RCS وكلما تغيرت قواعد المعيار أو جهة إصدار الشهادة. وتُستخدم ملاحظات العملاء ونتائج التدقيق لتحسين الإجراء.</w:t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168E1990" wp14:editId="230A926C">
                  <wp:simplePos x="0" y="0"/>
                  <wp:positionH relativeFrom="column">
                    <wp:posOffset>-143510</wp:posOffset>
                  </wp:positionH>
                  <wp:positionV relativeFrom="paragraph">
                    <wp:posOffset>153670</wp:posOffset>
                  </wp:positionV>
                  <wp:extent cx="1569720" cy="1046480"/>
                  <wp:effectExtent l="0" t="0" r="0" b="0"/>
                  <wp:wrapNone/>
                  <wp:docPr id="196847015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70152" name="Resim 19684701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BAYDOGAN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TRANSACTION CERTIFICATE AND LABELLING PROCEDURE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إجراء شهادة المعاملة والوسم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EMS.GR.PRO.14.02.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EMS.GR.PRO.14.02. TRANSACTION CERTIFICATE AND LABELLING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