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finished garments are ironed and steamed, measured, folded, tagged, metal detected, packed in polybags and cartons and labelled at Eroglu Knitting (EMS), so that every carton contains the right product, quantity, size ratio and labelling required by the customer and no damaged, out-of-measurement or metal-contaminated product is shipped. It covers the topics of the QMS instructions TLM-UTU-01 (pressing temperature and measurement) and TLM-UTU-04 (folding, polybag and carton labelling).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steam irons, vacuum ironing tables, pressing machines, folding and tagging tables, the metal detector, the packing area and all ironing and packing staff, from receipt of the sewn garments to the handover of packed cartons to the finished goods warehouse.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Finishing Supervisor:</w:t>
      </w:r>
      <w:r>
        <w:rPr>
          <w:rFonts w:ascii="Calibri" w:hAnsi="Calibri" w:cs="Arial"/>
          <w:sz w:val="24"/>
          <w:szCs w:val="24"/>
        </w:rPr>
        <w:t xml:space="preserve"> Provides the packing list, folding method and customer packing instructions, checks the first ironed piece and the first carton, and opens the DOP (CAPA) when limits are exceeded.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Ironers and Packers:</w:t>
      </w:r>
      <w:r>
        <w:rPr>
          <w:rFonts w:ascii="Calibri" w:hAnsi="Calibri" w:cs="Arial"/>
          <w:sz w:val="24"/>
          <w:szCs w:val="24"/>
        </w:rPr>
        <w:t xml:space="preserve"> Iron, fold, tag and pack garments according to this instruction and the customer requirement.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 Detector Operator:</w:t>
      </w:r>
      <w:r>
        <w:rPr>
          <w:rFonts w:ascii="Calibri" w:hAnsi="Calibri" w:cs="Arial"/>
          <w:sz w:val="24"/>
          <w:szCs w:val="24"/>
        </w:rPr>
        <w:t xml:space="preserve"> Passes every garment or carton through the metal detector, tests it with the test pieces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QC Inspector:</w:t>
      </w:r>
      <w:r>
        <w:rPr>
          <w:rFonts w:ascii="Calibri" w:hAnsi="Calibri" w:cs="Arial"/>
          <w:sz w:val="24"/>
          <w:szCs w:val="24"/>
        </w:rPr>
        <w:t xml:space="preserve"> Checks measurements after pressing, appearance, labelling, barcodes and carton content before final AQL inspection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QA Manager:</w:t>
      </w:r>
      <w:r>
        <w:rPr>
          <w:rFonts w:ascii="Calibri" w:hAnsi="Calibri" w:cs="Arial"/>
          <w:sz w:val="24"/>
          <w:szCs w:val="24"/>
        </w:rPr>
        <w:t xml:space="preserve"> Releases the lot after reviewing AQL results and detector records and manages the DOP (CAPA)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and Dispatch Staff:</w:t>
      </w:r>
      <w:r>
        <w:rPr>
          <w:rFonts w:ascii="Calibri" w:hAnsi="Calibri" w:cs="Arial"/>
          <w:sz w:val="24"/>
          <w:szCs w:val="24"/>
        </w:rPr>
        <w:t xml:space="preserve"> Receive only cartons with a release label.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Size Ratio:</w:t>
      </w:r>
      <w:r>
        <w:rPr>
          <w:rFonts w:ascii="Calibri" w:hAnsi="Calibri" w:cs="Arial"/>
          <w:sz w:val="24"/>
          <w:szCs w:val="24"/>
        </w:rPr>
        <w:t xml:space="preserve"> The distribution of quantities per size required in a carton or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Packing List:</w:t>
      </w:r>
      <w:r>
        <w:rPr>
          <w:rFonts w:ascii="Calibri" w:hAnsi="Calibri" w:cs="Arial"/>
          <w:sz w:val="24"/>
          <w:szCs w:val="24"/>
        </w:rPr>
        <w:t xml:space="preserve"> The document showing carton, quantity, size distribution and weight of the shipment.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 Detector Test Piece:</w:t>
      </w:r>
      <w:r>
        <w:rPr>
          <w:rFonts w:ascii="Calibri" w:hAnsi="Calibri" w:cs="Arial"/>
          <w:sz w:val="24"/>
          <w:szCs w:val="24"/>
        </w:rPr>
        <w:t xml:space="preserve"> A standard piece (Fe, Non-Fe, SUS) used to check detector sensitivity.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Polybag Suffocation Warning:</w:t>
      </w:r>
      <w:r>
        <w:rPr>
          <w:rFonts w:ascii="Calibri" w:hAnsi="Calibri" w:cs="Arial"/>
          <w:sz w:val="24"/>
          <w:szCs w:val="24"/>
        </w:rPr>
        <w:t xml:space="preserve"> The warning text and ventilation holes required on polybags according to the customer specification and legislation.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DOP (CAPA):</w:t>
      </w:r>
      <w:r>
        <w:rPr>
          <w:rFonts w:ascii="Calibri" w:hAnsi="Calibri" w:cs="Arial"/>
          <w:sz w:val="24"/>
          <w:szCs w:val="24"/>
        </w:rPr>
        <w:t xml:space="preserve"> Corrective and preventive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the packing list, size ratio, polybag and carton specification, hangtags, price tickets and barcode labels for the order.</w:t>
      </w:r>
    </w:p>
    <w:p>
      <w:pPr>
        <w:pStyle w:val="ListeParagraf"/>
        <w:spacing w:after="80"/>
        <w:ind w:left="709" w:right="0"/>
        <w:jc w:val="both"/>
      </w:pPr>
      <w:r>
        <w:rPr>
          <w:rFonts w:ascii="Calibri" w:hAnsi="Calibri" w:cs="Arial"/>
          <w:sz w:val="24"/>
          <w:szCs w:val="24"/>
        </w:rPr>
        <w:t xml:space="preserve">1.2. Check irons, steam hoses, cables and table suction; set iron temperature and steam pressure according to the fabric composition and care label (the first ironed piece is checked according to section 2).</w:t>
      </w:r>
    </w:p>
    <w:p>
      <w:pPr>
        <w:pStyle w:val="ListeParagraf"/>
        <w:spacing w:after="80"/>
        <w:ind w:left="709" w:right="0"/>
        <w:jc w:val="both"/>
      </w:pPr>
      <w:r>
        <w:rPr>
          <w:rFonts w:ascii="Calibri" w:hAnsi="Calibri" w:cs="Arial"/>
          <w:sz w:val="24"/>
          <w:szCs w:val="24"/>
        </w:rPr>
        <w:t xml:space="preserve">1.3. Check the metal detector with the test card or test pieces at shift start and every two hours, and record the result on the Metal Detector Daily Calibration Report (EMS.QA.FRM.03.07).</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PRESSING AND MEASUREMENT CONTROL</w:t>
      </w:r>
    </w:p>
    <w:p>
      <w:pPr>
        <w:pStyle w:val="ListeParagraf"/>
        <w:spacing w:after="80"/>
        <w:ind w:left="709" w:right="0"/>
        <w:jc w:val="both"/>
      </w:pPr>
      <w:r>
        <w:rPr>
          <w:rFonts w:ascii="Calibri" w:hAnsi="Calibri" w:cs="Arial"/>
          <w:sz w:val="24"/>
          <w:szCs w:val="24"/>
        </w:rPr>
        <w:t xml:space="preserve">2.1. Iron garments without shine marks, creases, water stains or burn marks; do not iron directly on prints, embroidery or heat-transfer labels.</w:t>
      </w:r>
    </w:p>
    <w:p>
      <w:pPr>
        <w:pStyle w:val="ListeParagraf"/>
        <w:spacing w:after="80"/>
        <w:ind w:left="709" w:right="0"/>
        <w:jc w:val="both"/>
      </w:pPr>
      <w:r>
        <w:rPr>
          <w:rFonts w:ascii="Calibri" w:hAnsi="Calibri" w:cs="Arial"/>
          <w:sz w:val="24"/>
          <w:szCs w:val="24"/>
        </w:rPr>
        <w:t xml:space="preserve">2.2. Compare the measurements of the first ironed piece with the measurement table (example tolerance: ± 1 cm or as in the customer specification) and record them on the QA Measurement Form (EMS.QA.FRM.05.02); the check is repeated hourly.</w:t>
      </w:r>
    </w:p>
    <w:p>
      <w:pPr>
        <w:pStyle w:val="ListeParagraf"/>
        <w:spacing w:after="80"/>
        <w:ind w:left="709" w:right="0"/>
        <w:jc w:val="both"/>
      </w:pPr>
      <w:r>
        <w:rPr>
          <w:rFonts w:ascii="Calibri" w:hAnsi="Calibri" w:cs="Arial"/>
          <w:sz w:val="24"/>
          <w:szCs w:val="24"/>
        </w:rPr>
        <w:t xml:space="preserve">2.3. If measurement deviation or deformation is seen, correct the iron setting (temperature, time, steam) and approve the first piece again; defective garments are separated.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OPERATION</w:t>
      </w:r>
    </w:p>
    <w:p>
      <w:pPr>
        <w:pStyle w:val="ListeParagraf"/>
        <w:spacing w:after="80"/>
        <w:ind w:left="709" w:right="0"/>
        <w:jc w:val="both"/>
      </w:pPr>
      <w:r>
        <w:rPr>
          <w:rFonts w:ascii="Calibri" w:hAnsi="Calibri" w:cs="Arial"/>
          <w:sz w:val="24"/>
          <w:szCs w:val="24"/>
        </w:rPr>
        <w:t xml:space="preserve">3.1. Fold garments with the customer folding board, attach tags and labels (price ticket, care label, hanger, size label, barcode) in the correct position, and check size and colour against the packing list; verify barcodes with a scanner (target 100% readable and correctly matched).</w:t>
      </w:r>
    </w:p>
    <w:p>
      <w:pPr>
        <w:pStyle w:val="ListeParagraf"/>
        <w:spacing w:after="80"/>
        <w:ind w:left="709" w:right="0"/>
        <w:jc w:val="both"/>
      </w:pPr>
      <w:r>
        <w:rPr>
          <w:rFonts w:ascii="Calibri" w:hAnsi="Calibri" w:cs="Arial"/>
          <w:sz w:val="24"/>
          <w:szCs w:val="24"/>
        </w:rPr>
        <w:t xml:space="preserve">3.2. Check polybag thickness, suffocation warning, ventilation holes and recycling marks according to the specification; the first packed piece is approved by Quality Control.</w:t>
      </w:r>
    </w:p>
    <w:p>
      <w:pPr>
        <w:pStyle w:val="ListeParagraf"/>
        <w:spacing w:after="80"/>
        <w:ind w:left="709" w:right="0"/>
        <w:jc w:val="both"/>
      </w:pPr>
      <w:r>
        <w:rPr>
          <w:rFonts w:ascii="Calibri" w:hAnsi="Calibri" w:cs="Arial"/>
          <w:sz w:val="24"/>
          <w:szCs w:val="24"/>
        </w:rPr>
        <w:t xml:space="preserve">3.3. Pass every garment through the metal detector at the point defined in the customer specification (before packing); put garments that alarm in the red box, record them on the Metal Detector Quarantine Box Record Form (EMS.QA.FRM.03.06) and hand them to the supervisor.</w:t>
      </w:r>
    </w:p>
    <w:p>
      <w:pPr>
        <w:pStyle w:val="ListeParagraf"/>
        <w:spacing w:after="80"/>
        <w:ind w:left="709" w:right="0"/>
        <w:jc w:val="both"/>
      </w:pPr>
      <w:r>
        <w:rPr>
          <w:rFonts w:ascii="Calibri" w:hAnsi="Calibri" w:cs="Arial"/>
          <w:sz w:val="24"/>
          <w:szCs w:val="24"/>
        </w:rPr>
        <w:t xml:space="preserve">3.4. Pack according to the size ratio, close and mark cartons (order, style, colour, size, quantity, carton number); carton quantity and size distribution must match the packing list 100%. Check carton weight and dimensions, close with tape and strapping, and stack cartons on pallets in a balanced way.</w:t>
      </w:r>
    </w:p>
    <w:p>
      <w:pPr>
        <w:pStyle w:val="ListeParagraf"/>
        <w:spacing w:after="80"/>
        <w:ind w:left="709" w:right="0"/>
        <w:jc w:val="both"/>
      </w:pPr>
      <w:r>
        <w:rPr>
          <w:rFonts w:ascii="Calibri" w:hAnsi="Calibri" w:cs="Arial"/>
          <w:sz w:val="24"/>
          <w:szCs w:val="24"/>
        </w:rPr>
        <w:t xml:space="preserve">3.5. Record packing results on the Packing Control Form (FRM-UTU-04) and in the packing report; final inspection is carried out according to EMS.QA.TL.02.05. Final AQL Inspection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SAFETY RULES / PROHIBITIONS</w:t>
      </w:r>
    </w:p>
    <w:p>
      <w:pPr>
        <w:pStyle w:val="ListeParagraf"/>
        <w:numPr>
          <w:ilvl w:val="0"/>
          <w:numId w:val="1"/>
        </w:numPr>
        <w:spacing w:after="60"/>
        <w:jc w:val="both"/>
      </w:pPr>
      <w:r>
        <w:rPr>
          <w:rFonts w:ascii="Calibri" w:hAnsi="Calibri" w:cs="Arial"/>
          <w:sz w:val="24"/>
          <w:szCs w:val="24"/>
        </w:rPr>
        <w:t xml:space="preserve">Do not leave a hot iron face down or unattended; place it on its rest.</w:t>
      </w:r>
    </w:p>
    <w:p>
      <w:pPr>
        <w:pStyle w:val="ListeParagraf"/>
        <w:numPr>
          <w:ilvl w:val="0"/>
          <w:numId w:val="1"/>
        </w:numPr>
        <w:spacing w:after="60"/>
        <w:jc w:val="both"/>
      </w:pPr>
      <w:r>
        <w:rPr>
          <w:rFonts w:ascii="Calibri" w:hAnsi="Calibri" w:cs="Arial"/>
          <w:sz w:val="24"/>
          <w:szCs w:val="24"/>
        </w:rPr>
        <w:t xml:space="preserve">Do not use irons or steam hoses with damaged cables, leaks or missing insulation.</w:t>
      </w:r>
    </w:p>
    <w:p>
      <w:pPr>
        <w:pStyle w:val="ListeParagraf"/>
        <w:numPr>
          <w:ilvl w:val="0"/>
          <w:numId w:val="1"/>
        </w:numPr>
        <w:spacing w:after="60"/>
        <w:jc w:val="both"/>
      </w:pPr>
      <w:r>
        <w:rPr>
          <w:rFonts w:ascii="Calibri" w:hAnsi="Calibri" w:cs="Arial"/>
          <w:sz w:val="24"/>
          <w:szCs w:val="24"/>
        </w:rPr>
        <w:t xml:space="preserve">Do not use cutters with loose blades; use only the controlled safety cutter and return it after use.</w:t>
      </w:r>
    </w:p>
    <w:p>
      <w:pPr>
        <w:pStyle w:val="ListeParagraf"/>
        <w:numPr>
          <w:ilvl w:val="0"/>
          <w:numId w:val="1"/>
        </w:numPr>
        <w:spacing w:after="60"/>
        <w:jc w:val="both"/>
      </w:pPr>
      <w:r>
        <w:rPr>
          <w:rFonts w:ascii="Calibri" w:hAnsi="Calibri" w:cs="Arial"/>
          <w:sz w:val="24"/>
          <w:szCs w:val="24"/>
        </w:rPr>
        <w:t xml:space="preserve">Do not stack cartons higher than the marked height or block emergency exits and aisles.</w:t>
      </w:r>
    </w:p>
    <w:p>
      <w:pPr>
        <w:pStyle w:val="ListeParagraf"/>
        <w:numPr>
          <w:ilvl w:val="0"/>
          <w:numId w:val="1"/>
        </w:numPr>
        <w:spacing w:after="60"/>
        <w:jc w:val="both"/>
      </w:pPr>
      <w:r>
        <w:rPr>
          <w:rFonts w:ascii="Calibri" w:hAnsi="Calibri" w:cs="Arial"/>
          <w:sz w:val="24"/>
          <w:szCs w:val="24"/>
        </w:rPr>
        <w:t xml:space="preserve">Needles, scissors and cutting tools in the metal-free area are used only against a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PROBLEM / EMERGENCY</w:t>
      </w:r>
    </w:p>
    <w:p>
      <w:pPr>
        <w:pStyle w:val="ListeParagraf"/>
        <w:spacing w:after="80"/>
        <w:ind w:left="709" w:right="0"/>
        <w:jc w:val="both"/>
      </w:pPr>
      <w:r>
        <w:rPr>
          <w:rFonts w:ascii="Calibri" w:hAnsi="Calibri" w:cs="Arial"/>
          <w:sz w:val="24"/>
          <w:szCs w:val="24"/>
        </w:rPr>
        <w:t xml:space="preserve">5.1. If the metal detector fails the test, stop packing, quarantine garments packed since the last good test and re-check them.</w:t>
      </w:r>
    </w:p>
    <w:p>
      <w:pPr>
        <w:pStyle w:val="ListeParagraf"/>
        <w:spacing w:after="80"/>
        <w:ind w:left="709" w:right="0"/>
        <w:jc w:val="both"/>
      </w:pPr>
      <w:r>
        <w:rPr>
          <w:rFonts w:ascii="Calibri" w:hAnsi="Calibri" w:cs="Arial"/>
          <w:sz w:val="24"/>
          <w:szCs w:val="24"/>
        </w:rPr>
        <w:t xml:space="preserve">5.2. In case of burn or electric shock, switch off the power, call the first aider and report the accident.</w:t>
      </w:r>
    </w:p>
    <w:p>
      <w:pPr>
        <w:pStyle w:val="ListeParagraf"/>
        <w:spacing w:after="80"/>
        <w:ind w:left="709" w:right="0"/>
        <w:jc w:val="both"/>
      </w:pPr>
      <w:r>
        <w:rPr>
          <w:rFonts w:ascii="Calibri" w:hAnsi="Calibri" w:cs="Arial"/>
          <w:sz w:val="24"/>
          <w:szCs w:val="24"/>
        </w:rPr>
        <w:t xml:space="preserve">5.3. If wrong labelling, barcode mismatch or mixed sizes are found, stop packing, separate the cartons and inform the supervisor.</w:t>
      </w:r>
    </w:p>
    <w:p>
      <w:pPr>
        <w:pStyle w:val="ListeParagraf"/>
        <w:spacing w:after="80"/>
        <w:ind w:left="709" w:right="0"/>
        <w:jc w:val="both"/>
      </w:pPr>
      <w:r>
        <w:rPr>
          <w:rFonts w:ascii="Calibri" w:hAnsi="Calibri" w:cs="Arial"/>
          <w:sz w:val="24"/>
          <w:szCs w:val="24"/>
        </w:rPr>
        <w:t xml:space="preserve">5.4. If metal is found, the line is stopped and QA is informed the same day; the metal source is found and removed, and the product is released by the QA Manager only after it passes the detector clean.</w:t>
      </w:r>
    </w:p>
    <w:p>
      <w:pPr>
        <w:pStyle w:val="ListeParagraf"/>
        <w:spacing w:after="80"/>
        <w:ind w:left="709" w:right="0"/>
        <w:jc w:val="both"/>
      </w:pPr>
      <w:r>
        <w:rPr>
          <w:rFonts w:ascii="Calibri" w:hAnsi="Calibri" w:cs="Arial"/>
          <w:sz w:val="24"/>
          <w:szCs w:val="24"/>
        </w:rPr>
        <w:t xml:space="preserve">5.5. A DOP (CAPA) is opened for AQL failure, metal findings, detector use without calibration record or labelling nonconformity: the lot is blocked, 100% inspection is started, root cause analysis is started within 24 hours, and the DOP is not closed before effectiveness is verified on three consecutive lots.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TLM-UTU-01, TLM-UTU-04 (QMS pressing and packing instructions merged into this instruction)</w:t>
      </w:r>
    </w:p>
    <w:p>
      <w:pPr>
        <w:pStyle w:val="ListeParagraf"/>
        <w:numPr>
          <w:ilvl w:val="0"/>
          <w:numId w:val="1"/>
        </w:numPr>
        <w:spacing w:after="60"/>
        <w:jc w:val="both"/>
      </w:pPr>
      <w:r>
        <w:rPr>
          <w:rFonts w:ascii="Calibri" w:hAnsi="Calibri" w:cs="Arial"/>
          <w:sz w:val="24"/>
          <w:szCs w:val="24"/>
        </w:rPr>
        <w:t xml:space="preserve">Packing List, Customer Packing Instructions and Packing Report</w:t>
      </w:r>
    </w:p>
    <w:p>
      <w:pPr>
        <w:pStyle w:val="ListeParagraf"/>
        <w:numPr>
          <w:ilvl w:val="0"/>
          <w:numId w:val="1"/>
        </w:numPr>
        <w:spacing w:after="60"/>
        <w:jc w:val="both"/>
      </w:pPr>
      <w:r>
        <w:rPr>
          <w:rFonts w:ascii="Calibri" w:hAnsi="Calibri" w:cs="Arial"/>
          <w:sz w:val="24"/>
          <w:szCs w:val="24"/>
        </w:rPr>
        <w:t xml:space="preserve">EMS.QA.FRM.05.02 QA Measurement Form; FRM-UTU-04 Packing Control Form</w:t>
      </w:r>
    </w:p>
    <w:p>
      <w:pPr>
        <w:pStyle w:val="ListeParagraf"/>
        <w:numPr>
          <w:ilvl w:val="0"/>
          <w:numId w:val="1"/>
        </w:numPr>
        <w:spacing w:after="60"/>
        <w:jc w:val="both"/>
      </w:pPr>
      <w:r>
        <w:rPr>
          <w:rFonts w:ascii="Calibri" w:hAnsi="Calibri" w:cs="Arial"/>
          <w:sz w:val="24"/>
          <w:szCs w:val="24"/>
        </w:rPr>
        <w:t xml:space="preserve">EMS.QA.FRM.03.07 Metal Detector Daily Calibration Report; EMS.QA.FRM.03.06 Metal Detector Quarantine Box Record Form</w:t>
      </w:r>
    </w:p>
    <w:p>
      <w:pPr>
        <w:pStyle w:val="ListeParagraf"/>
        <w:numPr>
          <w:ilvl w:val="0"/>
          <w:numId w:val="1"/>
        </w:numPr>
        <w:spacing w:after="60"/>
        <w:jc w:val="both"/>
      </w:pPr>
      <w:r>
        <w:rPr>
          <w:rFonts w:ascii="Calibri" w:hAnsi="Calibri" w:cs="Arial"/>
          <w:sz w:val="24"/>
          <w:szCs w:val="24"/>
        </w:rPr>
        <w:t xml:space="preserve">EMS.ÜR.PRO.05.10. Pressing, Final Control and Packing Procedure</w:t>
      </w:r>
    </w:p>
    <w:p>
      <w:pPr>
        <w:pStyle w:val="ListeParagraf"/>
        <w:numPr>
          <w:ilvl w:val="0"/>
          <w:numId w:val="1"/>
        </w:numPr>
        <w:spacing w:after="60"/>
        <w:jc w:val="both"/>
      </w:pPr>
      <w:r>
        <w:rPr>
          <w:rFonts w:ascii="Calibri" w:hAnsi="Calibri" w:cs="Arial"/>
          <w:sz w:val="24"/>
          <w:szCs w:val="24"/>
        </w:rPr>
        <w:t xml:space="preserve">PRS-UTU-03 Metal Detection Procedure (QMS)</w:t>
      </w:r>
    </w:p>
    <w:p>
      <w:pPr>
        <w:pStyle w:val="ListeParagraf"/>
        <w:numPr>
          <w:ilvl w:val="0"/>
          <w:numId w:val="1"/>
        </w:numPr>
        <w:spacing w:after="60"/>
        <w:jc w:val="both"/>
      </w:pPr>
      <w:r>
        <w:rPr>
          <w:rFonts w:ascii="Calibri" w:hAnsi="Calibri" w:cs="Arial"/>
          <w:sz w:val="24"/>
          <w:szCs w:val="24"/>
        </w:rPr>
        <w:t xml:space="preserve">EMS.QA.TL.02.05. Final AQL Inspection Instruction</w:t>
      </w:r>
    </w:p>
    <w:p>
      <w:pPr>
        <w:pStyle w:val="ListeParagraf"/>
        <w:numPr>
          <w:ilvl w:val="0"/>
          <w:numId w:val="1"/>
        </w:numPr>
        <w:spacing w:after="60"/>
        <w:jc w:val="both"/>
      </w:pPr>
      <w:r>
        <w:rPr>
          <w:rFonts w:ascii="Calibri" w:hAnsi="Calibri" w:cs="Arial"/>
          <w:sz w:val="24"/>
          <w:szCs w:val="24"/>
        </w:rPr>
        <w:t xml:space="preserve">EMS.DP.PRO.08.02. Shipment and Dispatch Procedure</w:t>
      </w:r>
    </w:p>
    <w:p>
      <w:pPr>
        <w:pStyle w:val="ListeParagraf"/>
        <w:numPr>
          <w:ilvl w:val="0"/>
          <w:numId w:val="1"/>
        </w:numPr>
        <w:spacing w:after="60"/>
        <w:jc w:val="both"/>
      </w:pPr>
      <w:r>
        <w:rPr>
          <w:rFonts w:ascii="Calibri" w:hAnsi="Calibri" w:cs="Arial"/>
          <w:sz w:val="24"/>
          <w:szCs w:val="24"/>
        </w:rPr>
        <w:t xml:space="preserve">Records are kept for 3 years (detector records 5 years).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Packing errors, measurement deviations after pressing, final inspection failures (AQL rejection target ≤ 2%) and customer complaints on packing are monitored monthly by the Finishing Supervisor; detector calibration missed days and shipment rejections due to label or barcode errors have a target of 0. Open DOPs are closed within 15 days. This instruction is reviewed every year or when customer packing requirements change.</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كي الملابس الجاهزة وتبخيرها وقياسها وطيها ووضع البطاقات عليها وفحصها بكاشف المعادن وتعبئتها في أكياس وكراتين ووسمها لدى شركة إيروغلو للتريكو (EMS)، بحيث يحتوي كل كرتون على المنتج والكمية ونسبة المقاسات والوسم المطلوب من العميل، ولا يُشحن أي منتج تالف أو خارج القياس أو ملوث بالمعادن. وتغطي موضوعات تعليمات نظام إدارة الجودة: TLM-UTU-01 (حرارة الكي ومراقبة القياسات) وTLM-UTU-04 (الطي والأكياس ووسم الكراتين).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مكاوي البخار وطاولات الكي بالشفط وماكينات الكبس وطاولات الطي ووضع البطاقات وكاشف المعادن ومنطقة التعبئة وجميع العاملين في الكي والتعبئة، من استلام الملابس المخيطة حتى تسليم الكراتين المعبأة إلى مستودع المنتجات الجاهزة.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التشطيب:</w:t>
      </w:r>
      <w:r>
        <w:rPr>
          <w:rFonts w:ascii="Calibri" w:hAnsi="Calibri" w:cs="Arial"/>
          <w:rtl/>
          <w:sz w:val="24"/>
          <w:szCs w:val="24"/>
        </w:rPr>
        <w:t xml:space="preserve"> يوفر قائمة التعبئة وطريقة الطي وتعليمات التعبئة الخاصة بالعميل، ويفحص أول قطعة مكوية وأول كرتون، ويفتح الإجراء التصحيحي والوقائي (DOP) عند تجاوز الحدود.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عمال الكي والتعبئة:</w:t>
      </w:r>
      <w:r>
        <w:rPr>
          <w:rFonts w:ascii="Calibri" w:hAnsi="Calibri" w:cs="Arial"/>
          <w:rtl/>
          <w:sz w:val="24"/>
          <w:szCs w:val="24"/>
        </w:rPr>
        <w:t xml:space="preserve"> يكوون الملابس ويطوونها ويضعون عليها البطاقات ويعبئونها وفق هذه التعليمات ومتطلبات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كاشف المعادن:</w:t>
      </w:r>
      <w:r>
        <w:rPr>
          <w:rFonts w:ascii="Calibri" w:hAnsi="Calibri" w:cs="Arial"/>
          <w:rtl/>
          <w:sz w:val="24"/>
          <w:szCs w:val="24"/>
        </w:rPr>
        <w:t xml:space="preserve"> يمرر كل قطعة أو كرتون عبر كاشف المعادن، ويختبره بقطع الاختبار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الجودة:</w:t>
      </w:r>
      <w:r>
        <w:rPr>
          <w:rFonts w:ascii="Calibri" w:hAnsi="Calibri" w:cs="Arial"/>
          <w:rtl/>
          <w:sz w:val="24"/>
          <w:szCs w:val="24"/>
        </w:rPr>
        <w:t xml:space="preserve"> يفحص القياسات بعد الكي والمظهر والوسم والباركود ومحتوى الكرتون قبل الفحص النهائي بنظام AQL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يفرج عن اللوط بعد مراجعة نتائج AQL وسجلات الكاشف، ويدير عملية الإجراء التصحيحي والوقائي (DOP).</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المستودع والشحن:</w:t>
      </w:r>
      <w:r>
        <w:rPr>
          <w:rFonts w:ascii="Calibri" w:hAnsi="Calibri" w:cs="Arial"/>
          <w:rtl/>
          <w:sz w:val="24"/>
          <w:szCs w:val="24"/>
        </w:rPr>
        <w:t xml:space="preserve"> لا يستلمون إلا الكراتين التي تحمل بطاقة الإفراج.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نسبة المقاسات:</w:t>
      </w:r>
      <w:r>
        <w:rPr>
          <w:rFonts w:ascii="Calibri" w:hAnsi="Calibri" w:cs="Arial"/>
          <w:rtl/>
          <w:sz w:val="24"/>
          <w:szCs w:val="24"/>
        </w:rPr>
        <w:t xml:space="preserve"> توزيع الكميات حسب المقاس المطلوب في الكرتون أو الطلبية.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التعبئة:</w:t>
      </w:r>
      <w:r>
        <w:rPr>
          <w:rFonts w:ascii="Calibri" w:hAnsi="Calibri" w:cs="Arial"/>
          <w:rtl/>
          <w:sz w:val="24"/>
          <w:szCs w:val="24"/>
        </w:rPr>
        <w:t xml:space="preserve"> المستند الذي يبين الكراتين والكمية وتوزيع المقاسات ووزن الشحنة.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قطعة اختبار كاشف المعادن:</w:t>
      </w:r>
      <w:r>
        <w:rPr>
          <w:rFonts w:ascii="Calibri" w:hAnsi="Calibri" w:cs="Arial"/>
          <w:rtl/>
          <w:sz w:val="24"/>
          <w:szCs w:val="24"/>
        </w:rPr>
        <w:t xml:space="preserve"> قطعة قياسية (Fe وNon-Fe وSUS) تُستخدم للتحقق من حساسية الكاشف.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تحذير الاختناق على الأكياس:</w:t>
      </w:r>
      <w:r>
        <w:rPr>
          <w:rFonts w:ascii="Calibri" w:hAnsi="Calibri" w:cs="Arial"/>
          <w:rtl/>
          <w:sz w:val="24"/>
          <w:szCs w:val="24"/>
        </w:rPr>
        <w:t xml:space="preserve"> نص التحذير وفتحات التهوية المطلوبة على الأكياس وفق مواصفات العميل والتشريعات.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 التصحيحي والوقائي (DOP):</w:t>
      </w:r>
      <w:r>
        <w:rPr>
          <w:rFonts w:ascii="Calibri" w:hAnsi="Calibri" w:cs="Arial"/>
          <w:rtl/>
          <w:sz w:val="24"/>
          <w:szCs w:val="24"/>
        </w:rPr>
        <w:t xml:space="preserve"> إجراء تصحيحي ووقائي.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راجع قائمة التعبئة ونسبة المقاسات ومواصفات الأكياس والكراتين والبطاقات المعلقة وبطاقات السعر وملصقات الباركود للطلبية.</w:t>
      </w:r>
    </w:p>
    <w:p>
      <w:pPr>
        <w:pStyle w:val="ListeParagraf"/>
        <w:bidi/>
        <w:spacing w:after="80"/>
        <w:ind w:left="0" w:right="709"/>
        <w:jc w:val="both"/>
      </w:pPr>
      <w:r>
        <w:rPr>
          <w:rFonts w:ascii="Calibri" w:hAnsi="Calibri" w:cs="Arial"/>
          <w:rtl/>
          <w:sz w:val="24"/>
          <w:szCs w:val="24"/>
        </w:rPr>
        <w:t xml:space="preserve">1.2. افحص المكاوي وخراطيم البخار والكابلات وشفط الطاولة؛ واضبط حرارة المكواة وضغط البخار وفق تركيب القماش وبطاقة العناية (وتُفحص أول قطعة مكوية وفق القسم 2).</w:t>
      </w:r>
    </w:p>
    <w:p>
      <w:pPr>
        <w:pStyle w:val="ListeParagraf"/>
        <w:bidi/>
        <w:spacing w:after="80"/>
        <w:ind w:left="0" w:right="709"/>
        <w:jc w:val="both"/>
      </w:pPr>
      <w:r>
        <w:rPr>
          <w:rFonts w:ascii="Calibri" w:hAnsi="Calibri" w:cs="Arial"/>
          <w:rtl/>
          <w:sz w:val="24"/>
          <w:szCs w:val="24"/>
        </w:rPr>
        <w:t xml:space="preserve">1.3. افحص كاشف المعادن ببطاقة أو قطع الاختبار عند بداية الوردية وكل ساعتين، وسجّل النتيجة في تقرير المعايرة اليومي لكاشف المعادن (EMS.QA.FRM.03.07).</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الكي ومراقبة القياسات</w:t>
      </w:r>
    </w:p>
    <w:p>
      <w:pPr>
        <w:pStyle w:val="ListeParagraf"/>
        <w:bidi/>
        <w:spacing w:after="80"/>
        <w:ind w:left="0" w:right="709"/>
        <w:jc w:val="both"/>
      </w:pPr>
      <w:r>
        <w:rPr>
          <w:rFonts w:ascii="Calibri" w:hAnsi="Calibri" w:cs="Arial"/>
          <w:rtl/>
          <w:sz w:val="24"/>
          <w:szCs w:val="24"/>
        </w:rPr>
        <w:t xml:space="preserve">2.1. اكوِ الملابس دون لمعان أو تجاعيد أو بقع مائية أو علامات حرق؛ ولا تكوِ مباشرة على المطبوعات أو التطريز أو بطاقات النقل الحراري.</w:t>
      </w:r>
    </w:p>
    <w:p>
      <w:pPr>
        <w:pStyle w:val="ListeParagraf"/>
        <w:bidi/>
        <w:spacing w:after="80"/>
        <w:ind w:left="0" w:right="709"/>
        <w:jc w:val="both"/>
      </w:pPr>
      <w:r>
        <w:rPr>
          <w:rFonts w:ascii="Calibri" w:hAnsi="Calibri" w:cs="Arial"/>
          <w:rtl/>
          <w:sz w:val="24"/>
          <w:szCs w:val="24"/>
        </w:rPr>
        <w:t xml:space="preserve">2.2. قارن قياسات أول قطعة مكوية بجدول القياسات (مثال على السماحية: ± 1 سم أو حسب مواصفات العميل) وسجّلها في نموذج القياس لضمان الجودة (EMS.QA.FRM.05.02)؛ ويُكرر الفحص كل ساعة.</w:t>
      </w:r>
    </w:p>
    <w:p>
      <w:pPr>
        <w:pStyle w:val="ListeParagraf"/>
        <w:bidi/>
        <w:spacing w:after="80"/>
        <w:ind w:left="0" w:right="709"/>
        <w:jc w:val="both"/>
      </w:pPr>
      <w:r>
        <w:rPr>
          <w:rFonts w:ascii="Calibri" w:hAnsi="Calibri" w:cs="Arial"/>
          <w:rtl/>
          <w:sz w:val="24"/>
          <w:szCs w:val="24"/>
        </w:rPr>
        <w:t xml:space="preserve">2.3. عند ملاحظة انحراف في القياس أو تشوه، صحّح إعداد المكواة (الحرارة والمدة والبخار) وأعد اعتماد أول قطعة؛ وتُفصل الملابس المعيبة.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التشغيل</w:t>
      </w:r>
    </w:p>
    <w:p>
      <w:pPr>
        <w:pStyle w:val="ListeParagraf"/>
        <w:bidi/>
        <w:spacing w:after="80"/>
        <w:ind w:left="0" w:right="709"/>
        <w:jc w:val="both"/>
      </w:pPr>
      <w:r>
        <w:rPr>
          <w:rFonts w:ascii="Calibri" w:hAnsi="Calibri" w:cs="Arial"/>
          <w:rtl/>
          <w:sz w:val="24"/>
          <w:szCs w:val="24"/>
        </w:rPr>
        <w:t xml:space="preserve">3.1. اطوِ الملابس بلوح الطي الخاص بالعميل، وضع البطاقات والملصقات (بطاقة السعر وبطاقة العناية والشماعة وبطاقة المقاس والباركود) في الموضع الصحيح، وتحقق من المقاس واللون مقابل قائمة التعبئة؛ وتحقق من الباركود بقارئ (المستهدف 100% مقروء ومطابق).</w:t>
      </w:r>
    </w:p>
    <w:p>
      <w:pPr>
        <w:pStyle w:val="ListeParagraf"/>
        <w:bidi/>
        <w:spacing w:after="80"/>
        <w:ind w:left="0" w:right="709"/>
        <w:jc w:val="both"/>
      </w:pPr>
      <w:r>
        <w:rPr>
          <w:rFonts w:ascii="Calibri" w:hAnsi="Calibri" w:cs="Arial"/>
          <w:rtl/>
          <w:sz w:val="24"/>
          <w:szCs w:val="24"/>
        </w:rPr>
        <w:t xml:space="preserve">3.2. افحص سماكة الكيس وتحذير الاختناق وفتحات التهوية وعلامات إعادة التدوير وفق المواصفات؛ ويعتمد مراقب الجودة أول قطعة معبأة.</w:t>
      </w:r>
    </w:p>
    <w:p>
      <w:pPr>
        <w:pStyle w:val="ListeParagraf"/>
        <w:bidi/>
        <w:spacing w:after="80"/>
        <w:ind w:left="0" w:right="709"/>
        <w:jc w:val="both"/>
      </w:pPr>
      <w:r>
        <w:rPr>
          <w:rFonts w:ascii="Calibri" w:hAnsi="Calibri" w:cs="Arial"/>
          <w:rtl/>
          <w:sz w:val="24"/>
          <w:szCs w:val="24"/>
        </w:rPr>
        <w:t xml:space="preserve">3.3. مرّر كل قطعة عبر كاشف المعادن في النقطة المحددة في مواصفات العميل (قبل التعبئة)؛ وضع القطع التي تُطلق الإنذار في الصندوق الأحمر وسجّلها في نموذج سجل صندوق حجر كاشف المعادن (EMS.QA.FRM.03.06) وسلّمها للمشرف.</w:t>
      </w:r>
    </w:p>
    <w:p>
      <w:pPr>
        <w:pStyle w:val="ListeParagraf"/>
        <w:bidi/>
        <w:spacing w:after="80"/>
        <w:ind w:left="0" w:right="709"/>
        <w:jc w:val="both"/>
      </w:pPr>
      <w:r>
        <w:rPr>
          <w:rFonts w:ascii="Calibri" w:hAnsi="Calibri" w:cs="Arial"/>
          <w:rtl/>
          <w:sz w:val="24"/>
          <w:szCs w:val="24"/>
        </w:rPr>
        <w:t xml:space="preserve">3.4. عبّئ وفق نسبة المقاسات، وأغلق الكراتين وعلّمها (الطلبية والموديل واللون والمقاس والكمية ورقم الكرتون)؛ ويجب أن تتطابق كمية الكرتون وتوزيع المقاسات مع قائمة التعبئة بنسبة 100%. وافحص وزن الكرتون وأبعاده، وأغلقه بالشريط والتقميط، ورصّ الكراتين على المنصات بشكل متوازن.</w:t>
      </w:r>
    </w:p>
    <w:p>
      <w:pPr>
        <w:pStyle w:val="ListeParagraf"/>
        <w:bidi/>
        <w:spacing w:after="80"/>
        <w:ind w:left="0" w:right="709"/>
        <w:jc w:val="both"/>
      </w:pPr>
      <w:r>
        <w:rPr>
          <w:rFonts w:ascii="Calibri" w:hAnsi="Calibri" w:cs="Arial"/>
          <w:rtl/>
          <w:sz w:val="24"/>
          <w:szCs w:val="24"/>
        </w:rPr>
        <w:t xml:space="preserve">3.5. سجّل نتائج التعبئة في نموذج مراقبة التعبئة (FRM-UTU-04) وفي تقرير التعبئة؛ ويُجرى الفحص النهائي وفق EMS.QA.TL.02.05. تعليمات الفحص النهائي بنظام AQL.</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تترك مكواة ساخنة بوجهها لأسفل أو دون مراقبة؛ ضعها على حاملها.</w:t>
      </w:r>
    </w:p>
    <w:p>
      <w:pPr>
        <w:pStyle w:val="ListeParagraf"/>
        <w:numPr>
          <w:ilvl w:val="0"/>
          <w:numId w:val="1"/>
        </w:numPr>
        <w:bidi/>
        <w:spacing w:after="60"/>
        <w:jc w:val="both"/>
      </w:pPr>
      <w:r>
        <w:rPr>
          <w:rFonts w:ascii="Calibri" w:hAnsi="Calibri" w:cs="Arial"/>
          <w:rtl/>
          <w:sz w:val="24"/>
          <w:szCs w:val="24"/>
        </w:rPr>
        <w:t xml:space="preserve">لا تستخدم مكاوي أو خراطيم بخار ذات كابلات تالفة أو تسريب أو عزل ناقص.</w:t>
      </w:r>
    </w:p>
    <w:p>
      <w:pPr>
        <w:pStyle w:val="ListeParagraf"/>
        <w:numPr>
          <w:ilvl w:val="0"/>
          <w:numId w:val="1"/>
        </w:numPr>
        <w:bidi/>
        <w:spacing w:after="60"/>
        <w:jc w:val="both"/>
      </w:pPr>
      <w:r>
        <w:rPr>
          <w:rFonts w:ascii="Calibri" w:hAnsi="Calibri" w:cs="Arial"/>
          <w:rtl/>
          <w:sz w:val="24"/>
          <w:szCs w:val="24"/>
        </w:rPr>
        <w:t xml:space="preserve">لا تستخدم قواطع بشفرات سائبة؛ استخدم فقط القاطع الآمن المراقب وأعده بعد الاستخدام.</w:t>
      </w:r>
    </w:p>
    <w:p>
      <w:pPr>
        <w:pStyle w:val="ListeParagraf"/>
        <w:numPr>
          <w:ilvl w:val="0"/>
          <w:numId w:val="1"/>
        </w:numPr>
        <w:bidi/>
        <w:spacing w:after="60"/>
        <w:jc w:val="both"/>
      </w:pPr>
      <w:r>
        <w:rPr>
          <w:rFonts w:ascii="Calibri" w:hAnsi="Calibri" w:cs="Arial"/>
          <w:rtl/>
          <w:sz w:val="24"/>
          <w:szCs w:val="24"/>
        </w:rPr>
        <w:t xml:space="preserve">لا ترصّ الكراتين فوق الارتفاع المحدد ولا تسدّ مخارج الطوارئ والممرات.</w:t>
      </w:r>
    </w:p>
    <w:p>
      <w:pPr>
        <w:pStyle w:val="ListeParagraf"/>
        <w:numPr>
          <w:ilvl w:val="0"/>
          <w:numId w:val="1"/>
        </w:numPr>
        <w:bidi/>
        <w:spacing w:after="60"/>
        <w:jc w:val="both"/>
      </w:pPr>
      <w:r>
        <w:rPr>
          <w:rFonts w:ascii="Calibri" w:hAnsi="Calibri" w:cs="Arial"/>
          <w:rtl/>
          <w:sz w:val="24"/>
          <w:szCs w:val="24"/>
        </w:rPr>
        <w:t xml:space="preserve">لا تُستخدم الإبر والمقصات وأدوات القطع في المنطقة الخالية من المعادن إلا مقابل سجل.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في حالة وجود مشكلة / طارئ</w:t>
      </w:r>
    </w:p>
    <w:p>
      <w:pPr>
        <w:pStyle w:val="ListeParagraf"/>
        <w:bidi/>
        <w:spacing w:after="80"/>
        <w:ind w:left="0" w:right="709"/>
        <w:jc w:val="both"/>
      </w:pPr>
      <w:r>
        <w:rPr>
          <w:rFonts w:ascii="Calibri" w:hAnsi="Calibri" w:cs="Arial"/>
          <w:rtl/>
          <w:sz w:val="24"/>
          <w:szCs w:val="24"/>
        </w:rPr>
        <w:t xml:space="preserve">5.1. إذا فشل كاشف المعادن في الاختبار، أوقف التعبئة واحجز الملابس المعبأة منذ آخر اختبار ناجح وأعد فحصها.</w:t>
      </w:r>
    </w:p>
    <w:p>
      <w:pPr>
        <w:pStyle w:val="ListeParagraf"/>
        <w:bidi/>
        <w:spacing w:after="80"/>
        <w:ind w:left="0" w:right="709"/>
        <w:jc w:val="both"/>
      </w:pPr>
      <w:r>
        <w:rPr>
          <w:rFonts w:ascii="Calibri" w:hAnsi="Calibri" w:cs="Arial"/>
          <w:rtl/>
          <w:sz w:val="24"/>
          <w:szCs w:val="24"/>
        </w:rPr>
        <w:t xml:space="preserve">5.2. عند حدوث حرق أو صعقة كهربائية، اقطع الكهرباء واستدعِ المسعف وأبلغ عن الحادث.</w:t>
      </w:r>
    </w:p>
    <w:p>
      <w:pPr>
        <w:pStyle w:val="ListeParagraf"/>
        <w:bidi/>
        <w:spacing w:after="80"/>
        <w:ind w:left="0" w:right="709"/>
        <w:jc w:val="both"/>
      </w:pPr>
      <w:r>
        <w:rPr>
          <w:rFonts w:ascii="Calibri" w:hAnsi="Calibri" w:cs="Arial"/>
          <w:rtl/>
          <w:sz w:val="24"/>
          <w:szCs w:val="24"/>
        </w:rPr>
        <w:t xml:space="preserve">5.3. عند اكتشاف وسم خاطئ أو عدم تطابق الباركود أو خلط مقاسات، أوقف التعبئة وافصل الكراتين وأبلغ المشرف.</w:t>
      </w:r>
    </w:p>
    <w:p>
      <w:pPr>
        <w:pStyle w:val="ListeParagraf"/>
        <w:bidi/>
        <w:spacing w:after="80"/>
        <w:ind w:left="0" w:right="709"/>
        <w:jc w:val="both"/>
      </w:pPr>
      <w:r>
        <w:rPr>
          <w:rFonts w:ascii="Calibri" w:hAnsi="Calibri" w:cs="Arial"/>
          <w:rtl/>
          <w:sz w:val="24"/>
          <w:szCs w:val="24"/>
        </w:rPr>
        <w:t xml:space="preserve">5.4. عند العثور على معدن، يُوقف الخط ويُبلَّغ ضمان الجودة في اليوم نفسه؛ ويُحدد مصدر المعدن ويُزال، ولا يفرج مدير ضمان الجودة عن المنتج إلا بعد مروره نظيفًا عبر الكاشف.</w:t>
      </w:r>
    </w:p>
    <w:p>
      <w:pPr>
        <w:pStyle w:val="ListeParagraf"/>
        <w:bidi/>
        <w:spacing w:after="80"/>
        <w:ind w:left="0" w:right="709"/>
        <w:jc w:val="both"/>
      </w:pPr>
      <w:r>
        <w:rPr>
          <w:rFonts w:ascii="Calibri" w:hAnsi="Calibri" w:cs="Arial"/>
          <w:rtl/>
          <w:sz w:val="24"/>
          <w:szCs w:val="24"/>
        </w:rPr>
        <w:t xml:space="preserve">5.5. يُفتح إجراء تصحيحي ووقائي (DOP) عند فشل AQL أو رصد معدن أو استخدام الكاشف دون سجل معايرة أو عدم مطابقة الوسم: يُحجز اللوط، ويبدأ الفحص الشامل 100%، ويبدأ تحليل السبب الجذري خلال 24 ساعة، ولا يُغلق الإجراء قبل التحقق من فعاليته على ثلاثة لوطات متتالية.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TLM-UTU-01 وTLM-UTU-04 (تعليمات الكي والتعبئة في نظام إدارة الجودة المدمجة في هذه التعليمات)</w:t>
      </w:r>
    </w:p>
    <w:p>
      <w:pPr>
        <w:pStyle w:val="ListeParagraf"/>
        <w:numPr>
          <w:ilvl w:val="0"/>
          <w:numId w:val="1"/>
        </w:numPr>
        <w:bidi/>
        <w:spacing w:after="60"/>
        <w:jc w:val="both"/>
      </w:pPr>
      <w:r>
        <w:rPr>
          <w:rFonts w:ascii="Calibri" w:hAnsi="Calibri" w:cs="Arial"/>
          <w:rtl/>
          <w:sz w:val="24"/>
          <w:szCs w:val="24"/>
        </w:rPr>
        <w:t xml:space="preserve">قائمة التعبئة وتعليمات التعبئة الخاصة بالعميل وتقرير التعبئة</w:t>
      </w:r>
    </w:p>
    <w:p>
      <w:pPr>
        <w:pStyle w:val="ListeParagraf"/>
        <w:numPr>
          <w:ilvl w:val="0"/>
          <w:numId w:val="1"/>
        </w:numPr>
        <w:bidi/>
        <w:spacing w:after="60"/>
        <w:jc w:val="both"/>
      </w:pPr>
      <w:r>
        <w:rPr>
          <w:rFonts w:ascii="Calibri" w:hAnsi="Calibri" w:cs="Arial"/>
          <w:rtl/>
          <w:sz w:val="24"/>
          <w:szCs w:val="24"/>
        </w:rPr>
        <w:t xml:space="preserve">EMS.QA.FRM.05.02 نموذج القياس لضمان الجودة؛ FRM-UTU-04 نموذج مراقبة التعبئة</w:t>
      </w:r>
    </w:p>
    <w:p>
      <w:pPr>
        <w:pStyle w:val="ListeParagraf"/>
        <w:numPr>
          <w:ilvl w:val="0"/>
          <w:numId w:val="1"/>
        </w:numPr>
        <w:bidi/>
        <w:spacing w:after="60"/>
        <w:jc w:val="both"/>
      </w:pPr>
      <w:r>
        <w:rPr>
          <w:rFonts w:ascii="Calibri" w:hAnsi="Calibri" w:cs="Arial"/>
          <w:rtl/>
          <w:sz w:val="24"/>
          <w:szCs w:val="24"/>
        </w:rPr>
        <w:t xml:space="preserve">EMS.QA.FRM.03.07 تقرير المعايرة اليومي لكاشف المعادن؛ EMS.QA.FRM.03.06 نموذج سجل صندوق حجر كاشف المعادن</w:t>
      </w:r>
    </w:p>
    <w:p>
      <w:pPr>
        <w:pStyle w:val="ListeParagraf"/>
        <w:numPr>
          <w:ilvl w:val="0"/>
          <w:numId w:val="1"/>
        </w:numPr>
        <w:bidi/>
        <w:spacing w:after="60"/>
        <w:jc w:val="both"/>
      </w:pPr>
      <w:r>
        <w:rPr>
          <w:rFonts w:ascii="Calibri" w:hAnsi="Calibri" w:cs="Arial"/>
          <w:rtl/>
          <w:sz w:val="24"/>
          <w:szCs w:val="24"/>
        </w:rPr>
        <w:t xml:space="preserve">EMS.ÜR.PRO.05.10. إجراء الكي والمراقبة النهائية والتعبئة</w:t>
      </w:r>
    </w:p>
    <w:p>
      <w:pPr>
        <w:pStyle w:val="ListeParagraf"/>
        <w:numPr>
          <w:ilvl w:val="0"/>
          <w:numId w:val="1"/>
        </w:numPr>
        <w:bidi/>
        <w:spacing w:after="60"/>
        <w:jc w:val="both"/>
      </w:pPr>
      <w:r>
        <w:rPr>
          <w:rFonts w:ascii="Calibri" w:hAnsi="Calibri" w:cs="Arial"/>
          <w:rtl/>
          <w:sz w:val="24"/>
          <w:szCs w:val="24"/>
        </w:rPr>
        <w:t xml:space="preserve">PRS-UTU-03 إجراء كاشف المعادن (نظام إدارة الجودة)</w:t>
      </w:r>
    </w:p>
    <w:p>
      <w:pPr>
        <w:pStyle w:val="ListeParagraf"/>
        <w:numPr>
          <w:ilvl w:val="0"/>
          <w:numId w:val="1"/>
        </w:numPr>
        <w:bidi/>
        <w:spacing w:after="60"/>
        <w:jc w:val="both"/>
      </w:pPr>
      <w:r>
        <w:rPr>
          <w:rFonts w:ascii="Calibri" w:hAnsi="Calibri" w:cs="Arial"/>
          <w:rtl/>
          <w:sz w:val="24"/>
          <w:szCs w:val="24"/>
        </w:rPr>
        <w:t xml:space="preserve">EMS.QA.TL.02.05. تعليمات الفحص النهائي بنظام AQL</w:t>
      </w:r>
    </w:p>
    <w:p>
      <w:pPr>
        <w:pStyle w:val="ListeParagraf"/>
        <w:numPr>
          <w:ilvl w:val="0"/>
          <w:numId w:val="1"/>
        </w:numPr>
        <w:bidi/>
        <w:spacing w:after="60"/>
        <w:jc w:val="both"/>
      </w:pPr>
      <w:r>
        <w:rPr>
          <w:rFonts w:ascii="Calibri" w:hAnsi="Calibri" w:cs="Arial"/>
          <w:rtl/>
          <w:sz w:val="24"/>
          <w:szCs w:val="24"/>
        </w:rPr>
        <w:t xml:space="preserve">EMS.DP.PRO.08.02. إجراء الشحن والإرسال</w:t>
      </w:r>
    </w:p>
    <w:p>
      <w:pPr>
        <w:pStyle w:val="ListeParagraf"/>
        <w:numPr>
          <w:ilvl w:val="0"/>
          <w:numId w:val="1"/>
        </w:numPr>
        <w:bidi/>
        <w:spacing w:after="60"/>
        <w:jc w:val="both"/>
      </w:pPr>
      <w:r>
        <w:rPr>
          <w:rFonts w:ascii="Calibri" w:hAnsi="Calibri" w:cs="Arial"/>
          <w:rtl/>
          <w:sz w:val="24"/>
          <w:szCs w:val="24"/>
        </w:rPr>
        <w:t xml:space="preserve">تُحفظ السجلات لمدة 3 سنوات (وسجلات الكاشف 5 سنوات).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يتابع مشرف التشطيب شهريًا أخطاء التعبئة وانحرافات القياس بعد الكي وحالات الفشل في الفحص النهائي (المستهدف لنسبة الرفض بنظام AQL ≤ 2%) وشكاوى العملاء المتعلقة بالتعبئة؛ والمستهدف لأيام فوات معايرة الكاشف ورفض الشحنات بسبب أخطاء الوسم أو الباركود هو 0. وتُغلق إجراءات DOP المفتوحة خلال 15 يومًا. وتُراجع هذه التعليمات سنويًا أو عند تغير متطلبات التعبئة لدى العميل.</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Final ve Paketleme Sorumlusu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IRONING AND PACKING INSTRUCTION</w:t>
          </w:r>
        </w:p>
        <w:p>
          <w:pPr>
            <w:pStyle w:val="GvdeMetni2"/>
            <w:bidi/>
            <w:spacing w:line="276" w:lineRule="auto"/>
            <w:jc w:val="center"/>
          </w:pPr>
          <w:r>
            <w:rPr>
              <w:rFonts w:asciiTheme="minorHAnsi" w:hAnsiTheme="minorHAnsi" w:cs="Arial"/>
              <w:b/>
              <w:bCs/>
              <w:color w:val="000000" w:themeColor="text1"/>
              <w:sz w:val="22"/>
              <w:szCs w:val="22"/>
              <w:rtl/>
            </w:rPr>
            <w:t>تعليمات الكي والتعبئة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EMS.ÜR.TL.05.06.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EMS.ÜR.TL.05.06. IRONING AND PACKING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