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yarn is received, checked, identified by lot, tested, stored and issued to knitting at Eroglu Knitting (EMS), so that only conforming yarn is used, different yarn lots are never mixed in one fabric order and every fabric roll can be traced back to its yarn lot. It also covers the yarn lot check and feeding step of the knitting process (TLM-ORM-01).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cotton, blended, synthetic, elastane, recycled (GRS/RCS) and organic yarns received at the yarn warehouse (purchased or from the in-house spinning mill) and to all yarn issued, fed and returned at the knitting department.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 Manager:</w:t>
      </w:r>
      <w:r>
        <w:rPr>
          <w:rFonts w:ascii="Calibri" w:hAnsi="Calibri" w:cs="Arial"/>
          <w:sz w:val="24"/>
          <w:szCs w:val="24"/>
        </w:rPr>
        <w:t xml:space="preserve"> Prepares the production order with fabric type, GSM, width, yarn count and quantity, assigns the yarn lot and records it on the Production Order and Yarn Lot Form (FRM-ORM-01).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Reviews this instruction, ensures resources and discipline for lot control and decides on lot mixing exceptions together with Quality.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Yarn Warehouse Officer:</w:t>
      </w:r>
      <w:r>
        <w:rPr>
          <w:rFonts w:ascii="Calibri" w:hAnsi="Calibri" w:cs="Arial"/>
          <w:sz w:val="24"/>
          <w:szCs w:val="24"/>
        </w:rPr>
        <w:t xml:space="preserve"> Receives, counts, labels and stores the yarn by lot and issues it by FIFO against the knitting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(Incoming):</w:t>
      </w:r>
      <w:r>
        <w:rPr>
          <w:rFonts w:ascii="Calibri" w:hAnsi="Calibri" w:cs="Arial"/>
          <w:sz w:val="24"/>
          <w:szCs w:val="24"/>
        </w:rPr>
        <w:t xml:space="preserve"> Checks documents, appearance, count and lot information, carries out or requests tests and releases or holds the yarn.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Knitting Supervisor:</w:t>
      </w:r>
      <w:r>
        <w:rPr>
          <w:rFonts w:ascii="Calibri" w:hAnsi="Calibri" w:cs="Arial"/>
          <w:sz w:val="24"/>
          <w:szCs w:val="24"/>
        </w:rPr>
        <w:t xml:space="preserve"> Uses only released yarn, matches the lot on the cone label with the production order before every feeding and uses one yarn lot per fabric lot unless approved otherwise.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Operator:</w:t>
      </w:r>
      <w:r>
        <w:rPr>
          <w:rFonts w:ascii="Calibri" w:hAnsi="Calibri" w:cs="Arial"/>
          <w:sz w:val="24"/>
          <w:szCs w:val="24"/>
        </w:rPr>
        <w:t xml:space="preserve"> Checks the yarn label, count and colour at creel loading and records the lot on the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Contacts the supplier for rejected or doubtful yarn and follows the claim to closure.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Yarn Lot:</w:t>
      </w:r>
      <w:r>
        <w:rPr>
          <w:rFonts w:ascii="Calibri" w:hAnsi="Calibri" w:cs="Arial"/>
          <w:sz w:val="24"/>
          <w:szCs w:val="24"/>
        </w:rPr>
        <w:t xml:space="preserve"> Yarn produced by the spinner under the same lot number, with the same raw material and process conditions.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Yarn Count:</w:t>
      </w:r>
      <w:r>
        <w:rPr>
          <w:rFonts w:ascii="Calibri" w:hAnsi="Calibri" w:cs="Arial"/>
          <w:sz w:val="24"/>
          <w:szCs w:val="24"/>
        </w:rPr>
        <w:t xml:space="preserve"> The fineness of the yarn (e.g. Ne), as stated on the purchase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Barre:</w:t>
      </w:r>
      <w:r>
        <w:rPr>
          <w:rFonts w:ascii="Calibri" w:hAnsi="Calibri" w:cs="Arial"/>
          <w:sz w:val="24"/>
          <w:szCs w:val="24"/>
        </w:rPr>
        <w:t xml:space="preserve"> A repeating stripe or shade difference in knitted fabric, commonly caused by yarn lot, count or tension variation.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w:t>
      </w:r>
      <w:r>
        <w:rPr>
          <w:rFonts w:ascii="Calibri" w:hAnsi="Calibri" w:cs="Arial"/>
          <w:sz w:val="24"/>
          <w:szCs w:val="24"/>
        </w:rPr>
        <w:t xml:space="preserve"> First In, First Out; the oldest released lot is issued first.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Nonconformity (DOP/CAPA):</w:t>
      </w:r>
      <w:r>
        <w:rPr>
          <w:rFonts w:ascii="Calibri" w:hAnsi="Calibri" w:cs="Arial"/>
          <w:sz w:val="24"/>
          <w:szCs w:val="24"/>
        </w:rPr>
        <w:t xml:space="preserve"> A deviation from the requirement that is recorded, corrected and followed up with root cause analysis and corrective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Creel:</w:t>
      </w:r>
      <w:r>
        <w:rPr>
          <w:rFonts w:ascii="Calibri" w:hAnsi="Calibri" w:cs="Arial"/>
          <w:sz w:val="24"/>
          <w:szCs w:val="24"/>
        </w:rPr>
        <w:t xml:space="preserve"> The frame holding the yarn cones that feed the knitting machine.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RECEIVING</w:t>
      </w:r>
    </w:p>
    <w:p>
      <w:pPr>
        <w:pStyle w:val="ListeParagraf"/>
        <w:spacing w:after="80"/>
        <w:ind w:left="709" w:right="0"/>
        <w:jc w:val="both"/>
      </w:pPr>
      <w:r>
        <w:rPr>
          <w:rFonts w:ascii="Calibri" w:hAnsi="Calibri" w:cs="Arial"/>
          <w:sz w:val="24"/>
          <w:szCs w:val="24"/>
        </w:rPr>
        <w:t xml:space="preserve">1.1. Check the delivery note, packing list and purchase order: yarn type, count, composition, lot number, number of cartons/bags and net weight.</w:t>
      </w:r>
    </w:p>
    <w:p>
      <w:pPr>
        <w:pStyle w:val="ListeParagraf"/>
        <w:spacing w:after="80"/>
        <w:ind w:left="709" w:right="0"/>
        <w:jc w:val="both"/>
      </w:pPr>
      <w:r>
        <w:rPr>
          <w:rFonts w:ascii="Calibri" w:hAnsi="Calibri" w:cs="Arial"/>
          <w:sz w:val="24"/>
          <w:szCs w:val="24"/>
        </w:rPr>
        <w:t xml:space="preserve">1.2. For GRS/RCS or organic yarn, also check the scope/transaction certificate references and the claim statement before unloading is completed.</w:t>
      </w:r>
    </w:p>
    <w:p>
      <w:pPr>
        <w:pStyle w:val="ListeParagraf"/>
        <w:spacing w:after="80"/>
        <w:ind w:left="709" w:right="0"/>
        <w:jc w:val="both"/>
      </w:pPr>
      <w:r>
        <w:rPr>
          <w:rFonts w:ascii="Calibri" w:hAnsi="Calibri" w:cs="Arial"/>
          <w:sz w:val="24"/>
          <w:szCs w:val="24"/>
        </w:rPr>
        <w:t xml:space="preserve">1.3. Check cartons for damage, wetness and contamination; weigh at least 10% of the cartons and compare with the packing list. A deviation above the tolerance in the purchase order or company policy is recorded and reported to Purchasing.</w:t>
      </w:r>
    </w:p>
    <w:p>
      <w:pPr>
        <w:pStyle w:val="ListeParagraf"/>
        <w:spacing w:after="80"/>
        <w:ind w:left="709" w:right="0"/>
        <w:jc w:val="both"/>
      </w:pPr>
      <w:r>
        <w:rPr>
          <w:rFonts w:ascii="Calibri" w:hAnsi="Calibri" w:cs="Arial"/>
          <w:sz w:val="24"/>
          <w:szCs w:val="24"/>
        </w:rPr>
        <w:t xml:space="preserve">1.4. Record the delivery on the Yarn Receiving Record and keep the supplier test report or certificate with the lot.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LOT CONTROL AND QUALITY CHECK</w:t>
      </w:r>
    </w:p>
    <w:p>
      <w:pPr>
        <w:pStyle w:val="ListeParagraf"/>
        <w:spacing w:after="80"/>
        <w:ind w:left="709" w:right="0"/>
        <w:jc w:val="both"/>
      </w:pPr>
      <w:r>
        <w:rPr>
          <w:rFonts w:ascii="Calibri" w:hAnsi="Calibri" w:cs="Arial"/>
          <w:sz w:val="24"/>
          <w:szCs w:val="24"/>
        </w:rPr>
        <w:t xml:space="preserve">2.1. Label every pallet with a yarn identification card: supplier, yarn type, count, lot number, receiving date and status (Waiting / Released / Rejected).</w:t>
      </w:r>
    </w:p>
    <w:p>
      <w:pPr>
        <w:pStyle w:val="ListeParagraf"/>
        <w:spacing w:after="80"/>
        <w:ind w:left="709" w:right="0"/>
        <w:jc w:val="both"/>
      </w:pPr>
      <w:r>
        <w:rPr>
          <w:rFonts w:ascii="Calibri" w:hAnsi="Calibri" w:cs="Arial"/>
          <w:sz w:val="24"/>
          <w:szCs w:val="24"/>
        </w:rPr>
        <w:t xml:space="preserve">2.2. QC takes cones from different cartons (sampling according to ISO 2859-1 or the customer requirement) and checks appearance, cone winding, colour/whiteness under the light box and count where test equipment is available.</w:t>
      </w:r>
    </w:p>
    <w:p>
      <w:pPr>
        <w:pStyle w:val="ListeParagraf"/>
        <w:spacing w:after="80"/>
        <w:ind w:left="709" w:right="0"/>
        <w:jc w:val="both"/>
      </w:pPr>
      <w:r>
        <w:rPr>
          <w:rFonts w:ascii="Calibri" w:hAnsi="Calibri" w:cs="Arial"/>
          <w:sz w:val="24"/>
          <w:szCs w:val="24"/>
        </w:rPr>
        <w:t xml:space="preserve">2.3. Where required, a test knit (tube) is made and checked for barre, contamination and shade before bulk use. Count, twist, strength and evenness results are compared with the purchase specification; limits are defined in the customer specification/company policy.</w:t>
      </w:r>
    </w:p>
    <w:p>
      <w:pPr>
        <w:pStyle w:val="ListeParagraf"/>
        <w:spacing w:after="80"/>
        <w:ind w:left="709" w:right="0"/>
        <w:jc w:val="both"/>
      </w:pPr>
      <w:r>
        <w:rPr>
          <w:rFonts w:ascii="Calibri" w:hAnsi="Calibri" w:cs="Arial"/>
          <w:sz w:val="24"/>
          <w:szCs w:val="24"/>
        </w:rPr>
        <w:t xml:space="preserve">2.4. Store each lot separately on pallets, away from walls, moisture and direct sunlight; never mix lots on one pallet. Store recycled and organic yarn in a separate, marked area.</w:t>
      </w:r>
    </w:p>
    <w:p>
      <w:pPr>
        <w:pStyle w:val="ListeParagraf"/>
        <w:spacing w:after="80"/>
        <w:ind w:left="709" w:right="0"/>
        <w:jc w:val="both"/>
      </w:pPr>
      <w:r>
        <w:rPr>
          <w:rFonts w:ascii="Calibri" w:hAnsi="Calibri" w:cs="Arial"/>
          <w:sz w:val="24"/>
          <w:szCs w:val="24"/>
        </w:rPr>
        <w:t xml:space="preserve">2.5. Release the lot only after QC changes the status to "Released" on the card and in the record.</w:t>
      </w:r>
    </w:p>
    <w:p>
      <w:pPr>
        <w:pStyle w:val="ListeParagraf"/>
        <w:spacing w:after="80"/>
        <w:ind w:left="709" w:right="0"/>
        <w:jc w:val="both"/>
      </w:pPr>
      <w:r>
        <w:rPr>
          <w:rFonts w:ascii="Calibri" w:hAnsi="Calibri" w:cs="Arial"/>
          <w:sz w:val="24"/>
          <w:szCs w:val="24"/>
        </w:rPr>
        <w:t xml:space="preserve">2.6. Issue yarn by FIFO and record the lot number on the knitting order and the yarn issue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YARN LOT CHECK AND FEEDING TO THE MACHINE</w:t>
      </w:r>
    </w:p>
    <w:p>
      <w:pPr>
        <w:pStyle w:val="ListeParagraf"/>
        <w:spacing w:after="80"/>
        <w:ind w:left="709" w:right="0"/>
        <w:jc w:val="both"/>
      </w:pPr>
      <w:r>
        <w:rPr>
          <w:rFonts w:ascii="Calibri" w:hAnsi="Calibri" w:cs="Arial"/>
          <w:sz w:val="24"/>
          <w:szCs w:val="24"/>
        </w:rPr>
        <w:t xml:space="preserve">3.1. Before feeding, the Knitting Supervisor compares the cone label (supplier, count, composition, lot, colour) with the production order and the Production Order and Yarn Lot Form (FRM-ORM-01).</w:t>
      </w:r>
    </w:p>
    <w:p>
      <w:pPr>
        <w:pStyle w:val="ListeParagraf"/>
        <w:spacing w:after="80"/>
        <w:ind w:left="709" w:right="0"/>
        <w:jc w:val="both"/>
      </w:pPr>
      <w:r>
        <w:rPr>
          <w:rFonts w:ascii="Calibri" w:hAnsi="Calibri" w:cs="Arial"/>
          <w:sz w:val="24"/>
          <w:szCs w:val="24"/>
        </w:rPr>
        <w:t xml:space="preserve">3.2. The operator loads the creel with one lot per machine and order; the lot number is written on the roll card of every roll knitted from it.</w:t>
      </w:r>
    </w:p>
    <w:p>
      <w:pPr>
        <w:pStyle w:val="ListeParagraf"/>
        <w:spacing w:after="80"/>
        <w:ind w:left="709" w:right="0"/>
        <w:jc w:val="both"/>
      </w:pPr>
      <w:r>
        <w:rPr>
          <w:rFonts w:ascii="Calibri" w:hAnsi="Calibri" w:cs="Arial"/>
          <w:sz w:val="24"/>
          <w:szCs w:val="24"/>
        </w:rPr>
        <w:t xml:space="preserve">3.3. When a lot is finished and the next lot is started, the change time and roll number are recorded so that the boundary between lots can be traced.</w:t>
      </w:r>
    </w:p>
    <w:p>
      <w:pPr>
        <w:pStyle w:val="ListeParagraf"/>
        <w:spacing w:after="80"/>
        <w:ind w:left="709" w:right="0"/>
        <w:jc w:val="both"/>
      </w:pPr>
      <w:r>
        <w:rPr>
          <w:rFonts w:ascii="Calibri" w:hAnsi="Calibri" w:cs="Arial"/>
          <w:sz w:val="24"/>
          <w:szCs w:val="24"/>
        </w:rPr>
        <w:t xml:space="preserve">3.4. Remaining cones are returned to the warehouse with the original label, covered and re-recorded; open or soiled cones are not reused without QC approval.</w:t>
      </w:r>
    </w:p>
    <w:p>
      <w:pPr>
        <w:pStyle w:val="ListeParagraf"/>
        <w:spacing w:after="80"/>
        <w:ind w:left="709" w:right="0"/>
        <w:jc w:val="both"/>
      </w:pPr>
      <w:r>
        <w:rPr>
          <w:rFonts w:ascii="Calibri" w:hAnsi="Calibri" w:cs="Arial"/>
          <w:sz w:val="24"/>
          <w:szCs w:val="24"/>
        </w:rPr>
        <w:t xml:space="preserve">3.5. The first roll after every lot change is inspected for barre and shade before the next rolls are accepted.</w:t>
      </w:r>
    </w:p>
    <w:p>
      <w:pPr>
        <w:pStyle w:val="ListeParagraf"/>
        <w:spacing w:after="80"/>
        <w:ind w:left="709" w:right="0"/>
        <w:jc w:val="both"/>
      </w:pPr>
      <w:r>
        <w:rPr>
          <w:rFonts w:ascii="Calibri" w:hAnsi="Calibri" w:cs="Arial"/>
          <w:sz w:val="24"/>
          <w:szCs w:val="24"/>
        </w:rPr>
        <w:t xml:space="preserve">3.6. Different lots are used together only with written approval of QC and the Knitting Supervisor, recorded with the reason, the rolls concerned and the customer approval where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issue yarn that is not released by QC.</w:t>
      </w:r>
    </w:p>
    <w:p>
      <w:pPr>
        <w:pStyle w:val="ListeParagraf"/>
        <w:numPr>
          <w:ilvl w:val="0"/>
          <w:numId w:val="1"/>
        </w:numPr>
        <w:spacing w:after="60"/>
        <w:jc w:val="both"/>
      </w:pPr>
      <w:r>
        <w:rPr>
          <w:rFonts w:ascii="Calibri" w:hAnsi="Calibri" w:cs="Arial"/>
          <w:sz w:val="24"/>
          <w:szCs w:val="24"/>
        </w:rPr>
        <w:t xml:space="preserve">Do not mix different yarn lots on the same machine or fabric lot without written approval of QC and the Knitting Supervisor.</w:t>
      </w:r>
    </w:p>
    <w:p>
      <w:pPr>
        <w:pStyle w:val="ListeParagraf"/>
        <w:numPr>
          <w:ilvl w:val="0"/>
          <w:numId w:val="1"/>
        </w:numPr>
        <w:spacing w:after="60"/>
        <w:jc w:val="both"/>
      </w:pPr>
      <w:r>
        <w:rPr>
          <w:rFonts w:ascii="Calibri" w:hAnsi="Calibri" w:cs="Arial"/>
          <w:sz w:val="24"/>
          <w:szCs w:val="24"/>
        </w:rPr>
        <w:t xml:space="preserve">Do not store recycled or organic yarn together with conventional yarn.</w:t>
      </w:r>
    </w:p>
    <w:p>
      <w:pPr>
        <w:pStyle w:val="ListeParagraf"/>
        <w:numPr>
          <w:ilvl w:val="0"/>
          <w:numId w:val="1"/>
        </w:numPr>
        <w:spacing w:after="60"/>
        <w:jc w:val="both"/>
      </w:pPr>
      <w:r>
        <w:rPr>
          <w:rFonts w:ascii="Calibri" w:hAnsi="Calibri" w:cs="Arial"/>
          <w:sz w:val="24"/>
          <w:szCs w:val="24"/>
        </w:rPr>
        <w:t xml:space="preserve">Do not remove or cover the yarn identification card; do not feed cones without a label.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NONCONFORMITY</w:t>
      </w:r>
    </w:p>
    <w:p>
      <w:pPr>
        <w:pStyle w:val="ListeParagraf"/>
        <w:spacing w:after="80"/>
        <w:ind w:left="709" w:right="0"/>
        <w:jc w:val="both"/>
      </w:pPr>
      <w:r>
        <w:rPr>
          <w:rFonts w:ascii="Calibri" w:hAnsi="Calibri" w:cs="Arial"/>
          <w:sz w:val="24"/>
          <w:szCs w:val="24"/>
        </w:rPr>
        <w:t xml:space="preserve">5.1. Mark nonconforming yarn with a red "Rejected / Hold" label, move it to the quarantine area and inform Purchasing to contact the supplier.</w:t>
      </w:r>
    </w:p>
    <w:p>
      <w:pPr>
        <w:pStyle w:val="ListeParagraf"/>
        <w:spacing w:after="80"/>
        <w:ind w:left="709" w:right="0"/>
        <w:jc w:val="both"/>
      </w:pPr>
      <w:r>
        <w:rPr>
          <w:rFonts w:ascii="Calibri" w:hAnsi="Calibri" w:cs="Arial"/>
          <w:sz w:val="24"/>
          <w:szCs w:val="24"/>
        </w:rPr>
        <w:t xml:space="preserve">5.2. If a wrong lot or mixed lot is found at the machine, stop the machine, hold the rolls produced since the last verified roll and inform the Knitting Supervisor and QC the same day.</w:t>
      </w:r>
    </w:p>
    <w:p>
      <w:pPr>
        <w:pStyle w:val="ListeParagraf"/>
        <w:spacing w:after="80"/>
        <w:ind w:left="709" w:right="0"/>
        <w:jc w:val="both"/>
      </w:pPr>
      <w:r>
        <w:rPr>
          <w:rFonts w:ascii="Calibri" w:hAnsi="Calibri" w:cs="Arial"/>
          <w:sz w:val="24"/>
          <w:szCs w:val="24"/>
        </w:rPr>
        <w:t xml:space="preserve">5.3. Open a nonconformity record (DOP) for repeated lot errors, barre complaints or supplier defects; start root cause analysis (5 Why or fishbone) within 24 hours and request an 8D report from the supplier where the yarn is the cause.</w:t>
      </w:r>
    </w:p>
    <w:p>
      <w:pPr>
        <w:pStyle w:val="ListeParagraf"/>
        <w:spacing w:after="80"/>
        <w:ind w:left="709" w:right="0"/>
        <w:jc w:val="both"/>
      </w:pPr>
      <w:r>
        <w:rPr>
          <w:rFonts w:ascii="Calibri" w:hAnsi="Calibri" w:cs="Arial"/>
          <w:sz w:val="24"/>
          <w:szCs w:val="24"/>
        </w:rPr>
        <w:t xml:space="preserve">5.4. Close the DOP only after effectiveness is verified on the next lots and evidence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TLM-ORM-01 Yarn lot check and feeding instruction; PRS-ORM-01 Knitting and Weaving Production Procedure</w:t>
      </w:r>
    </w:p>
    <w:p>
      <w:pPr>
        <w:pStyle w:val="ListeParagraf"/>
        <w:numPr>
          <w:ilvl w:val="0"/>
          <w:numId w:val="1"/>
        </w:numPr>
        <w:spacing w:after="60"/>
        <w:jc w:val="both"/>
      </w:pPr>
      <w:r>
        <w:rPr>
          <w:rFonts w:ascii="Calibri" w:hAnsi="Calibri" w:cs="Arial"/>
          <w:sz w:val="24"/>
          <w:szCs w:val="24"/>
        </w:rPr>
        <w:t xml:space="preserve">FRM-ORM-01 Production Order and Yarn Lot Form</w:t>
      </w:r>
    </w:p>
    <w:p>
      <w:pPr>
        <w:pStyle w:val="ListeParagraf"/>
        <w:numPr>
          <w:ilvl w:val="0"/>
          <w:numId w:val="1"/>
        </w:numPr>
        <w:spacing w:after="60"/>
        <w:jc w:val="both"/>
      </w:pPr>
      <w:r>
        <w:rPr>
          <w:rFonts w:ascii="Calibri" w:hAnsi="Calibri" w:cs="Arial"/>
          <w:sz w:val="24"/>
          <w:szCs w:val="24"/>
        </w:rPr>
        <w:t xml:space="preserve">Yarn Receiving Record, Yarn Identification Card and Yarn Issue Record</w:t>
      </w:r>
    </w:p>
    <w:p>
      <w:pPr>
        <w:pStyle w:val="ListeParagraf"/>
        <w:numPr>
          <w:ilvl w:val="0"/>
          <w:numId w:val="1"/>
        </w:numPr>
        <w:spacing w:after="60"/>
        <w:jc w:val="both"/>
      </w:pPr>
      <w:r>
        <w:rPr>
          <w:rFonts w:ascii="Calibri" w:hAnsi="Calibri" w:cs="Arial"/>
          <w:sz w:val="24"/>
          <w:szCs w:val="24"/>
        </w:rPr>
        <w:t xml:space="preserve">EMS.ÜR.PRO.05.06. Knitting and Weaving Production Procedure</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EMS.GR.TL.14.01. Recycled Material Identification and Segregation Instruction</w:t>
      </w:r>
    </w:p>
    <w:p>
      <w:pPr>
        <w:pStyle w:val="ListeParagraf"/>
        <w:numPr>
          <w:ilvl w:val="0"/>
          <w:numId w:val="1"/>
        </w:numPr>
        <w:spacing w:after="60"/>
        <w:jc w:val="both"/>
      </w:pPr>
      <w:r>
        <w:rPr>
          <w:rFonts w:ascii="Calibri" w:hAnsi="Calibri" w:cs="Arial"/>
          <w:sz w:val="24"/>
          <w:szCs w:val="24"/>
        </w:rPr>
        <w:t xml:space="preserve">EMS.ÜR.TL.05.01. Circular Knitting Machine Operation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Yarn rejection rate per supplier, wrong-lot incidents (target: 0) and barre complaints caused by lot mixing are monitored monthly by Quality, Planning and Purchasing. Open DOP closure time is also followed. This instruction is reviewed every year or after a related quality complaint.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كيفية استلام الغزل وفحصه وتمييزه حسب اللوط واختباره وتخزينه وصرفه إلى قسم التريكو لدى شركة إيروغلو للتريكو (EMS)، بحيث لا يُستخدم إلا الغزل المطابق ولا تُخلط لوطات الغزل المختلفة في أمر قماش واحد ويمكن تتبع كل ثوب قماش حتى لوط الغزل الخاص به. وتغطي أيضًا خطوة التحقق من لوط الغزل وتغذية الماكينة ضمن عملية التريكو (TLM-ORM-01).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أنواع الغزل القطني والمخلوط والصناعي والإيلاستين والمعاد تدويره (GRS/RCS) والعضوي المستلمة في مخزن الغزل (المشتراة أو الواردة من مصنع الغزل الداخلي)، وعلى جميع الغزل المصروف والمغذّى والمرتجع في قسم التريكو.</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التخطيط:</w:t>
      </w:r>
      <w:r>
        <w:rPr>
          <w:rFonts w:ascii="Calibri" w:hAnsi="Calibri" w:cs="Arial"/>
          <w:rtl/>
          <w:sz w:val="24"/>
          <w:szCs w:val="24"/>
        </w:rPr>
        <w:t xml:space="preserve"> يعد أمر الإنتاج متضمنًا نوع القماش والوزن بالمتر المربع والعرض ونمرة الغزل والكمية، ويحدد لوط الغزل ويسجله في نموذج أمر الإنتاج ولوط الغزل (FRM-ORM-01).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يراجع هذه التعليمات ويضمن توفر الموارد والانضباط في التحكم باللوطات ويقرر استثناءات خلط اللوطات بالاشتراك مع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مخزن الغزل:</w:t>
      </w:r>
      <w:r>
        <w:rPr>
          <w:rFonts w:ascii="Calibri" w:hAnsi="Calibri" w:cs="Arial"/>
          <w:rtl/>
          <w:sz w:val="24"/>
          <w:szCs w:val="24"/>
        </w:rPr>
        <w:t xml:space="preserve"> يستلم الغزل ويعدّه ويضع عليه البطاقات ويخزنه حسب اللوط ويصرفه بطريقة FIFO مقابل أمر التريكو.</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 (الاستلام):</w:t>
      </w:r>
      <w:r>
        <w:rPr>
          <w:rFonts w:ascii="Calibri" w:hAnsi="Calibri" w:cs="Arial"/>
          <w:rtl/>
          <w:sz w:val="24"/>
          <w:szCs w:val="24"/>
        </w:rPr>
        <w:t xml:space="preserve"> تراجع المستندات والمظهر ونمرة الغزل وبيانات اللوط، وتجري الاختبارات أو تطلبها، وتفرج عن الغزل أو توقفه.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التريكو:</w:t>
      </w:r>
      <w:r>
        <w:rPr>
          <w:rFonts w:ascii="Calibri" w:hAnsi="Calibri" w:cs="Arial"/>
          <w:rtl/>
          <w:sz w:val="24"/>
          <w:szCs w:val="24"/>
        </w:rPr>
        <w:t xml:space="preserve"> يستخدم الغزل المفرج عنه فقط، ويطابق اللوط على بطاقة البكرة مع أمر الإنتاج قبل كل تغذية، ويستخدم لوطًا واحدًا من الغزل لكل لوط قماش ما لم يُعتمد خلاف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الماكينة:</w:t>
      </w:r>
      <w:r>
        <w:rPr>
          <w:rFonts w:ascii="Calibri" w:hAnsi="Calibri" w:cs="Arial"/>
          <w:rtl/>
          <w:sz w:val="24"/>
          <w:szCs w:val="24"/>
        </w:rPr>
        <w:t xml:space="preserve"> يتحقق من بطاقة الغزل والنمرة واللون عند تحميل حامل البكرات ويسجل اللوط في الأمر.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تتواصل مع المورد بشأن الغزل المرفوض أو المشكوك فيه وتتابع المطالبة حتى إغلاقها.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لوط الغزل:</w:t>
      </w:r>
      <w:r>
        <w:rPr>
          <w:rFonts w:ascii="Calibri" w:hAnsi="Calibri" w:cs="Arial"/>
          <w:rtl/>
          <w:sz w:val="24"/>
          <w:szCs w:val="24"/>
        </w:rPr>
        <w:t xml:space="preserve"> الغزل الذي أنتجه مصنع الغزل تحت رقم لوط واحد وبنفس الخامة وظروف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نمرة الغزل:</w:t>
      </w:r>
      <w:r>
        <w:rPr>
          <w:rFonts w:ascii="Calibri" w:hAnsi="Calibri" w:cs="Arial"/>
          <w:rtl/>
          <w:sz w:val="24"/>
          <w:szCs w:val="24"/>
        </w:rPr>
        <w:t xml:space="preserve"> درجة نعومة الغزل (مثل Ne) كما هي محددة في أمر الشراء.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 (Barre):</w:t>
      </w:r>
      <w:r>
        <w:rPr>
          <w:rFonts w:ascii="Calibri" w:hAnsi="Calibri" w:cs="Arial"/>
          <w:rtl/>
          <w:sz w:val="24"/>
          <w:szCs w:val="24"/>
        </w:rPr>
        <w:t xml:space="preserve"> خط أو فرق لوني متكرر في القماش التريكو، ينتج عادةً عن اختلاف لوط الغزل أو نمرته أو شد الخيط.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FIFO:</w:t>
      </w:r>
      <w:r>
        <w:rPr>
          <w:rFonts w:ascii="Calibri" w:hAnsi="Calibri" w:cs="Arial"/>
          <w:rtl/>
          <w:sz w:val="24"/>
          <w:szCs w:val="24"/>
        </w:rPr>
        <w:t xml:space="preserve"> الوارد أولًا يُصرف أولًا؛ أي يُصرف أقدم لوط مفرج عنه أولًا.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المطابقة (DOP/CAPA):</w:t>
      </w:r>
      <w:r>
        <w:rPr>
          <w:rFonts w:ascii="Calibri" w:hAnsi="Calibri" w:cs="Arial"/>
          <w:rtl/>
          <w:sz w:val="24"/>
          <w:szCs w:val="24"/>
        </w:rPr>
        <w:t xml:space="preserve"> انحراف عن المتطلب يُسجَّل ويُصحَّح ويُتابَع بتحليل السبب الجذري وإجراء تصحيحي.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حامل البكرات (Creel):</w:t>
      </w:r>
      <w:r>
        <w:rPr>
          <w:rFonts w:ascii="Calibri" w:hAnsi="Calibri" w:cs="Arial"/>
          <w:rtl/>
          <w:sz w:val="24"/>
          <w:szCs w:val="24"/>
        </w:rPr>
        <w:t xml:space="preserve"> الإطار الذي يحمل بكرات الغزل المغذية لماكينة التريكو.</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الاستلام</w:t>
      </w:r>
    </w:p>
    <w:p>
      <w:pPr>
        <w:pStyle w:val="ListeParagraf"/>
        <w:bidi/>
        <w:spacing w:after="80"/>
        <w:ind w:left="0" w:right="709"/>
        <w:jc w:val="both"/>
      </w:pPr>
      <w:r>
        <w:rPr>
          <w:rFonts w:ascii="Calibri" w:hAnsi="Calibri" w:cs="Arial"/>
          <w:rtl/>
          <w:sz w:val="24"/>
          <w:szCs w:val="24"/>
        </w:rPr>
        <w:t xml:space="preserve">1.1. راجع إذن التسليم وقائمة التعبئة وأمر الشراء: نوع الغزل والنمرة والتركيب ورقم اللوط وعدد الكراتين/الأجولة والوزن الصافي.</w:t>
      </w:r>
    </w:p>
    <w:p>
      <w:pPr>
        <w:pStyle w:val="ListeParagraf"/>
        <w:bidi/>
        <w:spacing w:after="80"/>
        <w:ind w:left="0" w:right="709"/>
        <w:jc w:val="both"/>
      </w:pPr>
      <w:r>
        <w:rPr>
          <w:rFonts w:ascii="Calibri" w:hAnsi="Calibri" w:cs="Arial"/>
          <w:rtl/>
          <w:sz w:val="24"/>
          <w:szCs w:val="24"/>
        </w:rPr>
        <w:t xml:space="preserve">1.2. بالنسبة للغزل GRS/RCS أو العضوي، راجع أيضًا مراجع شهادة النطاق/شهادة المعاملة وبيان الادعاء قبل إتمام التفريغ.</w:t>
      </w:r>
    </w:p>
    <w:p>
      <w:pPr>
        <w:pStyle w:val="ListeParagraf"/>
        <w:bidi/>
        <w:spacing w:after="80"/>
        <w:ind w:left="0" w:right="709"/>
        <w:jc w:val="both"/>
      </w:pPr>
      <w:r>
        <w:rPr>
          <w:rFonts w:ascii="Calibri" w:hAnsi="Calibri" w:cs="Arial"/>
          <w:rtl/>
          <w:sz w:val="24"/>
          <w:szCs w:val="24"/>
        </w:rPr>
        <w:t xml:space="preserve">1.3. افحص الكراتين بحثًا عن التلف أو البلل أو التلوث، وزِن 10% من الكراتين على الأقل وقارن الوزن بقائمة التعبئة. يُسجَّل أي انحراف يتجاوز السماحية المحددة في أمر الشراء أو سياسة الشركة ويُبلَّغ إلى المشتريات.</w:t>
      </w:r>
    </w:p>
    <w:p>
      <w:pPr>
        <w:pStyle w:val="ListeParagraf"/>
        <w:bidi/>
        <w:spacing w:after="80"/>
        <w:ind w:left="0" w:right="709"/>
        <w:jc w:val="both"/>
      </w:pPr>
      <w:r>
        <w:rPr>
          <w:rFonts w:ascii="Calibri" w:hAnsi="Calibri" w:cs="Arial"/>
          <w:rtl/>
          <w:sz w:val="24"/>
          <w:szCs w:val="24"/>
        </w:rPr>
        <w:t xml:space="preserve">1.4. سجّل التسليم في سجل استلام الغزل واحتفظ بتقرير اختبار المورد أو الشهادة مع اللوط.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التحكم في اللوط وفحص الجودة</w:t>
      </w:r>
    </w:p>
    <w:p>
      <w:pPr>
        <w:pStyle w:val="ListeParagraf"/>
        <w:bidi/>
        <w:spacing w:after="80"/>
        <w:ind w:left="0" w:right="709"/>
        <w:jc w:val="both"/>
      </w:pPr>
      <w:r>
        <w:rPr>
          <w:rFonts w:ascii="Calibri" w:hAnsi="Calibri" w:cs="Arial"/>
          <w:rtl/>
          <w:sz w:val="24"/>
          <w:szCs w:val="24"/>
        </w:rPr>
        <w:t xml:space="preserve">2.1. ضع على كل منصة بطاقة تعريف الغزل: المورد ونوع الغزل والنمرة ورقم اللوط وتاريخ الاستلام والحالة (انتظار / مفرج عنه / مرفوض).</w:t>
      </w:r>
    </w:p>
    <w:p>
      <w:pPr>
        <w:pStyle w:val="ListeParagraf"/>
        <w:bidi/>
        <w:spacing w:after="80"/>
        <w:ind w:left="0" w:right="709"/>
        <w:jc w:val="both"/>
      </w:pPr>
      <w:r>
        <w:rPr>
          <w:rFonts w:ascii="Calibri" w:hAnsi="Calibri" w:cs="Arial"/>
          <w:rtl/>
          <w:sz w:val="24"/>
          <w:szCs w:val="24"/>
        </w:rPr>
        <w:t xml:space="preserve">2.2. تأخذ الجودة بكرات من كراتين مختلفة (وفق أخذ العينات حسب ISO 2859-1 أو متطلب العميل) وتفحص المظهر ولف البكرة واللون/درجة البياض في كابينة الإضاءة، والنمرة عند توفر أجهزة الاختبار.</w:t>
      </w:r>
    </w:p>
    <w:p>
      <w:pPr>
        <w:pStyle w:val="ListeParagraf"/>
        <w:bidi/>
        <w:spacing w:after="80"/>
        <w:ind w:left="0" w:right="709"/>
        <w:jc w:val="both"/>
      </w:pPr>
      <w:r>
        <w:rPr>
          <w:rFonts w:ascii="Calibri" w:hAnsi="Calibri" w:cs="Arial"/>
          <w:rtl/>
          <w:sz w:val="24"/>
          <w:szCs w:val="24"/>
        </w:rPr>
        <w:t xml:space="preserve">2.3. عند الحاجة، تُجرى عينة تريكو اختبارية (أنبوب) وتُفحص من حيث التخطيط (Barre) والتلوث ودرجة اللون قبل الاستخدام في الإنتاج الكمي. تُقارَن نتائج النمرة والبرم والمتانة والانتظام بمواصفة الشراء؛ وتُحدَّد الحدود في مواصفة العميل/سياسة الشركة.</w:t>
      </w:r>
    </w:p>
    <w:p>
      <w:pPr>
        <w:pStyle w:val="ListeParagraf"/>
        <w:bidi/>
        <w:spacing w:after="80"/>
        <w:ind w:left="0" w:right="709"/>
        <w:jc w:val="both"/>
      </w:pPr>
      <w:r>
        <w:rPr>
          <w:rFonts w:ascii="Calibri" w:hAnsi="Calibri" w:cs="Arial"/>
          <w:rtl/>
          <w:sz w:val="24"/>
          <w:szCs w:val="24"/>
        </w:rPr>
        <w:t xml:space="preserve">2.4. خزّن كل لوط منفصلًا على منصات بعيدًا عن الجدران والرطوبة وأشعة الشمس المباشرة، ولا تخلط اللوطات على منصة واحدة أبدًا. خزّن الغزل المعاد تدويره والعضوي في منطقة منفصلة ومعلَّمة.</w:t>
      </w:r>
    </w:p>
    <w:p>
      <w:pPr>
        <w:pStyle w:val="ListeParagraf"/>
        <w:bidi/>
        <w:spacing w:after="80"/>
        <w:ind w:left="0" w:right="709"/>
        <w:jc w:val="both"/>
      </w:pPr>
      <w:r>
        <w:rPr>
          <w:rFonts w:ascii="Calibri" w:hAnsi="Calibri" w:cs="Arial"/>
          <w:rtl/>
          <w:sz w:val="24"/>
          <w:szCs w:val="24"/>
        </w:rPr>
        <w:t xml:space="preserve">2.5. لا يُفرج عن اللوط إلا بعد أن تغيّر الجودة الحالة إلى «مفرج عنه» على البطاقة وفي السجل.</w:t>
      </w:r>
    </w:p>
    <w:p>
      <w:pPr>
        <w:pStyle w:val="ListeParagraf"/>
        <w:bidi/>
        <w:spacing w:after="80"/>
        <w:ind w:left="0" w:right="709"/>
        <w:jc w:val="both"/>
      </w:pPr>
      <w:r>
        <w:rPr>
          <w:rFonts w:ascii="Calibri" w:hAnsi="Calibri" w:cs="Arial"/>
          <w:rtl/>
          <w:sz w:val="24"/>
          <w:szCs w:val="24"/>
        </w:rPr>
        <w:t xml:space="preserve">2.6. اصرف الغزل بطريقة الوارد أولًا يُصرف أولًا (FIFO)، وسجّل رقم اللوط في أمر التريكو وسجل صرف الغزل.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التحقق من لوط الغزل وتغذية الماكينة</w:t>
      </w:r>
    </w:p>
    <w:p>
      <w:pPr>
        <w:pStyle w:val="ListeParagraf"/>
        <w:bidi/>
        <w:spacing w:after="80"/>
        <w:ind w:left="0" w:right="709"/>
        <w:jc w:val="both"/>
      </w:pPr>
      <w:r>
        <w:rPr>
          <w:rFonts w:ascii="Calibri" w:hAnsi="Calibri" w:cs="Arial"/>
          <w:rtl/>
          <w:sz w:val="24"/>
          <w:szCs w:val="24"/>
        </w:rPr>
        <w:t xml:space="preserve">3.1. قبل التغذية يقارن مشرف التريكو بطاقة البكرة (المورد والنمرة والتركيب واللوط واللون) مع أمر الإنتاج ونموذج أمر الإنتاج ولوط الغزل (FRM-ORM-01).</w:t>
      </w:r>
    </w:p>
    <w:p>
      <w:pPr>
        <w:pStyle w:val="ListeParagraf"/>
        <w:bidi/>
        <w:spacing w:after="80"/>
        <w:ind w:left="0" w:right="709"/>
        <w:jc w:val="both"/>
      </w:pPr>
      <w:r>
        <w:rPr>
          <w:rFonts w:ascii="Calibri" w:hAnsi="Calibri" w:cs="Arial"/>
          <w:rtl/>
          <w:sz w:val="24"/>
          <w:szCs w:val="24"/>
        </w:rPr>
        <w:t xml:space="preserve">3.2. يحمّل المشغل حامل البكرات بلوط واحد لكل ماكينة وأمر؛ ويُكتب رقم اللوط على بطاقة كل ثوب يُنتج منه.</w:t>
      </w:r>
    </w:p>
    <w:p>
      <w:pPr>
        <w:pStyle w:val="ListeParagraf"/>
        <w:bidi/>
        <w:spacing w:after="80"/>
        <w:ind w:left="0" w:right="709"/>
        <w:jc w:val="both"/>
      </w:pPr>
      <w:r>
        <w:rPr>
          <w:rFonts w:ascii="Calibri" w:hAnsi="Calibri" w:cs="Arial"/>
          <w:rtl/>
          <w:sz w:val="24"/>
          <w:szCs w:val="24"/>
        </w:rPr>
        <w:t xml:space="preserve">3.3. عند انتهاء لوط والبدء بلوط تالٍ، يُسجَّل وقت التغيير ورقم الثوب لإمكان تتبع الحد الفاصل بين اللوطات.</w:t>
      </w:r>
    </w:p>
    <w:p>
      <w:pPr>
        <w:pStyle w:val="ListeParagraf"/>
        <w:bidi/>
        <w:spacing w:after="80"/>
        <w:ind w:left="0" w:right="709"/>
        <w:jc w:val="both"/>
      </w:pPr>
      <w:r>
        <w:rPr>
          <w:rFonts w:ascii="Calibri" w:hAnsi="Calibri" w:cs="Arial"/>
          <w:rtl/>
          <w:sz w:val="24"/>
          <w:szCs w:val="24"/>
        </w:rPr>
        <w:t xml:space="preserve">3.4. تُعاد البكرات المتبقية إلى المخزن ببطاقتها الأصلية مغطاة ومسجلة من جديد؛ ولا يُعاد استخدام البكرات المفتوحة أو المتسخة دون موافقة الجودة.</w:t>
      </w:r>
    </w:p>
    <w:p>
      <w:pPr>
        <w:pStyle w:val="ListeParagraf"/>
        <w:bidi/>
        <w:spacing w:after="80"/>
        <w:ind w:left="0" w:right="709"/>
        <w:jc w:val="both"/>
      </w:pPr>
      <w:r>
        <w:rPr>
          <w:rFonts w:ascii="Calibri" w:hAnsi="Calibri" w:cs="Arial"/>
          <w:rtl/>
          <w:sz w:val="24"/>
          <w:szCs w:val="24"/>
        </w:rPr>
        <w:t xml:space="preserve">3.5. يُفحص أول ثوب بعد كل تغيير لوط من حيث التخطيط (Barre) ودرجة اللون قبل قبول الأثواب التالية.</w:t>
      </w:r>
    </w:p>
    <w:p>
      <w:pPr>
        <w:pStyle w:val="ListeParagraf"/>
        <w:bidi/>
        <w:spacing w:after="80"/>
        <w:ind w:left="0" w:right="709"/>
        <w:jc w:val="both"/>
      </w:pPr>
      <w:r>
        <w:rPr>
          <w:rFonts w:ascii="Calibri" w:hAnsi="Calibri" w:cs="Arial"/>
          <w:rtl/>
          <w:sz w:val="24"/>
          <w:szCs w:val="24"/>
        </w:rPr>
        <w:t xml:space="preserve">3.6. لا تُستخدم لوطات مختلفة معًا إلا بموافقة كتابية من الجودة ومشرف التريكو، مع تسجيل السبب والأثواب المعنية وموافقة العميل عند اللزوم.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تصرف غزلًا لم تفرج عنه الجودة.</w:t>
      </w:r>
    </w:p>
    <w:p>
      <w:pPr>
        <w:pStyle w:val="ListeParagraf"/>
        <w:numPr>
          <w:ilvl w:val="0"/>
          <w:numId w:val="1"/>
        </w:numPr>
        <w:bidi/>
        <w:spacing w:after="60"/>
        <w:jc w:val="both"/>
      </w:pPr>
      <w:r>
        <w:rPr>
          <w:rFonts w:ascii="Calibri" w:hAnsi="Calibri" w:cs="Arial"/>
          <w:rtl/>
          <w:sz w:val="24"/>
          <w:szCs w:val="24"/>
        </w:rPr>
        <w:t xml:space="preserve">لا تخلط لوطات غزل مختلفة على نفس الماكينة أو في نفس لوط القماش دون موافقة كتابية من الجودة ومشرف التريكو.</w:t>
      </w:r>
    </w:p>
    <w:p>
      <w:pPr>
        <w:pStyle w:val="ListeParagraf"/>
        <w:numPr>
          <w:ilvl w:val="0"/>
          <w:numId w:val="1"/>
        </w:numPr>
        <w:bidi/>
        <w:spacing w:after="60"/>
        <w:jc w:val="both"/>
      </w:pPr>
      <w:r>
        <w:rPr>
          <w:rFonts w:ascii="Calibri" w:hAnsi="Calibri" w:cs="Arial"/>
          <w:rtl/>
          <w:sz w:val="24"/>
          <w:szCs w:val="24"/>
        </w:rPr>
        <w:t xml:space="preserve">لا تخزّن الغزل المعاد تدويره أو العضوي مع الغزل التقليدي.</w:t>
      </w:r>
    </w:p>
    <w:p>
      <w:pPr>
        <w:pStyle w:val="ListeParagraf"/>
        <w:numPr>
          <w:ilvl w:val="0"/>
          <w:numId w:val="1"/>
        </w:numPr>
        <w:bidi/>
        <w:spacing w:after="60"/>
        <w:jc w:val="both"/>
      </w:pPr>
      <w:r>
        <w:rPr>
          <w:rFonts w:ascii="Calibri" w:hAnsi="Calibri" w:cs="Arial"/>
          <w:rtl/>
          <w:sz w:val="24"/>
          <w:szCs w:val="24"/>
        </w:rPr>
        <w:t xml:space="preserve">لا تزل بطاقة تعريف الغزل ولا تغطها؛ ولا تغذِّ الماكينة ببكرات بلا بطاقة.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عدم المطابقة</w:t>
      </w:r>
    </w:p>
    <w:p>
      <w:pPr>
        <w:pStyle w:val="ListeParagraf"/>
        <w:bidi/>
        <w:spacing w:after="80"/>
        <w:ind w:left="0" w:right="709"/>
        <w:jc w:val="both"/>
      </w:pPr>
      <w:r>
        <w:rPr>
          <w:rFonts w:ascii="Calibri" w:hAnsi="Calibri" w:cs="Arial"/>
          <w:rtl/>
          <w:sz w:val="24"/>
          <w:szCs w:val="24"/>
        </w:rPr>
        <w:t xml:space="preserve">5.1. ضع على الغزل غير المطابق بطاقة حمراء «مرفوض / موقوف»، وانقله إلى منطقة الحجر، وأبلغ قسم المشتريات للتواصل مع المورد.</w:t>
      </w:r>
    </w:p>
    <w:p>
      <w:pPr>
        <w:pStyle w:val="ListeParagraf"/>
        <w:bidi/>
        <w:spacing w:after="80"/>
        <w:ind w:left="0" w:right="709"/>
        <w:jc w:val="both"/>
      </w:pPr>
      <w:r>
        <w:rPr>
          <w:rFonts w:ascii="Calibri" w:hAnsi="Calibri" w:cs="Arial"/>
          <w:rtl/>
          <w:sz w:val="24"/>
          <w:szCs w:val="24"/>
        </w:rPr>
        <w:t xml:space="preserve">5.2. إذا اكتُشف لوط خاطئ أو مخلوط عند الماكينة، أوقف الماكينة وأوقف الأثواب المنتجة منذ آخر ثوب تم التحقق منه، وأبلغ مشرف التريكو والجودة في اليوم نفسه.</w:t>
      </w:r>
    </w:p>
    <w:p>
      <w:pPr>
        <w:pStyle w:val="ListeParagraf"/>
        <w:bidi/>
        <w:spacing w:after="80"/>
        <w:ind w:left="0" w:right="709"/>
        <w:jc w:val="both"/>
      </w:pPr>
      <w:r>
        <w:rPr>
          <w:rFonts w:ascii="Calibri" w:hAnsi="Calibri" w:cs="Arial"/>
          <w:rtl/>
          <w:sz w:val="24"/>
          <w:szCs w:val="24"/>
        </w:rPr>
        <w:t xml:space="preserve">5.3. افتح سجل عدم مطابقة (DOP) عند تكرار أخطاء اللوطات أو شكاوى التخطيط (Barre) أو عيوب المورد؛ وابدأ تحليل السبب الجذري (5 لماذا أو عظمة السمكة) خلال 24 ساعة، واطلب من المورد تقرير 8D إذا كان الغزل هو السبب.</w:t>
      </w:r>
    </w:p>
    <w:p>
      <w:pPr>
        <w:pStyle w:val="ListeParagraf"/>
        <w:bidi/>
        <w:spacing w:after="80"/>
        <w:ind w:left="0" w:right="709"/>
        <w:jc w:val="both"/>
      </w:pPr>
      <w:r>
        <w:rPr>
          <w:rFonts w:ascii="Calibri" w:hAnsi="Calibri" w:cs="Arial"/>
          <w:rtl/>
          <w:sz w:val="24"/>
          <w:szCs w:val="24"/>
        </w:rPr>
        <w:t xml:space="preserve">5.4. لا يُغلق الـ DOP إلا بعد التحقق من الفعالية على اللوطات التالية وإرفاق الدليل.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TLM-ORM-01 تعليمات التحقق من لوط الغزل والتغذية؛ PRS-ORM-01 إجراء إنتاج التريكو والنسيج</w:t>
      </w:r>
    </w:p>
    <w:p>
      <w:pPr>
        <w:pStyle w:val="ListeParagraf"/>
        <w:numPr>
          <w:ilvl w:val="0"/>
          <w:numId w:val="1"/>
        </w:numPr>
        <w:bidi/>
        <w:spacing w:after="60"/>
        <w:jc w:val="both"/>
      </w:pPr>
      <w:r>
        <w:rPr>
          <w:rFonts w:ascii="Calibri" w:hAnsi="Calibri" w:cs="Arial"/>
          <w:rtl/>
          <w:sz w:val="24"/>
          <w:szCs w:val="24"/>
        </w:rPr>
        <w:t xml:space="preserve">FRM-ORM-01 نموذج أمر الإنتاج ولوط الغزل</w:t>
      </w:r>
    </w:p>
    <w:p>
      <w:pPr>
        <w:pStyle w:val="ListeParagraf"/>
        <w:numPr>
          <w:ilvl w:val="0"/>
          <w:numId w:val="1"/>
        </w:numPr>
        <w:bidi/>
        <w:spacing w:after="60"/>
        <w:jc w:val="both"/>
      </w:pPr>
      <w:r>
        <w:rPr>
          <w:rFonts w:ascii="Calibri" w:hAnsi="Calibri" w:cs="Arial"/>
          <w:rtl/>
          <w:sz w:val="24"/>
          <w:szCs w:val="24"/>
        </w:rPr>
        <w:t xml:space="preserve">سجل استلام الغزل وبطاقة تعريف الغزل وسجل صرف الغزل</w:t>
      </w:r>
    </w:p>
    <w:p>
      <w:pPr>
        <w:pStyle w:val="ListeParagraf"/>
        <w:numPr>
          <w:ilvl w:val="0"/>
          <w:numId w:val="1"/>
        </w:numPr>
        <w:bidi/>
        <w:spacing w:after="60"/>
        <w:jc w:val="both"/>
      </w:pPr>
      <w:r>
        <w:rPr>
          <w:rFonts w:ascii="Calibri" w:hAnsi="Calibri" w:cs="Arial"/>
          <w:rtl/>
          <w:sz w:val="24"/>
          <w:szCs w:val="24"/>
        </w:rPr>
        <w:t xml:space="preserve">EMS.ÜR.PRO.05.06. إجراء إنتاج التريكو والنسيج</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EMS.GR.TL.14.01. تعليمات تمييز المواد المعاد تدويرها وفصلها</w:t>
      </w:r>
    </w:p>
    <w:p>
      <w:pPr>
        <w:pStyle w:val="ListeParagraf"/>
        <w:numPr>
          <w:ilvl w:val="0"/>
          <w:numId w:val="1"/>
        </w:numPr>
        <w:bidi/>
        <w:spacing w:after="60"/>
        <w:jc w:val="both"/>
      </w:pPr>
      <w:r>
        <w:rPr>
          <w:rFonts w:ascii="Calibri" w:hAnsi="Calibri" w:cs="Arial"/>
          <w:rtl/>
          <w:sz w:val="24"/>
          <w:szCs w:val="24"/>
        </w:rPr>
        <w:t xml:space="preserve">EMS.ÜR.TL.05.01. تعليمات تشغيل ماكينات التريكو الدائرية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تتابع الجودة والتخطيط والمشتريات شهريًا نسبة رفض الغزل لكل مورد، وحوادث اللوط الخاطئ (الهدف: صفر)، وشكاوى التخطيط (Barre) الناتجة عن خلط اللوطات، كما تُتابَع مدة إغلاق الـ DOP المفتوحة. وتُراجع هذه التعليمات سنويًا أو بعد شكوى جودة ذات صلة.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Planlama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YARN RECEIVING AND YARN LOT CONTROL INSTRUCTION</w:t>
          </w:r>
        </w:p>
        <w:p>
          <w:pPr>
            <w:pStyle w:val="GvdeMetni2"/>
            <w:bidi/>
            <w:spacing w:line="276" w:lineRule="auto"/>
            <w:jc w:val="center"/>
          </w:pPr>
          <w:r>
            <w:rPr>
              <w:rFonts w:asciiTheme="minorHAnsi" w:hAnsiTheme="minorHAnsi" w:cs="Arial"/>
              <w:b/>
              <w:bCs/>
              <w:color w:val="000000" w:themeColor="text1"/>
              <w:sz w:val="22"/>
              <w:szCs w:val="22"/>
              <w:rtl/>
            </w:rPr>
            <w:t>تعليمات استلام الغزل والتحكم في لوطات الغزل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EMS.ÜR.TL.05.07. YARN RECEIVING AND YARN LOT CONTROL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