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each customer order is reviewed against the customer specification and tech pack, how the post-order risk analysis meeting is held, and how samples are approved and the order is handed over to production planning at Eroglu Knitting (EMS), so that no order enters production without known risks and a written customer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covers all customer orders, repeat orders and order changes, from receipt of the order to hand-over to production planning: customer specification and tech pack check (TLM-ONH-01), risk analysis meeting (TLM-ONH-02) and sample approval and hand-over to production (TLM-ONH-03). It applies to all customers and order types.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Sales / Customer Representative:</w:t>
      </w:r>
      <w:r>
        <w:rPr>
          <w:rFonts w:ascii="Calibri" w:hAnsi="Calibri" w:cs="Arial"/>
          <w:sz w:val="24"/>
          <w:szCs w:val="24"/>
        </w:rPr>
        <w:t xml:space="preserve"> Receives the complete customer requirements, clarifies unclear points in writing and communicates approvals and changes.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Manager:</w:t>
      </w:r>
      <w:r>
        <w:rPr>
          <w:rFonts w:ascii="Calibri" w:hAnsi="Calibri" w:cs="Arial"/>
          <w:sz w:val="24"/>
          <w:szCs w:val="24"/>
        </w:rPr>
        <w:t xml:space="preserve"> Evaluates capacity, material and delivery date feasibility, prepares the sample plan dates and takes over the order into the production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 Quality Manager:</w:t>
      </w:r>
      <w:r>
        <w:rPr>
          <w:rFonts w:ascii="Calibri" w:hAnsi="Calibri" w:cs="Arial"/>
          <w:sz w:val="24"/>
          <w:szCs w:val="24"/>
        </w:rPr>
        <w:t xml:space="preserve"> Chairs the risk analysis meeting, follows the sample approvals and proposes stopping a high-risk order before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Applies the action plans on the lines and assigns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and Purchasing:</w:t>
      </w:r>
      <w:r>
        <w:rPr>
          <w:rFonts w:ascii="Calibri" w:hAnsi="Calibri" w:cs="Arial"/>
          <w:sz w:val="24"/>
          <w:szCs w:val="24"/>
        </w:rPr>
        <w:t xml:space="preserve"> Confirm test requirements and material availability for the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General Manager:</w:t>
      </w:r>
      <w:r>
        <w:rPr>
          <w:rFonts w:ascii="Calibri" w:hAnsi="Calibri" w:cs="Arial"/>
          <w:sz w:val="24"/>
          <w:szCs w:val="24"/>
        </w:rPr>
        <w:t xml:space="preserve"> Gives the final approval for high-risk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 Pack:</w:t>
      </w:r>
      <w:r>
        <w:rPr>
          <w:rFonts w:ascii="Calibri" w:hAnsi="Calibri" w:cs="Arial"/>
          <w:sz w:val="24"/>
          <w:szCs w:val="24"/>
        </w:rPr>
        <w:t xml:space="preserve"> Customer document defining measurements, materials, stitching, labels and packing details of the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Review:</w:t>
      </w:r>
      <w:r>
        <w:rPr>
          <w:rFonts w:ascii="Calibri" w:hAnsi="Calibri" w:cs="Arial"/>
          <w:sz w:val="24"/>
          <w:szCs w:val="24"/>
        </w:rPr>
        <w:t xml:space="preserve"> Evaluation of the feasibility of an order before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Analysis:</w:t>
      </w:r>
      <w:r>
        <w:rPr>
          <w:rFonts w:ascii="Calibri" w:hAnsi="Calibri" w:cs="Arial"/>
          <w:sz w:val="24"/>
          <w:szCs w:val="24"/>
        </w:rPr>
        <w:t xml:space="preserve"> Identification and scoring of quality, delivery, material and compliance risks of an order by probability and impact.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 Approval:</w:t>
      </w:r>
      <w:r>
        <w:rPr>
          <w:rFonts w:ascii="Calibri" w:hAnsi="Calibri" w:cs="Arial"/>
          <w:sz w:val="24"/>
          <w:szCs w:val="24"/>
        </w:rPr>
        <w:t xml:space="preserve"> Customer approval of the proto, fit or pre-production (PP) sample before bulk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Hand-over to Production:</w:t>
      </w:r>
      <w:r>
        <w:rPr>
          <w:rFonts w:ascii="Calibri" w:hAnsi="Calibri" w:cs="Arial"/>
          <w:sz w:val="24"/>
          <w:szCs w:val="24"/>
        </w:rPr>
        <w:t xml:space="preserve"> Formal transfer of the order with approved conditions to the production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File:</w:t>
      </w:r>
      <w:r>
        <w:rPr>
          <w:rFonts w:ascii="Calibri" w:hAnsi="Calibri" w:cs="Arial"/>
          <w:sz w:val="24"/>
          <w:szCs w:val="24"/>
        </w:rPr>
        <w:t xml:space="preserve"> The complete record of the order (order, tech pack, reviews, risk minutes, approvals,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CUSTOMER SPECIFICATION AND TECH PACK CHECK (TLM-ONH-01)</w:t>
      </w:r>
    </w:p>
    <w:p>
      <w:pPr>
        <w:pStyle w:val="ListeParagraf"/>
        <w:spacing w:after="80"/>
        <w:ind w:left="709" w:right="0"/>
        <w:jc w:val="both"/>
      </w:pPr>
      <w:r>
        <w:rPr>
          <w:rFonts w:ascii="Calibri" w:hAnsi="Calibri" w:cs="Arial"/>
          <w:sz w:val="24"/>
          <w:szCs w:val="24"/>
        </w:rPr>
        <w:t xml:space="preserve">1.1. Sales opens an order file and collects the order, the tech pack, the customer specification, test requirements, labelling and packing instructions and the customer code of conduct requirements.</w:t>
      </w:r>
    </w:p>
    <w:p>
      <w:pPr>
        <w:pStyle w:val="ListeParagraf"/>
        <w:spacing w:after="80"/>
        <w:ind w:left="709" w:right="0"/>
        <w:jc w:val="both"/>
      </w:pPr>
      <w:r>
        <w:rPr>
          <w:rFonts w:ascii="Calibri" w:hAnsi="Calibri" w:cs="Arial"/>
          <w:sz w:val="24"/>
          <w:szCs w:val="24"/>
        </w:rPr>
        <w:t xml:space="preserve">1.2. The Order Review Form (FRM-ONH-01) is completed before the order is accepted: style, fabric and yarn, colours, sizes and quantities, measurements and tolerances, test and fastness requirements, restricted substance requirements, labels, packing, delivery date and shipping terms.</w:t>
      </w:r>
    </w:p>
    <w:p>
      <w:pPr>
        <w:pStyle w:val="ListeParagraf"/>
        <w:spacing w:after="80"/>
        <w:ind w:left="709" w:right="0"/>
        <w:jc w:val="both"/>
      </w:pPr>
      <w:r>
        <w:rPr>
          <w:rFonts w:ascii="Calibri" w:hAnsi="Calibri" w:cs="Arial"/>
          <w:sz w:val="24"/>
          <w:szCs w:val="24"/>
        </w:rPr>
        <w:t xml:space="preserve">1.3. Missing or conflicting information is clarified with the customer in writing; the order is not accepted until it is clarified.</w:t>
      </w:r>
    </w:p>
    <w:p>
      <w:pPr>
        <w:pStyle w:val="ListeParagraf"/>
        <w:spacing w:after="80"/>
        <w:ind w:left="709" w:right="0"/>
        <w:jc w:val="both"/>
      </w:pPr>
      <w:r>
        <w:rPr>
          <w:rFonts w:ascii="Calibri" w:hAnsi="Calibri" w:cs="Arial"/>
          <w:sz w:val="24"/>
          <w:szCs w:val="24"/>
        </w:rPr>
        <w:t xml:space="preserve">1.4. Planning checks capacity, machine and material availability and delivery date; Purchasing checks supply lead times; Laboratory confirms that required tests can be performed.</w:t>
      </w:r>
    </w:p>
    <w:p>
      <w:pPr>
        <w:pStyle w:val="ListeParagraf"/>
        <w:spacing w:after="80"/>
        <w:ind w:left="709" w:right="0"/>
        <w:jc w:val="both"/>
      </w:pPr>
      <w:r>
        <w:rPr>
          <w:rFonts w:ascii="Calibri" w:hAnsi="Calibri" w:cs="Arial"/>
          <w:sz w:val="24"/>
          <w:szCs w:val="24"/>
        </w:rPr>
        <w:t xml:space="preserve">1.5. Requirements that cannot be met are reported to the customer with an alternative; the review result is recorded.</w:t>
      </w:r>
    </w:p>
    <w:p>
      <w:pPr>
        <w:pStyle w:val="ListeParagraf"/>
        <w:spacing w:after="80"/>
        <w:ind w:left="709" w:right="0"/>
        <w:jc w:val="both"/>
      </w:pPr>
      <w:r>
        <w:rPr>
          <w:rFonts w:ascii="Calibri" w:hAnsi="Calibri" w:cs="Arial"/>
          <w:sz w:val="24"/>
          <w:szCs w:val="24"/>
        </w:rPr>
        <w:t xml:space="preserve">1.6. Order changes after acceptance (quantity, colour, size breakdown, delivery date, specification) are reviewed again in the same way and communicated to all departments with a change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RISK ANALYSIS MEETING (TLM-ONH-02)</w:t>
      </w:r>
    </w:p>
    <w:p>
      <w:pPr>
        <w:pStyle w:val="ListeParagraf"/>
        <w:spacing w:after="80"/>
        <w:ind w:left="709" w:right="0"/>
        <w:jc w:val="both"/>
      </w:pPr>
      <w:r>
        <w:rPr>
          <w:rFonts w:ascii="Calibri" w:hAnsi="Calibri" w:cs="Arial"/>
          <w:sz w:val="24"/>
          <w:szCs w:val="24"/>
        </w:rPr>
        <w:t xml:space="preserve">2.1. Quality Assurance calls a post-order risk analysis meeting within the lead time defined in the procedure with Sales, Planning, Production, Laboratory and Purchasing for each new order and for repeat orders with a change.</w:t>
      </w:r>
    </w:p>
    <w:p>
      <w:pPr>
        <w:pStyle w:val="ListeParagraf"/>
        <w:spacing w:after="80"/>
        <w:ind w:left="709" w:right="0"/>
        <w:jc w:val="both"/>
      </w:pPr>
      <w:r>
        <w:rPr>
          <w:rFonts w:ascii="Calibri" w:hAnsi="Calibri" w:cs="Arial"/>
          <w:sz w:val="24"/>
          <w:szCs w:val="24"/>
        </w:rPr>
        <w:t xml:space="preserve">2.2. Risks are identified under quality, delivery date, material, capacity, test and social/environmental compliance headings and entered in the Post-Order Risk Analysis Minutes (EMS.QA.FRM.00.01).</w:t>
      </w:r>
    </w:p>
    <w:p>
      <w:pPr>
        <w:pStyle w:val="ListeParagraf"/>
        <w:spacing w:after="80"/>
        <w:ind w:left="709" w:right="0"/>
        <w:jc w:val="both"/>
      </w:pPr>
      <w:r>
        <w:rPr>
          <w:rFonts w:ascii="Calibri" w:hAnsi="Calibri" w:cs="Arial"/>
          <w:sz w:val="24"/>
          <w:szCs w:val="24"/>
        </w:rPr>
        <w:t xml:space="preserve">2.3. Each risk is scored by probability and impact; the scoring scale and the high-risk threshold are defined by the company risk method.</w:t>
      </w:r>
    </w:p>
    <w:p>
      <w:pPr>
        <w:pStyle w:val="ListeParagraf"/>
        <w:spacing w:after="80"/>
        <w:ind w:left="709" w:right="0"/>
        <w:jc w:val="both"/>
      </w:pPr>
      <w:r>
        <w:rPr>
          <w:rFonts w:ascii="Calibri" w:hAnsi="Calibri" w:cs="Arial"/>
          <w:sz w:val="24"/>
          <w:szCs w:val="24"/>
        </w:rPr>
        <w:t xml:space="preserve">2.4. For each high-scored risk an action, a responsible person and a due date are defined and recorded in the Risk Analysis Minutes (EMS.QA.FRM.00.02).</w:t>
      </w:r>
    </w:p>
    <w:p>
      <w:pPr>
        <w:pStyle w:val="ListeParagraf"/>
        <w:spacing w:after="80"/>
        <w:ind w:left="709" w:right="0"/>
        <w:jc w:val="both"/>
      </w:pPr>
      <w:r>
        <w:rPr>
          <w:rFonts w:ascii="Calibri" w:hAnsi="Calibri" w:cs="Arial"/>
          <w:sz w:val="24"/>
          <w:szCs w:val="24"/>
        </w:rPr>
        <w:t xml:space="preserve">2.5. A high-risk order does not go to production until the action plan is approved; the Factory General Manager decides on acceptance of orders with unresolved high risks.</w:t>
      </w:r>
    </w:p>
    <w:p>
      <w:pPr>
        <w:pStyle w:val="ListeParagraf"/>
        <w:spacing w:after="80"/>
        <w:ind w:left="709" w:right="0"/>
        <w:jc w:val="both"/>
      </w:pPr>
      <w:r>
        <w:rPr>
          <w:rFonts w:ascii="Calibri" w:hAnsi="Calibri" w:cs="Arial"/>
          <w:sz w:val="24"/>
          <w:szCs w:val="24"/>
        </w:rPr>
        <w:t xml:space="preserve">2.6. The minutes are signed by the participants, and the actions are followed up until they are closed.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SAMPLE PLAN AND APPROVAL (TLM-ONH-03)</w:t>
      </w:r>
    </w:p>
    <w:p>
      <w:pPr>
        <w:pStyle w:val="ListeParagraf"/>
        <w:spacing w:after="80"/>
        <w:ind w:left="709" w:right="0"/>
        <w:jc w:val="both"/>
      </w:pPr>
      <w:r>
        <w:rPr>
          <w:rFonts w:ascii="Calibri" w:hAnsi="Calibri" w:cs="Arial"/>
          <w:sz w:val="24"/>
          <w:szCs w:val="24"/>
        </w:rPr>
        <w:t xml:space="preserve">3.1. The sample plan (proto, fit, size set, pre-production) is prepared according to the order, and approval dates are entered in the production plan.</w:t>
      </w:r>
    </w:p>
    <w:p>
      <w:pPr>
        <w:pStyle w:val="ListeParagraf"/>
        <w:spacing w:after="80"/>
        <w:ind w:left="709" w:right="0"/>
        <w:jc w:val="both"/>
      </w:pPr>
      <w:r>
        <w:rPr>
          <w:rFonts w:ascii="Calibri" w:hAnsi="Calibri" w:cs="Arial"/>
          <w:sz w:val="24"/>
          <w:szCs w:val="24"/>
        </w:rPr>
        <w:t xml:space="preserve">3.2. Each sample is checked against the tech pack for measurements, fabric, colour, workmanship, labels and tests before it is sent to the customer.</w:t>
      </w:r>
    </w:p>
    <w:p>
      <w:pPr>
        <w:pStyle w:val="ListeParagraf"/>
        <w:spacing w:after="80"/>
        <w:ind w:left="709" w:right="0"/>
        <w:jc w:val="both"/>
      </w:pPr>
      <w:r>
        <w:rPr>
          <w:rFonts w:ascii="Calibri" w:hAnsi="Calibri" w:cs="Arial"/>
          <w:sz w:val="24"/>
          <w:szCs w:val="24"/>
        </w:rPr>
        <w:t xml:space="preserve">3.3. The customer approval is received in writing (e-mail or signed sample comment) and kept in the order file; bulk production does not start with an unapproved sample.</w:t>
      </w:r>
    </w:p>
    <w:p>
      <w:pPr>
        <w:pStyle w:val="ListeParagraf"/>
        <w:spacing w:after="80"/>
        <w:ind w:left="709" w:right="0"/>
        <w:jc w:val="both"/>
      </w:pPr>
      <w:r>
        <w:rPr>
          <w:rFonts w:ascii="Calibri" w:hAnsi="Calibri" w:cs="Arial"/>
          <w:sz w:val="24"/>
          <w:szCs w:val="24"/>
        </w:rPr>
        <w:t xml:space="preserve">3.4. Customer comments are converted into corrective actions, a new sample is made when required, and the approved sample is kept as the reference sample with a label.</w:t>
      </w:r>
    </w:p>
    <w:p>
      <w:pPr>
        <w:pStyle w:val="ListeParagraf"/>
        <w:spacing w:after="80"/>
        <w:ind w:left="709" w:right="0"/>
        <w:jc w:val="both"/>
      </w:pPr>
      <w:r>
        <w:rPr>
          <w:rFonts w:ascii="Calibri" w:hAnsi="Calibri" w:cs="Arial"/>
          <w:sz w:val="24"/>
          <w:szCs w:val="24"/>
        </w:rPr>
        <w:t xml:space="preserve">3.5. Changes after approval are announced to the related departments with a change record, and the reference sample is updated.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HAND-OVER TO PRODUCTION PLANNING</w:t>
      </w:r>
    </w:p>
    <w:p>
      <w:pPr>
        <w:pStyle w:val="ListeParagraf"/>
        <w:spacing w:after="80"/>
        <w:ind w:left="709" w:right="0"/>
        <w:jc w:val="both"/>
      </w:pPr>
      <w:r>
        <w:rPr>
          <w:rFonts w:ascii="Calibri" w:hAnsi="Calibri" w:cs="Arial"/>
          <w:sz w:val="24"/>
          <w:szCs w:val="24"/>
        </w:rPr>
        <w:t xml:space="preserve">4.1. The Production Hand-over Form (FRM-ONH-02) is completed with the order file, the signed risk minutes and the approved sample.</w:t>
      </w:r>
    </w:p>
    <w:p>
      <w:pPr>
        <w:pStyle w:val="ListeParagraf"/>
        <w:spacing w:after="80"/>
        <w:ind w:left="709" w:right="0"/>
        <w:jc w:val="both"/>
      </w:pPr>
      <w:r>
        <w:rPr>
          <w:rFonts w:ascii="Calibri" w:hAnsi="Calibri" w:cs="Arial"/>
          <w:sz w:val="24"/>
          <w:szCs w:val="24"/>
        </w:rPr>
        <w:t xml:space="preserve">4.2. Planning enters the order into the production plan and announces the order summary and the critical control points to the departments.</w:t>
      </w:r>
    </w:p>
    <w:p>
      <w:pPr>
        <w:pStyle w:val="ListeParagraf"/>
        <w:spacing w:after="80"/>
        <w:ind w:left="709" w:right="0"/>
        <w:jc w:val="both"/>
      </w:pPr>
      <w:r>
        <w:rPr>
          <w:rFonts w:ascii="Calibri" w:hAnsi="Calibri" w:cs="Arial"/>
          <w:sz w:val="24"/>
          <w:szCs w:val="24"/>
        </w:rPr>
        <w:t xml:space="preserve">4.3. Production starts only when the order review, risk analysis and sample approval are complete.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CONTROL POINTS AND ACCEPTANCE CRITERIA</w:t>
      </w:r>
    </w:p>
    <w:p>
      <w:pPr>
        <w:pStyle w:val="ListeParagraf"/>
        <w:numPr>
          <w:ilvl w:val="0"/>
          <w:numId w:val="1"/>
        </w:numPr>
        <w:spacing w:after="60"/>
        <w:jc w:val="both"/>
      </w:pPr>
      <w:r>
        <w:rPr>
          <w:rFonts w:ascii="Calibri" w:hAnsi="Calibri" w:cs="Arial"/>
          <w:sz w:val="24"/>
          <w:szCs w:val="24"/>
        </w:rPr>
        <w:t xml:space="preserve">Order review completed before production: 100% (FRM-ONH-01).</w:t>
      </w:r>
    </w:p>
    <w:p>
      <w:pPr>
        <w:pStyle w:val="ListeParagraf"/>
        <w:numPr>
          <w:ilvl w:val="0"/>
          <w:numId w:val="1"/>
        </w:numPr>
        <w:spacing w:after="60"/>
        <w:jc w:val="both"/>
      </w:pPr>
      <w:r>
        <w:rPr>
          <w:rFonts w:ascii="Calibri" w:hAnsi="Calibri" w:cs="Arial"/>
          <w:sz w:val="24"/>
          <w:szCs w:val="24"/>
        </w:rPr>
        <w:t xml:space="preserve">Risk analysis done and signed before production: 100% (EMS.QA.FRM.00.01 / 00.02).</w:t>
      </w:r>
    </w:p>
    <w:p>
      <w:pPr>
        <w:pStyle w:val="ListeParagraf"/>
        <w:numPr>
          <w:ilvl w:val="0"/>
          <w:numId w:val="1"/>
        </w:numPr>
        <w:spacing w:after="60"/>
        <w:jc w:val="both"/>
      </w:pPr>
      <w:r>
        <w:rPr>
          <w:rFonts w:ascii="Calibri" w:hAnsi="Calibri" w:cs="Arial"/>
          <w:sz w:val="24"/>
          <w:szCs w:val="24"/>
        </w:rPr>
        <w:t xml:space="preserve">Written customer approval available before bulk production: 100% (order file).</w:t>
      </w:r>
    </w:p>
    <w:p>
      <w:pPr>
        <w:pStyle w:val="ListeParagraf"/>
        <w:numPr>
          <w:ilvl w:val="0"/>
          <w:numId w:val="1"/>
        </w:numPr>
        <w:spacing w:after="60"/>
        <w:jc w:val="both"/>
      </w:pPr>
      <w:r>
        <w:rPr>
          <w:rFonts w:ascii="Calibri" w:hAnsi="Calibri" w:cs="Arial"/>
          <w:sz w:val="24"/>
          <w:szCs w:val="24"/>
        </w:rPr>
        <w:t xml:space="preserve">Order review lead time: 1 working day or less (company target; may be updated by policy).</w:t>
      </w:r>
    </w:p>
    <w:p>
      <w:pPr>
        <w:pStyle w:val="ListeParagraf"/>
        <w:numPr>
          <w:ilvl w:val="0"/>
          <w:numId w:val="1"/>
        </w:numPr>
        <w:spacing w:after="60"/>
        <w:jc w:val="both"/>
      </w:pPr>
      <w:r>
        <w:rPr>
          <w:rFonts w:ascii="Calibri" w:hAnsi="Calibri" w:cs="Arial"/>
          <w:sz w:val="24"/>
          <w:szCs w:val="24"/>
        </w:rPr>
        <w:t xml:space="preserve">Limits and scoring scales are defined in the customer specification and 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(CAPA)</w:t>
      </w:r>
    </w:p>
    <w:p>
      <w:pPr>
        <w:pStyle w:val="ListeParagraf"/>
        <w:spacing w:after="80"/>
        <w:ind w:left="709" w:right="0"/>
        <w:jc w:val="both"/>
      </w:pPr>
      <w:r>
        <w:rPr>
          <w:rFonts w:ascii="Calibri" w:hAnsi="Calibri" w:cs="Arial"/>
          <w:sz w:val="24"/>
          <w:szCs w:val="24"/>
        </w:rPr>
        <w:t xml:space="preserve">6.1. Nonconformities include an order started without a risk analysis, production started with an unapproved sample, an unmet delivery date or a conflict in the customer requirement.</w:t>
      </w:r>
    </w:p>
    <w:p>
      <w:pPr>
        <w:pStyle w:val="ListeParagraf"/>
        <w:spacing w:after="80"/>
        <w:ind w:left="709" w:right="0"/>
        <w:jc w:val="both"/>
      </w:pPr>
      <w:r>
        <w:rPr>
          <w:rFonts w:ascii="Calibri" w:hAnsi="Calibri" w:cs="Arial"/>
          <w:sz w:val="24"/>
          <w:szCs w:val="24"/>
        </w:rPr>
        <w:t xml:space="preserve">6.2. Immediate action: put the order on hold in the production plan and inform Quality Assurance and Planning the same day.</w:t>
      </w:r>
    </w:p>
    <w:p>
      <w:pPr>
        <w:pStyle w:val="ListeParagraf"/>
        <w:spacing w:after="80"/>
        <w:ind w:left="709" w:right="0"/>
        <w:jc w:val="both"/>
      </w:pPr>
      <w:r>
        <w:rPr>
          <w:rFonts w:ascii="Calibri" w:hAnsi="Calibri" w:cs="Arial"/>
          <w:sz w:val="24"/>
          <w:szCs w:val="24"/>
        </w:rPr>
        <w:t xml:space="preserve">6.3. A CAPA is opened according to the Nonconforming Product Control and CAPA procedures; the cause (communication, form, responsibility) is analyzed and a responsible person and due date are assigned.</w:t>
      </w:r>
    </w:p>
    <w:p>
      <w:pPr>
        <w:pStyle w:val="ListeParagraf"/>
        <w:spacing w:after="80"/>
        <w:ind w:left="709" w:right="0"/>
        <w:jc w:val="both"/>
      </w:pPr>
      <w:r>
        <w:rPr>
          <w:rFonts w:ascii="Calibri" w:hAnsi="Calibri" w:cs="Arial"/>
          <w:sz w:val="24"/>
          <w:szCs w:val="24"/>
        </w:rPr>
        <w:t xml:space="preserve">6.4. The CAPA is closed when the order is re-approved with a complete file and the records are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HEALTH AND SAFETY AND SOCIAL COMPLIANCE</w:t>
      </w:r>
    </w:p>
    <w:p>
      <w:pPr>
        <w:pStyle w:val="ListeParagraf"/>
        <w:spacing w:after="80"/>
        <w:ind w:left="709" w:right="0"/>
        <w:jc w:val="both"/>
      </w:pPr>
      <w:r>
        <w:rPr>
          <w:rFonts w:ascii="Calibri" w:hAnsi="Calibri" w:cs="Arial"/>
          <w:sz w:val="24"/>
          <w:szCs w:val="24"/>
        </w:rPr>
        <w:t xml:space="preserve">7.1. Plans that require overtime are made within legal limits and social compliance requirements.</w:t>
      </w:r>
    </w:p>
    <w:p>
      <w:pPr>
        <w:pStyle w:val="ListeParagraf"/>
        <w:spacing w:after="80"/>
        <w:ind w:left="709" w:right="0"/>
        <w:jc w:val="both"/>
      </w:pPr>
      <w:r>
        <w:rPr>
          <w:rFonts w:ascii="Calibri" w:hAnsi="Calibri" w:cs="Arial"/>
          <w:sz w:val="24"/>
          <w:szCs w:val="24"/>
        </w:rPr>
        <w:t xml:space="preserve">7.2. Customer code of conduct requirements (working hours, wages, safety) are checked during the order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EMS.ÜR.PRO.05.03. Order (Contract) Review Procedure</w:t>
      </w:r>
    </w:p>
    <w:p>
      <w:pPr>
        <w:pStyle w:val="ListeParagraf"/>
        <w:numPr>
          <w:ilvl w:val="0"/>
          <w:numId w:val="1"/>
        </w:numPr>
        <w:spacing w:after="60"/>
        <w:jc w:val="both"/>
      </w:pPr>
      <w:r>
        <w:rPr>
          <w:rFonts w:ascii="Calibri" w:hAnsi="Calibri" w:cs="Arial"/>
          <w:sz w:val="24"/>
          <w:szCs w:val="24"/>
        </w:rPr>
        <w:t xml:space="preserve">EMS.ÜR.PRO.05.04. Sample Development Procedure</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EMS.QA.PRO.02.12. Pre-Production Sample and Approval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PRS-ONH-01 Order Review Procedure; PRS-ONH-02 Risk Analysis Procedure</w:t>
      </w:r>
    </w:p>
    <w:p>
      <w:pPr>
        <w:pStyle w:val="ListeParagraf"/>
        <w:numPr>
          <w:ilvl w:val="0"/>
          <w:numId w:val="1"/>
        </w:numPr>
        <w:spacing w:after="60"/>
        <w:jc w:val="both"/>
      </w:pPr>
      <w:r>
        <w:rPr>
          <w:rFonts w:ascii="Calibri" w:hAnsi="Calibri" w:cs="Arial"/>
          <w:sz w:val="24"/>
          <w:szCs w:val="24"/>
        </w:rPr>
        <w:t xml:space="preserve">TLM-ONH-01, TLM-ONH-02, TLM-ONH-03</w:t>
      </w:r>
    </w:p>
    <w:p>
      <w:pPr>
        <w:pStyle w:val="ListeParagraf"/>
        <w:numPr>
          <w:ilvl w:val="0"/>
          <w:numId w:val="1"/>
        </w:numPr>
        <w:spacing w:after="60"/>
        <w:jc w:val="both"/>
      </w:pPr>
      <w:r>
        <w:rPr>
          <w:rFonts w:ascii="Calibri" w:hAnsi="Calibri" w:cs="Arial"/>
          <w:sz w:val="24"/>
          <w:szCs w:val="24"/>
        </w:rPr>
        <w:t xml:space="preserve">FRM-ONH-01 Order Review Form; FRM-ONH-02 Production Hand-over Form</w:t>
      </w:r>
    </w:p>
    <w:p>
      <w:pPr>
        <w:pStyle w:val="ListeParagraf"/>
        <w:numPr>
          <w:ilvl w:val="0"/>
          <w:numId w:val="1"/>
        </w:numPr>
        <w:spacing w:after="60"/>
        <w:jc w:val="both"/>
      </w:pPr>
      <w:r>
        <w:rPr>
          <w:rFonts w:ascii="Calibri" w:hAnsi="Calibri" w:cs="Arial"/>
          <w:sz w:val="24"/>
          <w:szCs w:val="24"/>
        </w:rPr>
        <w:t xml:space="preserve">EMS.QA.FRM.00.01 Post-Order Risk Analysis Minutes; EMS.QA.FRM.00.02 Risk Analysis Minutes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Quality Manager monitors the number of orders started without a risk analysis (target 0), the order review lead time and the number of productions started with an unapproved sample (target 0) monthly, and reports them to management review.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مراجعة كل طلب عميل مقارنة بمواصفات العميل والملف الفني (Tech Pack)، وكيفية عقد اجتماع تحليل المخاطر بعد الطلب، وكيفية اعتماد العينات وتسليم الطلب إلى تخطيط الإنتاج في شركة إيروغلو للتريكو (EMS)، بحيث لا يدخل أي طلب الإنتاج دون معرفة مخاطره ودون موافقة كتابية من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جميع طلبات العملاء والطلبات المتكررة وتغييرات الطلبات، من استلام الطلب حتى تسليمه إلى تخطيط الإنتاج: فحص مواصفات العميل والملف الفني (TLM-ONH-01)، واجتماع تحليل المخاطر (TLM-ONH-02)، واعتماد العينة والتسليم إلى الإنتاج (TLM-ONH-03). وتنطبق على جميع العملاء وأنواع الطلبات.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المبيعات / ممثل العميل:</w:t>
      </w:r>
      <w:r>
        <w:rPr>
          <w:rFonts w:ascii="Calibri" w:hAnsi="Calibri" w:cs="Arial"/>
          <w:rtl/>
          <w:sz w:val="24"/>
          <w:szCs w:val="24"/>
        </w:rPr>
        <w:t xml:space="preserve"> يستلم متطلبات العميل كاملة، ويوضح النقاط غير الواضحة كتابةً، وينقل الموافقات والتغييرات.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التخطيط:</w:t>
      </w:r>
      <w:r>
        <w:rPr>
          <w:rFonts w:ascii="Calibri" w:hAnsi="Calibri" w:cs="Arial"/>
          <w:rtl/>
          <w:sz w:val="24"/>
          <w:szCs w:val="24"/>
        </w:rPr>
        <w:t xml:space="preserve"> يقيّم إمكانية تلبية الطلب من حيث الطاقة والمواد وموعد التسليم، ويعد مواعيد خطة العينات، ويستلم الطلب في خطة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 / مدير الجودة:</w:t>
      </w:r>
      <w:r>
        <w:rPr>
          <w:rFonts w:ascii="Calibri" w:hAnsi="Calibri" w:cs="Arial"/>
          <w:rtl/>
          <w:sz w:val="24"/>
          <w:szCs w:val="24"/>
        </w:rPr>
        <w:t xml:space="preserve"> يرأس اجتماع تحليل المخاطر ويتابع اعتماد العينات ويقترح إيقاف الطلب عالي المخاطر قبل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يطبق خطط الإجراءات على الخطوط ويخصص الموارد.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والمشتريات:</w:t>
      </w:r>
      <w:r>
        <w:rPr>
          <w:rFonts w:ascii="Calibri" w:hAnsi="Calibri" w:cs="Arial"/>
          <w:rtl/>
          <w:sz w:val="24"/>
          <w:szCs w:val="24"/>
        </w:rPr>
        <w:t xml:space="preserve"> يؤكدان متطلبات الاختبار وتوافر المواد للطلب.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 للمصنع:</w:t>
      </w:r>
      <w:r>
        <w:rPr>
          <w:rFonts w:ascii="Calibri" w:hAnsi="Calibri" w:cs="Arial"/>
          <w:rtl/>
          <w:sz w:val="24"/>
          <w:szCs w:val="24"/>
        </w:rPr>
        <w:t xml:space="preserve"> يمنح الموافقة النهائية على الطلبات عالية المخاطر.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الملف الفني (Tech Pack):</w:t>
      </w:r>
      <w:r>
        <w:rPr>
          <w:rFonts w:ascii="Calibri" w:hAnsi="Calibri" w:cs="Arial"/>
          <w:rtl/>
          <w:sz w:val="24"/>
          <w:szCs w:val="24"/>
        </w:rPr>
        <w:t xml:space="preserve"> وثيقة من العميل تحدد المقاسات والمواد والخياطة والملصقات وتفاصيل التعبئة للمنتج.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مراجعة الطلب:</w:t>
      </w:r>
      <w:r>
        <w:rPr>
          <w:rFonts w:ascii="Calibri" w:hAnsi="Calibri" w:cs="Arial"/>
          <w:rtl/>
          <w:sz w:val="24"/>
          <w:szCs w:val="24"/>
        </w:rPr>
        <w:t xml:space="preserve"> تقييم إمكانية تلبية الطلب قبل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المخاطر:</w:t>
      </w:r>
      <w:r>
        <w:rPr>
          <w:rFonts w:ascii="Calibri" w:hAnsi="Calibri" w:cs="Arial"/>
          <w:rtl/>
          <w:sz w:val="24"/>
          <w:szCs w:val="24"/>
        </w:rPr>
        <w:t xml:space="preserve"> تحديد مخاطر الجودة والتسليم والمواد والامتثال في الطلب وتقييمها بحسب الاحتمال والتأثير.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العينة:</w:t>
      </w:r>
      <w:r>
        <w:rPr>
          <w:rFonts w:ascii="Calibri" w:hAnsi="Calibri" w:cs="Arial"/>
          <w:rtl/>
          <w:sz w:val="24"/>
          <w:szCs w:val="24"/>
        </w:rPr>
        <w:t xml:space="preserve"> موافقة العميل على عينة النموذج الأولي أو القياس أو ما قبل الإنتاج (PP) قبل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التسليم إلى الإنتاج:</w:t>
      </w:r>
      <w:r>
        <w:rPr>
          <w:rFonts w:ascii="Calibri" w:hAnsi="Calibri" w:cs="Arial"/>
          <w:rtl/>
          <w:sz w:val="24"/>
          <w:szCs w:val="24"/>
        </w:rPr>
        <w:t xml:space="preserve"> النقل الرسمي للطلب بالشروط المعتمدة إلى خطة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ملف الطلب:</w:t>
      </w:r>
      <w:r>
        <w:rPr>
          <w:rFonts w:ascii="Calibri" w:hAnsi="Calibri" w:cs="Arial"/>
          <w:rtl/>
          <w:sz w:val="24"/>
          <w:szCs w:val="24"/>
        </w:rPr>
        <w:t xml:space="preserve"> السجل الكامل للطلب (الطلب، والملف الفني، والمراجعات، ومحاضر المخاطر، والموافقات، والتغييرات).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فحص مواصفات العميل والملف الفني (TLM-ONH-01)</w:t>
      </w:r>
    </w:p>
    <w:p>
      <w:pPr>
        <w:pStyle w:val="ListeParagraf"/>
        <w:bidi/>
        <w:spacing w:after="80"/>
        <w:ind w:left="0" w:right="709"/>
        <w:jc w:val="both"/>
      </w:pPr>
      <w:r>
        <w:rPr>
          <w:rFonts w:ascii="Calibri" w:hAnsi="Calibri" w:cs="Arial"/>
          <w:rtl/>
          <w:sz w:val="24"/>
          <w:szCs w:val="24"/>
        </w:rPr>
        <w:t xml:space="preserve">1.1. تفتح المبيعات ملفًا للطلب وتجمع الطلب والملف الفني ومواصفات العميل ومتطلبات الاختبار وتعليمات الملصقات والتعبئة ومتطلبات مدونة سلوك العميل.</w:t>
      </w:r>
    </w:p>
    <w:p>
      <w:pPr>
        <w:pStyle w:val="ListeParagraf"/>
        <w:bidi/>
        <w:spacing w:after="80"/>
        <w:ind w:left="0" w:right="709"/>
        <w:jc w:val="both"/>
      </w:pPr>
      <w:r>
        <w:rPr>
          <w:rFonts w:ascii="Calibri" w:hAnsi="Calibri" w:cs="Arial"/>
          <w:rtl/>
          <w:sz w:val="24"/>
          <w:szCs w:val="24"/>
        </w:rPr>
        <w:t xml:space="preserve">1.2. تُستكمل استمارة مراجعة الطلب (FRM-ONH-01) قبل قبول الطلب: الموديل، والقماش والخيط، والألوان، والمقاسات والكميات، والقياسات والتفاوتات، ومتطلبات الاختبار والثبات، ومتطلبات المواد المحظورة، والملصقات، والتعبئة، وموعد التسليم وشروط الشحن.</w:t>
      </w:r>
    </w:p>
    <w:p>
      <w:pPr>
        <w:pStyle w:val="ListeParagraf"/>
        <w:bidi/>
        <w:spacing w:after="80"/>
        <w:ind w:left="0" w:right="709"/>
        <w:jc w:val="both"/>
      </w:pPr>
      <w:r>
        <w:rPr>
          <w:rFonts w:ascii="Calibri" w:hAnsi="Calibri" w:cs="Arial"/>
          <w:rtl/>
          <w:sz w:val="24"/>
          <w:szCs w:val="24"/>
        </w:rPr>
        <w:t xml:space="preserve">1.3. تُوضح المعلومات الناقصة أو المتعارضة مع العميل كتابةً، ولا يُقبل الطلب قبل توضيحها.</w:t>
      </w:r>
    </w:p>
    <w:p>
      <w:pPr>
        <w:pStyle w:val="ListeParagraf"/>
        <w:bidi/>
        <w:spacing w:after="80"/>
        <w:ind w:left="0" w:right="709"/>
        <w:jc w:val="both"/>
      </w:pPr>
      <w:r>
        <w:rPr>
          <w:rFonts w:ascii="Calibri" w:hAnsi="Calibri" w:cs="Arial"/>
          <w:rtl/>
          <w:sz w:val="24"/>
          <w:szCs w:val="24"/>
        </w:rPr>
        <w:t xml:space="preserve">1.4. يفحص التخطيط الطاقة وتوافر الآلات والمواد وموعد التسليم، وتفحص المشتريات مدد التوريد، ويؤكد المختبر إمكانية إجراء الاختبارات المطلوبة.</w:t>
      </w:r>
    </w:p>
    <w:p>
      <w:pPr>
        <w:pStyle w:val="ListeParagraf"/>
        <w:bidi/>
        <w:spacing w:after="80"/>
        <w:ind w:left="0" w:right="709"/>
        <w:jc w:val="both"/>
      </w:pPr>
      <w:r>
        <w:rPr>
          <w:rFonts w:ascii="Calibri" w:hAnsi="Calibri" w:cs="Arial"/>
          <w:rtl/>
          <w:sz w:val="24"/>
          <w:szCs w:val="24"/>
        </w:rPr>
        <w:t xml:space="preserve">1.5. تُبلَّغ المتطلبات التي لا يمكن تلبيتها إلى العميل مع بديل، وتُسجل نتيجة المراجعة.</w:t>
      </w:r>
    </w:p>
    <w:p>
      <w:pPr>
        <w:pStyle w:val="ListeParagraf"/>
        <w:bidi/>
        <w:spacing w:after="80"/>
        <w:ind w:left="0" w:right="709"/>
        <w:jc w:val="both"/>
      </w:pPr>
      <w:r>
        <w:rPr>
          <w:rFonts w:ascii="Calibri" w:hAnsi="Calibri" w:cs="Arial"/>
          <w:rtl/>
          <w:sz w:val="24"/>
          <w:szCs w:val="24"/>
        </w:rPr>
        <w:t xml:space="preserve">1.6. تُراجع تغييرات الطلب بعد القبول (الكمية، واللون، وتوزيع المقاسات، وموعد التسليم، والمواصفات) بالطريقة نفسها وتُبلَّغ إلى جميع الأقسام بسجل تغيير.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اجتماع تحليل المخاطر (TLM-ONH-02)</w:t>
      </w:r>
    </w:p>
    <w:p>
      <w:pPr>
        <w:pStyle w:val="ListeParagraf"/>
        <w:bidi/>
        <w:spacing w:after="80"/>
        <w:ind w:left="0" w:right="709"/>
        <w:jc w:val="both"/>
      </w:pPr>
      <w:r>
        <w:rPr>
          <w:rFonts w:ascii="Calibri" w:hAnsi="Calibri" w:cs="Arial"/>
          <w:rtl/>
          <w:sz w:val="24"/>
          <w:szCs w:val="24"/>
        </w:rPr>
        <w:t xml:space="preserve">2.1. يدعو ضمان الجودة إلى اجتماع تحليل المخاطر بعد الطلب خلال المدة المحددة في الإجراء، بمشاركة المبيعات والتخطيط والإنتاج والمختبر والمشتريات، لكل طلب جديد وللطلبات المتكررة التي طرأ عليها تغيير.</w:t>
      </w:r>
    </w:p>
    <w:p>
      <w:pPr>
        <w:pStyle w:val="ListeParagraf"/>
        <w:bidi/>
        <w:spacing w:after="80"/>
        <w:ind w:left="0" w:right="709"/>
        <w:jc w:val="both"/>
      </w:pPr>
      <w:r>
        <w:rPr>
          <w:rFonts w:ascii="Calibri" w:hAnsi="Calibri" w:cs="Arial"/>
          <w:rtl/>
          <w:sz w:val="24"/>
          <w:szCs w:val="24"/>
        </w:rPr>
        <w:t xml:space="preserve">2.2. تُحدد المخاطر ضمن محاور الجودة وموعد التسليم والمواد والطاقة والاختبارات والامتثال الاجتماعي والبيئي وتُدخل في محضر تحليل المخاطر بعد الطلب (EMS.QA.FRM.00.01).</w:t>
      </w:r>
    </w:p>
    <w:p>
      <w:pPr>
        <w:pStyle w:val="ListeParagraf"/>
        <w:bidi/>
        <w:spacing w:after="80"/>
        <w:ind w:left="0" w:right="709"/>
        <w:jc w:val="both"/>
      </w:pPr>
      <w:r>
        <w:rPr>
          <w:rFonts w:ascii="Calibri" w:hAnsi="Calibri" w:cs="Arial"/>
          <w:rtl/>
          <w:sz w:val="24"/>
          <w:szCs w:val="24"/>
        </w:rPr>
        <w:t xml:space="preserve">2.3. يُقيَّم كل خطر بحسب الاحتمال والتأثير، ويحدد أسلوب المخاطر في الشركة سلم التقييم وحد المخاطر العالية.</w:t>
      </w:r>
    </w:p>
    <w:p>
      <w:pPr>
        <w:pStyle w:val="ListeParagraf"/>
        <w:bidi/>
        <w:spacing w:after="80"/>
        <w:ind w:left="0" w:right="709"/>
        <w:jc w:val="both"/>
      </w:pPr>
      <w:r>
        <w:rPr>
          <w:rFonts w:ascii="Calibri" w:hAnsi="Calibri" w:cs="Arial"/>
          <w:rtl/>
          <w:sz w:val="24"/>
          <w:szCs w:val="24"/>
        </w:rPr>
        <w:t xml:space="preserve">2.4. يُحدد لكل خطر عالي التقييم إجراء ومسؤول وموعد ويُسجل في محضر تحليل المخاطر (EMS.QA.FRM.00.02).</w:t>
      </w:r>
    </w:p>
    <w:p>
      <w:pPr>
        <w:pStyle w:val="ListeParagraf"/>
        <w:bidi/>
        <w:spacing w:after="80"/>
        <w:ind w:left="0" w:right="709"/>
        <w:jc w:val="both"/>
      </w:pPr>
      <w:r>
        <w:rPr>
          <w:rFonts w:ascii="Calibri" w:hAnsi="Calibri" w:cs="Arial"/>
          <w:rtl/>
          <w:sz w:val="24"/>
          <w:szCs w:val="24"/>
        </w:rPr>
        <w:t xml:space="preserve">2.5. لا يذهب الطلب عالي المخاطر إلى الإنتاج قبل اعتماد خطة الإجراءات، ويقرر المدير العام للمصنع قبول الطلبات التي بقيت مخاطرها العالية دون حل.</w:t>
      </w:r>
    </w:p>
    <w:p>
      <w:pPr>
        <w:pStyle w:val="ListeParagraf"/>
        <w:bidi/>
        <w:spacing w:after="80"/>
        <w:ind w:left="0" w:right="709"/>
        <w:jc w:val="both"/>
      </w:pPr>
      <w:r>
        <w:rPr>
          <w:rFonts w:ascii="Calibri" w:hAnsi="Calibri" w:cs="Arial"/>
          <w:rtl/>
          <w:sz w:val="24"/>
          <w:szCs w:val="24"/>
        </w:rPr>
        <w:t xml:space="preserve">2.6. يوقع المشاركون على المحضر، وتُتابع الإجراءات حتى إغلاقها.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خطة العينات واعتمادها (TLM-ONH-03)</w:t>
      </w:r>
    </w:p>
    <w:p>
      <w:pPr>
        <w:pStyle w:val="ListeParagraf"/>
        <w:bidi/>
        <w:spacing w:after="80"/>
        <w:ind w:left="0" w:right="709"/>
        <w:jc w:val="both"/>
      </w:pPr>
      <w:r>
        <w:rPr>
          <w:rFonts w:ascii="Calibri" w:hAnsi="Calibri" w:cs="Arial"/>
          <w:rtl/>
          <w:sz w:val="24"/>
          <w:szCs w:val="24"/>
        </w:rPr>
        <w:t xml:space="preserve">3.1. تُعد خطة العينات (النموذج الأولي، والقياس، ومجموعة المقاسات، وما قبل الإنتاج) بحسب الطلب، وتُدخل مواعيد الاعتماد في خطة الإنتاج.</w:t>
      </w:r>
    </w:p>
    <w:p>
      <w:pPr>
        <w:pStyle w:val="ListeParagraf"/>
        <w:bidi/>
        <w:spacing w:after="80"/>
        <w:ind w:left="0" w:right="709"/>
        <w:jc w:val="both"/>
      </w:pPr>
      <w:r>
        <w:rPr>
          <w:rFonts w:ascii="Calibri" w:hAnsi="Calibri" w:cs="Arial"/>
          <w:rtl/>
          <w:sz w:val="24"/>
          <w:szCs w:val="24"/>
        </w:rPr>
        <w:t xml:space="preserve">3.2. تُفحص كل عينة قبل إرسالها إلى العميل مقارنة بالملف الفني من حيث القياسات والقماش واللون وجودة التنفيذ والملصقات والاختبارات.</w:t>
      </w:r>
    </w:p>
    <w:p>
      <w:pPr>
        <w:pStyle w:val="ListeParagraf"/>
        <w:bidi/>
        <w:spacing w:after="80"/>
        <w:ind w:left="0" w:right="709"/>
        <w:jc w:val="both"/>
      </w:pPr>
      <w:r>
        <w:rPr>
          <w:rFonts w:ascii="Calibri" w:hAnsi="Calibri" w:cs="Arial"/>
          <w:rtl/>
          <w:sz w:val="24"/>
          <w:szCs w:val="24"/>
        </w:rPr>
        <w:t xml:space="preserve">3.3. تُستلم موافقة العميل كتابةً (بريد إلكتروني أو تعليق موقع على العينة) وتُحفظ في ملف الطلب، ولا يبدأ الإنتاج الكمي بعينة غير معتمدة.</w:t>
      </w:r>
    </w:p>
    <w:p>
      <w:pPr>
        <w:pStyle w:val="ListeParagraf"/>
        <w:bidi/>
        <w:spacing w:after="80"/>
        <w:ind w:left="0" w:right="709"/>
        <w:jc w:val="both"/>
      </w:pPr>
      <w:r>
        <w:rPr>
          <w:rFonts w:ascii="Calibri" w:hAnsi="Calibri" w:cs="Arial"/>
          <w:rtl/>
          <w:sz w:val="24"/>
          <w:szCs w:val="24"/>
        </w:rPr>
        <w:t xml:space="preserve">3.4. تُحوَّل ملاحظات العميل إلى إجراءات تصحيحية، وتُنتج عينة جديدة عند الحاجة، وتُحفظ العينة المعتمدة كعينة مرجعية بملصق.</w:t>
      </w:r>
    </w:p>
    <w:p>
      <w:pPr>
        <w:pStyle w:val="ListeParagraf"/>
        <w:bidi/>
        <w:spacing w:after="80"/>
        <w:ind w:left="0" w:right="709"/>
        <w:jc w:val="both"/>
      </w:pPr>
      <w:r>
        <w:rPr>
          <w:rFonts w:ascii="Calibri" w:hAnsi="Calibri" w:cs="Arial"/>
          <w:rtl/>
          <w:sz w:val="24"/>
          <w:szCs w:val="24"/>
        </w:rPr>
        <w:t xml:space="preserve">3.5. تُبلَّغ التغييرات بعد الاعتماد إلى الأقسام المعنية بسجل تغيير، وتُحدَّث العينة المرجعية.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التسليم إلى تخطيط الإنتاج</w:t>
      </w:r>
    </w:p>
    <w:p>
      <w:pPr>
        <w:pStyle w:val="ListeParagraf"/>
        <w:bidi/>
        <w:spacing w:after="80"/>
        <w:ind w:left="0" w:right="709"/>
        <w:jc w:val="both"/>
      </w:pPr>
      <w:r>
        <w:rPr>
          <w:rFonts w:ascii="Calibri" w:hAnsi="Calibri" w:cs="Arial"/>
          <w:rtl/>
          <w:sz w:val="24"/>
          <w:szCs w:val="24"/>
        </w:rPr>
        <w:t xml:space="preserve">4.1. تُستكمل استمارة التسليم إلى الإنتاج (FRM-ONH-02) مع ملف الطلب ومحضر المخاطر الموقع والعينة المعتمدة.</w:t>
      </w:r>
    </w:p>
    <w:p>
      <w:pPr>
        <w:pStyle w:val="ListeParagraf"/>
        <w:bidi/>
        <w:spacing w:after="80"/>
        <w:ind w:left="0" w:right="709"/>
        <w:jc w:val="both"/>
      </w:pPr>
      <w:r>
        <w:rPr>
          <w:rFonts w:ascii="Calibri" w:hAnsi="Calibri" w:cs="Arial"/>
          <w:rtl/>
          <w:sz w:val="24"/>
          <w:szCs w:val="24"/>
        </w:rPr>
        <w:t xml:space="preserve">4.2. يُدخل التخطيط الطلب في خطة الإنتاج ويعلن ملخص الطلب ونقاط المراقبة الحرجة للأقسام.</w:t>
      </w:r>
    </w:p>
    <w:p>
      <w:pPr>
        <w:pStyle w:val="ListeParagraf"/>
        <w:bidi/>
        <w:spacing w:after="80"/>
        <w:ind w:left="0" w:right="709"/>
        <w:jc w:val="both"/>
      </w:pPr>
      <w:r>
        <w:rPr>
          <w:rFonts w:ascii="Calibri" w:hAnsi="Calibri" w:cs="Arial"/>
          <w:rtl/>
          <w:sz w:val="24"/>
          <w:szCs w:val="24"/>
        </w:rPr>
        <w:t xml:space="preserve">4.3. لا يبدأ الإنتاج إلا بعد استكمال مراجعة الطلب وتحليل المخاطر واعتماد العينة.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نقاط المراقبة ومعايير القبول</w:t>
      </w:r>
    </w:p>
    <w:p>
      <w:pPr>
        <w:pStyle w:val="ListeParagraf"/>
        <w:numPr>
          <w:ilvl w:val="0"/>
          <w:numId w:val="1"/>
        </w:numPr>
        <w:bidi/>
        <w:spacing w:after="60"/>
        <w:jc w:val="both"/>
      </w:pPr>
      <w:r>
        <w:rPr>
          <w:rFonts w:ascii="Calibri" w:hAnsi="Calibri" w:cs="Arial"/>
          <w:rtl/>
          <w:sz w:val="24"/>
          <w:szCs w:val="24"/>
        </w:rPr>
        <w:t xml:space="preserve">استكمال مراجعة الطلب قبل الإنتاج: 100% (FRM-ONH-01).</w:t>
      </w:r>
    </w:p>
    <w:p>
      <w:pPr>
        <w:pStyle w:val="ListeParagraf"/>
        <w:numPr>
          <w:ilvl w:val="0"/>
          <w:numId w:val="1"/>
        </w:numPr>
        <w:bidi/>
        <w:spacing w:after="60"/>
        <w:jc w:val="both"/>
      </w:pPr>
      <w:r>
        <w:rPr>
          <w:rFonts w:ascii="Calibri" w:hAnsi="Calibri" w:cs="Arial"/>
          <w:rtl/>
          <w:sz w:val="24"/>
          <w:szCs w:val="24"/>
        </w:rPr>
        <w:t xml:space="preserve">إجراء تحليل المخاطر وتوقيعه قبل الإنتاج: 100% (EMS.QA.FRM.00.01 / 00.02).</w:t>
      </w:r>
    </w:p>
    <w:p>
      <w:pPr>
        <w:pStyle w:val="ListeParagraf"/>
        <w:numPr>
          <w:ilvl w:val="0"/>
          <w:numId w:val="1"/>
        </w:numPr>
        <w:bidi/>
        <w:spacing w:after="60"/>
        <w:jc w:val="both"/>
      </w:pPr>
      <w:r>
        <w:rPr>
          <w:rFonts w:ascii="Calibri" w:hAnsi="Calibri" w:cs="Arial"/>
          <w:rtl/>
          <w:sz w:val="24"/>
          <w:szCs w:val="24"/>
        </w:rPr>
        <w:t xml:space="preserve">توافر موافقة العميل الكتابية قبل الإنتاج الكمي: 100% (ملف الطلب).</w:t>
      </w:r>
    </w:p>
    <w:p>
      <w:pPr>
        <w:pStyle w:val="ListeParagraf"/>
        <w:numPr>
          <w:ilvl w:val="0"/>
          <w:numId w:val="1"/>
        </w:numPr>
        <w:bidi/>
        <w:spacing w:after="60"/>
        <w:jc w:val="both"/>
      </w:pPr>
      <w:r>
        <w:rPr>
          <w:rFonts w:ascii="Calibri" w:hAnsi="Calibri" w:cs="Arial"/>
          <w:rtl/>
          <w:sz w:val="24"/>
          <w:szCs w:val="24"/>
        </w:rPr>
        <w:t xml:space="preserve">مدة مراجعة الطلب: يوم عمل واحد أو أقل (هدف الشركة، ويمكن تحديثه بالسياسة).</w:t>
      </w:r>
    </w:p>
    <w:p>
      <w:pPr>
        <w:pStyle w:val="ListeParagraf"/>
        <w:numPr>
          <w:ilvl w:val="0"/>
          <w:numId w:val="1"/>
        </w:numPr>
        <w:bidi/>
        <w:spacing w:after="60"/>
        <w:jc w:val="both"/>
      </w:pPr>
      <w:r>
        <w:rPr>
          <w:rFonts w:ascii="Calibri" w:hAnsi="Calibri" w:cs="Arial"/>
          <w:rtl/>
          <w:sz w:val="24"/>
          <w:szCs w:val="24"/>
        </w:rPr>
        <w:t xml:space="preserve">تُحدد الحدود وسلالم التقييم في مواصفات العميل وسياسة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(الإجراء التصحيحي والوقائي)</w:t>
      </w:r>
    </w:p>
    <w:p>
      <w:pPr>
        <w:pStyle w:val="ListeParagraf"/>
        <w:bidi/>
        <w:spacing w:after="80"/>
        <w:ind w:left="0" w:right="709"/>
        <w:jc w:val="both"/>
      </w:pPr>
      <w:r>
        <w:rPr>
          <w:rFonts w:ascii="Calibri" w:hAnsi="Calibri" w:cs="Arial"/>
          <w:rtl/>
          <w:sz w:val="24"/>
          <w:szCs w:val="24"/>
        </w:rPr>
        <w:t xml:space="preserve">6.1. تشمل حالات عدم المطابقة بدء طلب دون تحليل مخاطر، أو بدء الإنتاج بعينة غير معتمدة، أو عدم الالتزام بموعد التسليم، أو تعارض في متطلب العميل.</w:t>
      </w:r>
    </w:p>
    <w:p>
      <w:pPr>
        <w:pStyle w:val="ListeParagraf"/>
        <w:bidi/>
        <w:spacing w:after="80"/>
        <w:ind w:left="0" w:right="709"/>
        <w:jc w:val="both"/>
      </w:pPr>
      <w:r>
        <w:rPr>
          <w:rFonts w:ascii="Calibri" w:hAnsi="Calibri" w:cs="Arial"/>
          <w:rtl/>
          <w:sz w:val="24"/>
          <w:szCs w:val="24"/>
        </w:rPr>
        <w:t xml:space="preserve">6.2. الإجراء الفوري: وضع الطلب قيد الانتظار في خطة الإنتاج وإبلاغ ضمان الجودة والتخطيط في اليوم نفسه.</w:t>
      </w:r>
    </w:p>
    <w:p>
      <w:pPr>
        <w:pStyle w:val="ListeParagraf"/>
        <w:bidi/>
        <w:spacing w:after="80"/>
        <w:ind w:left="0" w:right="709"/>
        <w:jc w:val="both"/>
      </w:pPr>
      <w:r>
        <w:rPr>
          <w:rFonts w:ascii="Calibri" w:hAnsi="Calibri" w:cs="Arial"/>
          <w:rtl/>
          <w:sz w:val="24"/>
          <w:szCs w:val="24"/>
        </w:rPr>
        <w:t xml:space="preserve">6.3. يُفتح إجراء تصحيحي ووقائي وفق إجراءات التحكم في المنتج غير المطابق والإجراءات التصحيحية والوقائية، ويُحلل السبب (التواصل، أو الاستمارة، أو المسؤولية) ويُحدد مسؤول وموعد.</w:t>
      </w:r>
    </w:p>
    <w:p>
      <w:pPr>
        <w:pStyle w:val="ListeParagraf"/>
        <w:bidi/>
        <w:spacing w:after="80"/>
        <w:ind w:left="0" w:right="709"/>
        <w:jc w:val="both"/>
      </w:pPr>
      <w:r>
        <w:rPr>
          <w:rFonts w:ascii="Calibri" w:hAnsi="Calibri" w:cs="Arial"/>
          <w:rtl/>
          <w:sz w:val="24"/>
          <w:szCs w:val="24"/>
        </w:rPr>
        <w:t xml:space="preserve">6.4. يُغلق الإجراء التصحيحي والوقائي عند إعادة اعتماد الطلب بملف كامل واستكمال 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الصحة والسلامة والامتثال الاجتماعي</w:t>
      </w:r>
    </w:p>
    <w:p>
      <w:pPr>
        <w:pStyle w:val="ListeParagraf"/>
        <w:bidi/>
        <w:spacing w:after="80"/>
        <w:ind w:left="0" w:right="709"/>
        <w:jc w:val="both"/>
      </w:pPr>
      <w:r>
        <w:rPr>
          <w:rFonts w:ascii="Calibri" w:hAnsi="Calibri" w:cs="Arial"/>
          <w:rtl/>
          <w:sz w:val="24"/>
          <w:szCs w:val="24"/>
        </w:rPr>
        <w:t xml:space="preserve">7.1. تُوضع الخطط التي تتطلب عملًا إضافيًا ضمن الحدود القانونية ومتطلبات الامتثال الاجتماعي.</w:t>
      </w:r>
    </w:p>
    <w:p>
      <w:pPr>
        <w:pStyle w:val="ListeParagraf"/>
        <w:bidi/>
        <w:spacing w:after="80"/>
        <w:ind w:left="0" w:right="709"/>
        <w:jc w:val="both"/>
      </w:pPr>
      <w:r>
        <w:rPr>
          <w:rFonts w:ascii="Calibri" w:hAnsi="Calibri" w:cs="Arial"/>
          <w:rtl/>
          <w:sz w:val="24"/>
          <w:szCs w:val="24"/>
        </w:rPr>
        <w:t xml:space="preserve">7.2. تُفحص متطلبات مدونة سلوك العميل (ساعات العمل، والأجور، والسلامة) أثناء مراجعة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EMS.ÜR.PRO.05.03. إجراء مراجعة الطلب (العقد)</w:t>
      </w:r>
    </w:p>
    <w:p>
      <w:pPr>
        <w:pStyle w:val="ListeParagraf"/>
        <w:numPr>
          <w:ilvl w:val="0"/>
          <w:numId w:val="1"/>
        </w:numPr>
        <w:bidi/>
        <w:spacing w:after="60"/>
        <w:jc w:val="both"/>
      </w:pPr>
      <w:r>
        <w:rPr>
          <w:rFonts w:ascii="Calibri" w:hAnsi="Calibri" w:cs="Arial"/>
          <w:rtl/>
          <w:sz w:val="24"/>
          <w:szCs w:val="24"/>
        </w:rPr>
        <w:t xml:space="preserve">EMS.ÜR.PRO.05.04. إجراء تطوير العينات</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الطلبات</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لمشاكل الجودة</w:t>
      </w:r>
    </w:p>
    <w:p>
      <w:pPr>
        <w:pStyle w:val="ListeParagraf"/>
        <w:numPr>
          <w:ilvl w:val="0"/>
          <w:numId w:val="1"/>
        </w:numPr>
        <w:bidi/>
        <w:spacing w:after="60"/>
        <w:jc w:val="both"/>
      </w:pPr>
      <w:r>
        <w:rPr>
          <w:rFonts w:ascii="Calibri" w:hAnsi="Calibri" w:cs="Arial"/>
          <w:rtl/>
          <w:sz w:val="24"/>
          <w:szCs w:val="24"/>
        </w:rPr>
        <w:t xml:space="preserve">PRS-ONH-01 إجراء مراجعة الطلب؛ PRS-ONH-02 إجراء تحليل المخاطر</w:t>
      </w:r>
    </w:p>
    <w:p>
      <w:pPr>
        <w:pStyle w:val="ListeParagraf"/>
        <w:numPr>
          <w:ilvl w:val="0"/>
          <w:numId w:val="1"/>
        </w:numPr>
        <w:bidi/>
        <w:spacing w:after="60"/>
        <w:jc w:val="both"/>
      </w:pPr>
      <w:r>
        <w:rPr>
          <w:rFonts w:ascii="Calibri" w:hAnsi="Calibri" w:cs="Arial"/>
          <w:rtl/>
          <w:sz w:val="24"/>
          <w:szCs w:val="24"/>
        </w:rPr>
        <w:t xml:space="preserve">TLM-ONH-01، TLM-ONH-02، TLM-ONH-03</w:t>
      </w:r>
    </w:p>
    <w:p>
      <w:pPr>
        <w:pStyle w:val="ListeParagraf"/>
        <w:numPr>
          <w:ilvl w:val="0"/>
          <w:numId w:val="1"/>
        </w:numPr>
        <w:bidi/>
        <w:spacing w:after="60"/>
        <w:jc w:val="both"/>
      </w:pPr>
      <w:r>
        <w:rPr>
          <w:rFonts w:ascii="Calibri" w:hAnsi="Calibri" w:cs="Arial"/>
          <w:rtl/>
          <w:sz w:val="24"/>
          <w:szCs w:val="24"/>
        </w:rPr>
        <w:t xml:space="preserve">FRM-ONH-01 استمارة مراجعة الطلب؛ FRM-ONH-02 استمارة التسليم إلى الإنتاج</w:t>
      </w:r>
    </w:p>
    <w:p>
      <w:pPr>
        <w:pStyle w:val="ListeParagraf"/>
        <w:numPr>
          <w:ilvl w:val="0"/>
          <w:numId w:val="1"/>
        </w:numPr>
        <w:bidi/>
        <w:spacing w:after="60"/>
        <w:jc w:val="both"/>
      </w:pPr>
      <w:r>
        <w:rPr>
          <w:rFonts w:ascii="Calibri" w:hAnsi="Calibri" w:cs="Arial"/>
          <w:rtl/>
          <w:sz w:val="24"/>
          <w:szCs w:val="24"/>
        </w:rPr>
        <w:t xml:space="preserve">EMS.QA.FRM.00.01 محضر تحليل المخاطر بعد الطلب؛ EMS.QA.FRM.00.02 محضر تحليل المخاطر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الجودة شهريًا عدد الطلبات التي بدأت دون تحليل مخاطر (الهدف 0) ومدة مراجعة الطلب وعدد حالات الإنتاج التي بدأت بعينة غير معتمدة (الهدف 0)، ويرفعها إلى مراجعة الإدارة. وتُراجع هذه التعليمات سنويًا.</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Planlama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ORDER REVIEW, RISK MEETING AND SAMPLE APPROVAL INSTRUCTION</w:t>
          </w:r>
        </w:p>
        <w:p>
          <w:pPr>
            <w:pStyle w:val="GvdeMetni2"/>
            <w:bidi/>
            <w:spacing w:line="276" w:lineRule="auto"/>
            <w:jc w:val="center"/>
          </w:pPr>
          <w:r>
            <w:rPr>
              <w:rFonts w:asciiTheme="minorHAnsi" w:hAnsiTheme="minorHAnsi" w:cs="Arial"/>
              <w:b/>
              <w:bCs/>
              <w:color w:val="000000" w:themeColor="text1"/>
              <w:sz w:val="22"/>
              <w:szCs w:val="22"/>
              <w:rtl/>
            </w:rPr>
            <w:t>تعليمات مراجعة الطلب واجتماع المخاطر واعتماد العينة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EMS.ÜR.TL.05.11. ORDER REVIEW, RISK MEETING AND SAMPLE APPROVAL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