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every empty container or truck trailer is inspected at seven points and checked for cleanliness before loading, and how loading is supervised and sealed at Eroglu Knitting (EMS), in order to detect hidden compartments, contraband, pests, tampering or damage and to protect the supply chain in line with C-TPAT/GSV requirements. It combines the former seven-point inspection instruction with the QMS instruction TLM-SEV-01 (vehicle cleanliness and loading check).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export and domestic containers and trucks loaded at EMS, from arrival at the gate until sealing and departure, and to security guards, shipping and warehouse staff, quality staff and drivers involved in loading.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Manager:</w:t>
      </w:r>
      <w:r>
        <w:rPr>
          <w:rFonts w:ascii="Calibri" w:hAnsi="Calibri" w:cs="Arial"/>
          <w:sz w:val="24"/>
          <w:szCs w:val="24"/>
        </w:rPr>
        <w:t xml:space="preserve"> Ensures that inspectors are trained, that the instruction is applied for every container and truck, that records are kept and that incidents are reported to management and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Guard / Inspector:</w:t>
      </w:r>
      <w:r>
        <w:rPr>
          <w:rFonts w:ascii="Calibri" w:hAnsi="Calibri" w:cs="Arial"/>
          <w:sz w:val="24"/>
          <w:szCs w:val="24"/>
        </w:rPr>
        <w:t xml:space="preserve"> Checks the driver and vehicle documents, performs the seven-point inspection together with the shipping supervisor and signs the checklist.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Shipping Supervisor:</w:t>
      </w:r>
      <w:r>
        <w:rPr>
          <w:rFonts w:ascii="Calibri" w:hAnsi="Calibri" w:cs="Arial"/>
          <w:sz w:val="24"/>
          <w:szCs w:val="24"/>
        </w:rPr>
        <w:t xml:space="preserve"> Does not start loading before the container is approved, supervises loading until sealing and applies the seal.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Load only the goods listed on the packing list, in the order and manner given by the shipping supervisor.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cleanliness, smell and condition of the vehicle for product protection, counts the cartons during loading and verifies the loading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Driver:</w:t>
      </w:r>
      <w:r>
        <w:rPr>
          <w:rFonts w:ascii="Calibri" w:hAnsi="Calibri" w:cs="Arial"/>
          <w:sz w:val="24"/>
          <w:szCs w:val="24"/>
        </w:rPr>
        <w:t xml:space="preserve"> Presents identity and vehicle documents and stays in the designated waiting area during loading.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Reviews rejected containers and security incidents and approves corrective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High-Security Seal:</w:t>
      </w:r>
      <w:r>
        <w:rPr>
          <w:rFonts w:ascii="Calibri" w:hAnsi="Calibri" w:cs="Arial"/>
          <w:sz w:val="24"/>
          <w:szCs w:val="24"/>
        </w:rPr>
        <w:t xml:space="preserve"> A bolt seal meeting ISO 17712 (H class) with a unique number, used to close the container door.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Seven-Point Inspection:</w:t>
      </w:r>
      <w:r>
        <w:rPr>
          <w:rFonts w:ascii="Calibri" w:hAnsi="Calibri" w:cs="Arial"/>
          <w:sz w:val="24"/>
          <w:szCs w:val="24"/>
        </w:rPr>
        <w:t xml:space="preserve"> The inspection of the front wall, left side, right side, floor, ceiling/roof, inside and outside doors, and outside/undercarriage of the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VVTT:</w:t>
      </w:r>
      <w:r>
        <w:rPr>
          <w:rFonts w:ascii="Calibri" w:hAnsi="Calibri" w:cs="Arial"/>
          <w:sz w:val="24"/>
          <w:szCs w:val="24"/>
        </w:rPr>
        <w:t xml:space="preserve"> The seal check method View, Verify, Tug, Twist.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Incident:</w:t>
      </w:r>
      <w:r>
        <w:rPr>
          <w:rFonts w:ascii="Calibri" w:hAnsi="Calibri" w:cs="Arial"/>
          <w:sz w:val="24"/>
          <w:szCs w:val="24"/>
        </w:rPr>
        <w:t xml:space="preserve"> Any finding of a hidden compartment, contraband, tampering, unauthorised access or seal violation.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At the gate, check the driver identity, truck and container numbers against the booking and record them in the vehicle log as per EMS.İD.PRO.03.02.</w:t>
      </w:r>
    </w:p>
    <w:p>
      <w:pPr>
        <w:pStyle w:val="ListeParagraf"/>
        <w:spacing w:after="80"/>
        <w:ind w:left="709" w:right="0"/>
        <w:jc w:val="both"/>
      </w:pPr>
      <w:r>
        <w:rPr>
          <w:rFonts w:ascii="Calibri" w:hAnsi="Calibri" w:cs="Arial"/>
          <w:sz w:val="24"/>
          <w:szCs w:val="24"/>
        </w:rPr>
        <w:t xml:space="preserve">1.2. Direct the container to the secured loading area with CCTV coverage; inspection is done with the doors open and with good lighting or a torch.</w:t>
      </w:r>
    </w:p>
    <w:p>
      <w:pPr>
        <w:pStyle w:val="ListeParagraf"/>
        <w:spacing w:after="80"/>
        <w:ind w:left="709" w:right="0"/>
        <w:jc w:val="both"/>
      </w:pPr>
      <w:r>
        <w:rPr>
          <w:rFonts w:ascii="Calibri" w:hAnsi="Calibri" w:cs="Arial"/>
          <w:sz w:val="24"/>
          <w:szCs w:val="24"/>
        </w:rPr>
        <w:t xml:space="preserve">1.3. Keep the driver and any unauthorised person out of the inspection and loading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 (SEVEN POINTS)</w:t>
      </w:r>
    </w:p>
    <w:p>
      <w:pPr>
        <w:pStyle w:val="ListeParagraf"/>
        <w:spacing w:after="80"/>
        <w:ind w:left="709" w:right="0"/>
        <w:jc w:val="both"/>
      </w:pPr>
      <w:r>
        <w:rPr>
          <w:rFonts w:ascii="Calibri" w:hAnsi="Calibri" w:cs="Arial"/>
          <w:sz w:val="24"/>
          <w:szCs w:val="24"/>
        </w:rPr>
        <w:t xml:space="preserve">2.1. Front wall: Check that the wall is flat and of correct depth, with no false wall; check that the blocks and vents are visible and intact.</w:t>
      </w:r>
    </w:p>
    <w:p>
      <w:pPr>
        <w:pStyle w:val="ListeParagraf"/>
        <w:spacing w:after="80"/>
        <w:ind w:left="709" w:right="0"/>
        <w:jc w:val="both"/>
      </w:pPr>
      <w:r>
        <w:rPr>
          <w:rFonts w:ascii="Calibri" w:hAnsi="Calibri" w:cs="Arial"/>
          <w:sz w:val="24"/>
          <w:szCs w:val="24"/>
        </w:rPr>
        <w:t xml:space="preserve">2.2. Left side and 2.3. Right side: Check for unusual repairs, new welds or rivets; tap the walls to listen for hollow sounds.</w:t>
      </w:r>
    </w:p>
    <w:p>
      <w:pPr>
        <w:pStyle w:val="ListeParagraf"/>
        <w:spacing w:after="80"/>
        <w:ind w:left="709" w:right="0"/>
        <w:jc w:val="both"/>
      </w:pPr>
      <w:r>
        <w:rPr>
          <w:rFonts w:ascii="Calibri" w:hAnsi="Calibri" w:cs="Arial"/>
          <w:sz w:val="24"/>
          <w:szCs w:val="24"/>
        </w:rPr>
        <w:t xml:space="preserve">2.4. Floor: Check that the floor is flat and of uniform height, with no loose or new boards.</w:t>
      </w:r>
    </w:p>
    <w:p>
      <w:pPr>
        <w:pStyle w:val="ListeParagraf"/>
        <w:spacing w:after="80"/>
        <w:ind w:left="709" w:right="0"/>
        <w:jc w:val="both"/>
      </w:pPr>
      <w:r>
        <w:rPr>
          <w:rFonts w:ascii="Calibri" w:hAnsi="Calibri" w:cs="Arial"/>
          <w:sz w:val="24"/>
          <w:szCs w:val="24"/>
        </w:rPr>
        <w:t xml:space="preserve">2.5. Ceiling/roof: Check the height and look for patches or holes; use a mirror or ladder if needed.</w:t>
      </w:r>
    </w:p>
    <w:p>
      <w:pPr>
        <w:pStyle w:val="ListeParagraf"/>
        <w:spacing w:after="80"/>
        <w:ind w:left="709" w:right="0"/>
        <w:jc w:val="both"/>
      </w:pPr>
      <w:r>
        <w:rPr>
          <w:rFonts w:ascii="Calibri" w:hAnsi="Calibri" w:cs="Arial"/>
          <w:sz w:val="24"/>
          <w:szCs w:val="24"/>
        </w:rPr>
        <w:t xml:space="preserve">2.6. Inside and outside doors: Check the locking bars, hinges, rivets and seal hasps; make sure they work and are not tampered with.</w:t>
      </w:r>
    </w:p>
    <w:p>
      <w:pPr>
        <w:pStyle w:val="ListeParagraf"/>
        <w:spacing w:after="80"/>
        <w:ind w:left="709" w:right="0"/>
        <w:jc w:val="both"/>
      </w:pPr>
      <w:r>
        <w:rPr>
          <w:rFonts w:ascii="Calibri" w:hAnsi="Calibri" w:cs="Arial"/>
          <w:sz w:val="24"/>
          <w:szCs w:val="24"/>
        </w:rPr>
        <w:t xml:space="preserve">2.7. Outside / undercarriage: Check the support beams, chassis and areas under the container; for trucks also check the tractor, cab, fuel tanks and tyres.</w:t>
      </w:r>
    </w:p>
    <w:p>
      <w:pPr>
        <w:pStyle w:val="ListeParagraf"/>
        <w:spacing w:after="80"/>
        <w:ind w:left="709" w:right="0"/>
        <w:jc w:val="both"/>
      </w:pPr>
      <w:r>
        <w:rPr>
          <w:rFonts w:ascii="Calibri" w:hAnsi="Calibri" w:cs="Arial"/>
          <w:sz w:val="24"/>
          <w:szCs w:val="24"/>
        </w:rPr>
        <w:t xml:space="preserve">2.8. Check for pests, smell, moisture and cleanliness; complete and sign the checklist, then release the container for loading.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CLEANLINESS AND LOADING CHECK (TLM-SEV-01)</w:t>
      </w:r>
    </w:p>
    <w:p>
      <w:pPr>
        <w:pStyle w:val="ListeParagraf"/>
        <w:spacing w:after="80"/>
        <w:ind w:left="709" w:right="0"/>
        <w:jc w:val="both"/>
      </w:pPr>
      <w:r>
        <w:rPr>
          <w:rFonts w:ascii="Calibri" w:hAnsi="Calibri" w:cs="Arial"/>
          <w:sz w:val="24"/>
          <w:szCs w:val="24"/>
        </w:rPr>
        <w:t xml:space="preserve">3.1. Check that the interior is clean, dry and free of odour, oil leaks, stains, nails, sharp parts, old cargo residue and foreign material; check that the floor, roof and walls have no holes or damp patches that could damage the goods.</w:t>
      </w:r>
    </w:p>
    <w:p>
      <w:pPr>
        <w:pStyle w:val="ListeParagraf"/>
        <w:spacing w:after="80"/>
        <w:ind w:left="709" w:right="0"/>
        <w:jc w:val="both"/>
      </w:pPr>
      <w:r>
        <w:rPr>
          <w:rFonts w:ascii="Calibri" w:hAnsi="Calibri" w:cs="Arial"/>
          <w:sz w:val="24"/>
          <w:szCs w:val="24"/>
        </w:rPr>
        <w:t xml:space="preserve">3.2. Check that the doors close and lock properly and that the vehicle is suitable for the load; reject a vehicle that is dirty, smells or leaks.</w:t>
      </w:r>
    </w:p>
    <w:p>
      <w:pPr>
        <w:pStyle w:val="ListeParagraf"/>
        <w:spacing w:after="80"/>
        <w:ind w:left="709" w:right="0"/>
        <w:jc w:val="both"/>
      </w:pPr>
      <w:r>
        <w:rPr>
          <w:rFonts w:ascii="Calibri" w:hAnsi="Calibri" w:cs="Arial"/>
          <w:sz w:val="24"/>
          <w:szCs w:val="24"/>
        </w:rPr>
        <w:t xml:space="preserve">3.3. Take photos of the empty container, of the loading at the main stages and of the full container with the doors open, and attach them to the loading form.</w:t>
      </w:r>
    </w:p>
    <w:p>
      <w:pPr>
        <w:pStyle w:val="ListeParagraf"/>
        <w:spacing w:after="80"/>
        <w:ind w:left="709" w:right="0"/>
        <w:jc w:val="both"/>
      </w:pPr>
      <w:r>
        <w:rPr>
          <w:rFonts w:ascii="Calibri" w:hAnsi="Calibri" w:cs="Arial"/>
          <w:sz w:val="24"/>
          <w:szCs w:val="24"/>
        </w:rPr>
        <w:t xml:space="preserve">3.4. During loading, the shipping supervisor and Quality Assurance count the cartons against the packing list; load only what is on the list, stack so that the load cannot move and place fragile and heavy cartons as instructed.</w:t>
      </w:r>
    </w:p>
    <w:p>
      <w:pPr>
        <w:pStyle w:val="ListeParagraf"/>
        <w:spacing w:after="80"/>
        <w:ind w:left="709" w:right="0"/>
        <w:jc w:val="both"/>
      </w:pPr>
      <w:r>
        <w:rPr>
          <w:rFonts w:ascii="Calibri" w:hAnsi="Calibri" w:cs="Arial"/>
          <w:sz w:val="24"/>
          <w:szCs w:val="24"/>
        </w:rPr>
        <w:t xml:space="preserve">3.5. After loading, close the doors, apply the seal using the VVTT method, record the seal number on the loading form and the documents and take photos as per EMS.QA.PRO.02.04. and EMS.İD.PRO.03.05.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load any container that has not passed the seven-point inspection and the cleanliness check.</w:t>
      </w:r>
    </w:p>
    <w:p>
      <w:pPr>
        <w:pStyle w:val="ListeParagraf"/>
        <w:numPr>
          <w:ilvl w:val="0"/>
          <w:numId w:val="1"/>
        </w:numPr>
        <w:spacing w:after="60"/>
        <w:jc w:val="both"/>
      </w:pPr>
      <w:r>
        <w:rPr>
          <w:rFonts w:ascii="Calibri" w:hAnsi="Calibri" w:cs="Arial"/>
          <w:sz w:val="24"/>
          <w:szCs w:val="24"/>
        </w:rPr>
        <w:t xml:space="preserve">Do not allow the driver or any unauthorised person inside the container or loading area during loading.</w:t>
      </w:r>
    </w:p>
    <w:p>
      <w:pPr>
        <w:pStyle w:val="ListeParagraf"/>
        <w:numPr>
          <w:ilvl w:val="0"/>
          <w:numId w:val="1"/>
        </w:numPr>
        <w:spacing w:after="60"/>
        <w:jc w:val="both"/>
      </w:pPr>
      <w:r>
        <w:rPr>
          <w:rFonts w:ascii="Calibri" w:hAnsi="Calibri" w:cs="Arial"/>
          <w:sz w:val="24"/>
          <w:szCs w:val="24"/>
        </w:rPr>
        <w:t xml:space="preserve">Do not leave an open or loaded container unattended, and do not hand seals to drivers.</w:t>
      </w:r>
    </w:p>
    <w:p>
      <w:pPr>
        <w:pStyle w:val="ListeParagraf"/>
        <w:numPr>
          <w:ilvl w:val="0"/>
          <w:numId w:val="1"/>
        </w:numPr>
        <w:spacing w:after="60"/>
        <w:jc w:val="both"/>
      </w:pPr>
      <w:r>
        <w:rPr>
          <w:rFonts w:ascii="Calibri" w:hAnsi="Calibri" w:cs="Arial"/>
          <w:sz w:val="24"/>
          <w:szCs w:val="24"/>
        </w:rPr>
        <w:t xml:space="preserve">Use safety shoes, a high-visibility vest and gloves in the loading area; forklifts are operated only by authorised operators and pedestrians keep to marked routes.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If a hidden compartment, suspicious item, tampering or serious damage is found, stop the process, do not touch the item, keep the container in place and inform the Security Manager immediately.</w:t>
      </w:r>
    </w:p>
    <w:p>
      <w:pPr>
        <w:pStyle w:val="ListeParagraf"/>
        <w:spacing w:after="80"/>
        <w:ind w:left="709" w:right="0"/>
        <w:jc w:val="both"/>
      </w:pPr>
      <w:r>
        <w:rPr>
          <w:rFonts w:ascii="Calibri" w:hAnsi="Calibri" w:cs="Arial"/>
          <w:sz w:val="24"/>
          <w:szCs w:val="24"/>
        </w:rPr>
        <w:t xml:space="preserve">5.2. The Security Manager informs the customer and the transport company and, where necessary, the relevant authorities; the container is rejected and recorded as a security incident.</w:t>
      </w:r>
    </w:p>
    <w:p>
      <w:pPr>
        <w:pStyle w:val="ListeParagraf"/>
        <w:spacing w:after="80"/>
        <w:ind w:left="709" w:right="0"/>
        <w:jc w:val="both"/>
      </w:pPr>
      <w:r>
        <w:rPr>
          <w:rFonts w:ascii="Calibri" w:hAnsi="Calibri" w:cs="Arial"/>
          <w:sz w:val="24"/>
          <w:szCs w:val="24"/>
        </w:rPr>
        <w:t xml:space="preserve">5.3. If the vehicle is only dirty, damp or smelly, reject it and request a replacement; do not load until it passes the check again.</w:t>
      </w:r>
    </w:p>
    <w:p>
      <w:pPr>
        <w:pStyle w:val="ListeParagraf"/>
        <w:spacing w:after="80"/>
        <w:ind w:left="709" w:right="0"/>
        <w:jc w:val="both"/>
      </w:pPr>
      <w:r>
        <w:rPr>
          <w:rFonts w:ascii="Calibri" w:hAnsi="Calibri" w:cs="Arial"/>
          <w:sz w:val="24"/>
          <w:szCs w:val="24"/>
        </w:rPr>
        <w:t xml:space="preserve">5.4. Record every rejection or incident as a nonconformity (DOP) as per EMS.KS.PRO.22.02. and EMS.KS.PRO.22.03.; the root cause analysis starts within 24 hours and the DOP is closed after effectiveness is verified on three consecutive loadings.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EMS.İD.PRO.03.05. Container and Truck Loading Security Procedure</w:t>
      </w:r>
    </w:p>
    <w:p>
      <w:pPr>
        <w:pStyle w:val="ListeParagraf"/>
        <w:numPr>
          <w:ilvl w:val="0"/>
          <w:numId w:val="1"/>
        </w:numPr>
        <w:spacing w:after="60"/>
        <w:jc w:val="both"/>
      </w:pPr>
      <w:r>
        <w:rPr>
          <w:rFonts w:ascii="Calibri" w:hAnsi="Calibri" w:cs="Arial"/>
          <w:sz w:val="24"/>
          <w:szCs w:val="24"/>
        </w:rPr>
        <w:t xml:space="preserve">EMS.İD.PRO.03.02. Visitor and Subcontractor Vehicle Entry and Exit Procedure</w:t>
      </w:r>
    </w:p>
    <w:p>
      <w:pPr>
        <w:pStyle w:val="ListeParagraf"/>
        <w:numPr>
          <w:ilvl w:val="0"/>
          <w:numId w:val="1"/>
        </w:numPr>
        <w:spacing w:after="60"/>
        <w:jc w:val="both"/>
      </w:pPr>
      <w:r>
        <w:rPr>
          <w:rFonts w:ascii="Calibri" w:hAnsi="Calibri" w:cs="Arial"/>
          <w:sz w:val="24"/>
          <w:szCs w:val="24"/>
        </w:rPr>
        <w:t xml:space="preserve">EMS.QA.PRO.02.04. Seal Management Procedure</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QMS: TLM-SEV-01, PRS-SEV-01, FRM-SEV-01 Loading Control Form</w:t>
      </w:r>
    </w:p>
    <w:p>
      <w:pPr>
        <w:pStyle w:val="ListeParagraf"/>
        <w:numPr>
          <w:ilvl w:val="0"/>
          <w:numId w:val="1"/>
        </w:numPr>
        <w:spacing w:after="60"/>
        <w:jc w:val="both"/>
      </w:pPr>
      <w:r>
        <w:rPr>
          <w:rFonts w:ascii="Calibri" w:hAnsi="Calibri" w:cs="Arial"/>
          <w:sz w:val="24"/>
          <w:szCs w:val="24"/>
        </w:rPr>
        <w:t xml:space="preserve">Seven-point inspection checklists, seal log, loading photos, vehicle entry/exit log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Security Manager checks all checklists and seal records weekly, reviews CCTV for loadings at random and reports rejected containers and incidents to management. KPIs: seven-point inspection rate 100 %, loadings without a signed checklist 0, security incidents resulting from missed findings 0. This instruction is reviewed every year or after any security incident.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فحص كل حاوية فارغة أو مقطورة شاحنة عند سبع نقاط وفحص نظافتها قبل التحميل، وكيفية الإشراف على التحميل والختم في شركة إيروغلو للتريكو (EMS)، بهدف اكتشاف الأجزاء المخفية والمواد المحظورة والآفات والعبث والأضرار وحماية سلسلة التوريد وفق متطلبات C-TPAT/GSV. وهي تجمع تعليمات الفحص ذي السبع نقاط السابقة مع تعليمات نظام الجودة TLM-SEV-01 (نظافة المركبة وفحص التحميل).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حاويات وشاحنات التصدير والسوق المحلي التي تُحمّل في EMS، من الوصول إلى البوابة حتى الختم والمغادرة، وعلى حراس الأمن وموظفي الشحن والمستودعات وموظفي الجودة والسائقين المشاركين في التحميل.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الأمن:</w:t>
      </w:r>
      <w:r>
        <w:rPr>
          <w:rFonts w:ascii="Calibri" w:hAnsi="Calibri" w:cs="Arial"/>
          <w:rtl/>
          <w:sz w:val="24"/>
          <w:szCs w:val="24"/>
        </w:rPr>
        <w:t xml:space="preserve"> يضمن تدريب المفتشين وتطبيق التعليمات على كل حاوية وشاحنة وحفظ السجلات والإبلاغ عن الحوادث للإدارة والعميل.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حارس الأمن / المفتش:</w:t>
      </w:r>
      <w:r>
        <w:rPr>
          <w:rFonts w:ascii="Calibri" w:hAnsi="Calibri" w:cs="Arial"/>
          <w:rtl/>
          <w:sz w:val="24"/>
          <w:szCs w:val="24"/>
        </w:rPr>
        <w:t xml:space="preserve"> يفحص مستندات السائق والمركبة، وينفذ الفحص ذا السبع نقاط مع مشرف الشحن، ويوقّع قائمة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الشحن:</w:t>
      </w:r>
      <w:r>
        <w:rPr>
          <w:rFonts w:ascii="Calibri" w:hAnsi="Calibri" w:cs="Arial"/>
          <w:rtl/>
          <w:sz w:val="24"/>
          <w:szCs w:val="24"/>
        </w:rPr>
        <w:t xml:space="preserve"> لا يبدأ التحميل قبل اعتماد الحاوية، ويشرف على التحميل حتى الختم ويضع الختم.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يحمّلون فقط البضاعة المدرجة في قائمة التعبئة وبالترتيب والطريقة التي يحددها مشرف 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يفحص نظافة المركبة ورائحتها وحالتها لحماية المنتج، ويعدّ الكراتين أثناء التحميل ويتحقق من نموذج 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السائق:</w:t>
      </w:r>
      <w:r>
        <w:rPr>
          <w:rFonts w:ascii="Calibri" w:hAnsi="Calibri" w:cs="Arial"/>
          <w:rtl/>
          <w:sz w:val="24"/>
          <w:szCs w:val="24"/>
        </w:rPr>
        <w:t xml:space="preserve"> يقدم الهوية ومستندات المركبة ويبقى في منطقة الانتظار المخصصة أثناء 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يراجع الحاويات المرفوضة والحوادث الأمنية ويعتمد 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الختم عالي الأمان:</w:t>
      </w:r>
      <w:r>
        <w:rPr>
          <w:rFonts w:ascii="Calibri" w:hAnsi="Calibri" w:cs="Arial"/>
          <w:rtl/>
          <w:sz w:val="24"/>
          <w:szCs w:val="24"/>
        </w:rPr>
        <w:t xml:space="preserve"> ختم مسماري مطابق لـ ISO 17712 (فئة H) برقم فريد، يُستخدم لإغلاق باب الحاوية.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ذو السبع نقاط:</w:t>
      </w:r>
      <w:r>
        <w:rPr>
          <w:rFonts w:ascii="Calibri" w:hAnsi="Calibri" w:cs="Arial"/>
          <w:rtl/>
          <w:sz w:val="24"/>
          <w:szCs w:val="24"/>
        </w:rPr>
        <w:t xml:space="preserve"> فحص الجدار الأمامي والجانب الأيسر والجانب الأيمن والأرضية والسقف وأبواب الحاوية من الداخل والخارج والجزء الخارجي/أسفل الحاوية.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VVTT:</w:t>
      </w:r>
      <w:r>
        <w:rPr>
          <w:rFonts w:ascii="Calibri" w:hAnsi="Calibri" w:cs="Arial"/>
          <w:rtl/>
          <w:sz w:val="24"/>
          <w:szCs w:val="24"/>
        </w:rPr>
        <w:t xml:space="preserve"> طريقة فحص الختم: انظر، تحقق، اسحب، أدر.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الحادث الأمني:</w:t>
      </w:r>
      <w:r>
        <w:rPr>
          <w:rFonts w:ascii="Calibri" w:hAnsi="Calibri" w:cs="Arial"/>
          <w:rtl/>
          <w:sz w:val="24"/>
          <w:szCs w:val="24"/>
        </w:rPr>
        <w:t xml:space="preserve"> أي اكتشاف لجزء مخفي أو مواد محظورة أو عبث أو دخول غير مصرح به أو انتهاك للختم.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عند البوابة، تحقق من هوية السائق وأرقام الشاحنة والحاوية مقابل الحجز وسجلها في سجل المركبات وفق EMS.İD.PRO.03.02.</w:t>
      </w:r>
    </w:p>
    <w:p>
      <w:pPr>
        <w:pStyle w:val="ListeParagraf"/>
        <w:bidi/>
        <w:spacing w:after="80"/>
        <w:ind w:left="0" w:right="709"/>
        <w:jc w:val="both"/>
      </w:pPr>
      <w:r>
        <w:rPr>
          <w:rFonts w:ascii="Calibri" w:hAnsi="Calibri" w:cs="Arial"/>
          <w:rtl/>
          <w:sz w:val="24"/>
          <w:szCs w:val="24"/>
        </w:rPr>
        <w:t xml:space="preserve">1.2. وجّه الحاوية إلى منطقة التحميل المؤمّنة والمغطاة بكاميرات المراقبة؛ ويتم الفحص والأبواب مفتوحة وبإضاءة جيدة أو بمصباح يدوي.</w:t>
      </w:r>
    </w:p>
    <w:p>
      <w:pPr>
        <w:pStyle w:val="ListeParagraf"/>
        <w:bidi/>
        <w:spacing w:after="80"/>
        <w:ind w:left="0" w:right="709"/>
        <w:jc w:val="both"/>
      </w:pPr>
      <w:r>
        <w:rPr>
          <w:rFonts w:ascii="Calibri" w:hAnsi="Calibri" w:cs="Arial"/>
          <w:rtl/>
          <w:sz w:val="24"/>
          <w:szCs w:val="24"/>
        </w:rPr>
        <w:t xml:space="preserve">1.3. أبعد السائق وأي شخص غير مصرح له عن منطقة الفحص والتحميل.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 (السبع نقاط)</w:t>
      </w:r>
    </w:p>
    <w:p>
      <w:pPr>
        <w:pStyle w:val="ListeParagraf"/>
        <w:bidi/>
        <w:spacing w:after="80"/>
        <w:ind w:left="0" w:right="709"/>
        <w:jc w:val="both"/>
      </w:pPr>
      <w:r>
        <w:rPr>
          <w:rFonts w:ascii="Calibri" w:hAnsi="Calibri" w:cs="Arial"/>
          <w:rtl/>
          <w:sz w:val="24"/>
          <w:szCs w:val="24"/>
        </w:rPr>
        <w:t xml:space="preserve">2.1. الجدار الأمامي: تحقق من أن الجدار مستوٍ وبالعمق الصحيح دون جدار زائف؛ وتحقق من أن الكتل وفتحات التهوية ظاهرة وسليمة.</w:t>
      </w:r>
    </w:p>
    <w:p>
      <w:pPr>
        <w:pStyle w:val="ListeParagraf"/>
        <w:bidi/>
        <w:spacing w:after="80"/>
        <w:ind w:left="0" w:right="709"/>
        <w:jc w:val="both"/>
      </w:pPr>
      <w:r>
        <w:rPr>
          <w:rFonts w:ascii="Calibri" w:hAnsi="Calibri" w:cs="Arial"/>
          <w:rtl/>
          <w:sz w:val="24"/>
          <w:szCs w:val="24"/>
        </w:rPr>
        <w:t xml:space="preserve">2.2. الجانب الأيسر و2.3. الجانب الأيمن: تحقق من وجود إصلاحات غير معتادة أو لحامات أو مسامير برشام جديدة؛ واطرق الجدران للاستماع إلى أي صوت أجوف.</w:t>
      </w:r>
    </w:p>
    <w:p>
      <w:pPr>
        <w:pStyle w:val="ListeParagraf"/>
        <w:bidi/>
        <w:spacing w:after="80"/>
        <w:ind w:left="0" w:right="709"/>
        <w:jc w:val="both"/>
      </w:pPr>
      <w:r>
        <w:rPr>
          <w:rFonts w:ascii="Calibri" w:hAnsi="Calibri" w:cs="Arial"/>
          <w:rtl/>
          <w:sz w:val="24"/>
          <w:szCs w:val="24"/>
        </w:rPr>
        <w:t xml:space="preserve">2.4. الأرضية: تحقق من أن الأرضية مستوية وبارتفاع منتظم ودون ألواح مفككة أو جديدة.</w:t>
      </w:r>
    </w:p>
    <w:p>
      <w:pPr>
        <w:pStyle w:val="ListeParagraf"/>
        <w:bidi/>
        <w:spacing w:after="80"/>
        <w:ind w:left="0" w:right="709"/>
        <w:jc w:val="both"/>
      </w:pPr>
      <w:r>
        <w:rPr>
          <w:rFonts w:ascii="Calibri" w:hAnsi="Calibri" w:cs="Arial"/>
          <w:rtl/>
          <w:sz w:val="24"/>
          <w:szCs w:val="24"/>
        </w:rPr>
        <w:t xml:space="preserve">2.5. السقف: تحقق من الارتفاع وابحث عن رقع أو ثقوب؛ واستخدم مرآة أو سلمًا عند الحاجة.</w:t>
      </w:r>
    </w:p>
    <w:p>
      <w:pPr>
        <w:pStyle w:val="ListeParagraf"/>
        <w:bidi/>
        <w:spacing w:after="80"/>
        <w:ind w:left="0" w:right="709"/>
        <w:jc w:val="both"/>
      </w:pPr>
      <w:r>
        <w:rPr>
          <w:rFonts w:ascii="Calibri" w:hAnsi="Calibri" w:cs="Arial"/>
          <w:rtl/>
          <w:sz w:val="24"/>
          <w:szCs w:val="24"/>
        </w:rPr>
        <w:t xml:space="preserve">2.6. الأبواب من الداخل والخارج: تحقق من قضبان الإغلاق والمفصلات والمسامير وحلقات الختم؛ وتأكد من عملها وعدم العبث بها.</w:t>
      </w:r>
    </w:p>
    <w:p>
      <w:pPr>
        <w:pStyle w:val="ListeParagraf"/>
        <w:bidi/>
        <w:spacing w:after="80"/>
        <w:ind w:left="0" w:right="709"/>
        <w:jc w:val="both"/>
      </w:pPr>
      <w:r>
        <w:rPr>
          <w:rFonts w:ascii="Calibri" w:hAnsi="Calibri" w:cs="Arial"/>
          <w:rtl/>
          <w:sz w:val="24"/>
          <w:szCs w:val="24"/>
        </w:rPr>
        <w:t xml:space="preserve">2.7. الجزء الخارجي / أسفل الحاوية: تحقق من عوارض الدعم والشاسيه والمناطق أسفل الحاوية؛ وفي الشاحنات افحص أيضًا الرأس والكابينة وخزانات الوقود والإطارات.</w:t>
      </w:r>
    </w:p>
    <w:p>
      <w:pPr>
        <w:pStyle w:val="ListeParagraf"/>
        <w:bidi/>
        <w:spacing w:after="80"/>
        <w:ind w:left="0" w:right="709"/>
        <w:jc w:val="both"/>
      </w:pPr>
      <w:r>
        <w:rPr>
          <w:rFonts w:ascii="Calibri" w:hAnsi="Calibri" w:cs="Arial"/>
          <w:rtl/>
          <w:sz w:val="24"/>
          <w:szCs w:val="24"/>
        </w:rPr>
        <w:t xml:space="preserve">2.8. تحقق من خلوها من الآفات والروائح والرطوبة ومن نظافتها؛ واستكمل قائمة الفحص ووقّعها ثم اسمح بتحميل الحاوية.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النظافة والتحميل (TLM-SEV-01)</w:t>
      </w:r>
    </w:p>
    <w:p>
      <w:pPr>
        <w:pStyle w:val="ListeParagraf"/>
        <w:bidi/>
        <w:spacing w:after="80"/>
        <w:ind w:left="0" w:right="709"/>
        <w:jc w:val="both"/>
      </w:pPr>
      <w:r>
        <w:rPr>
          <w:rFonts w:ascii="Calibri" w:hAnsi="Calibri" w:cs="Arial"/>
          <w:rtl/>
          <w:sz w:val="24"/>
          <w:szCs w:val="24"/>
        </w:rPr>
        <w:t xml:space="preserve">3.1. تحقق من أن الداخل نظيف وجاف وخالٍ من الروائح وتسرب الزيوت والبقع والمسامير والأجزاء الحادة وبقايا الحمولة السابقة والمواد الغريبة؛ وتحقق من خلو الأرضية والسقف والجدران من الثقوب أو بقع الرطوبة التي قد تتلف البضاعة.</w:t>
      </w:r>
    </w:p>
    <w:p>
      <w:pPr>
        <w:pStyle w:val="ListeParagraf"/>
        <w:bidi/>
        <w:spacing w:after="80"/>
        <w:ind w:left="0" w:right="709"/>
        <w:jc w:val="both"/>
      </w:pPr>
      <w:r>
        <w:rPr>
          <w:rFonts w:ascii="Calibri" w:hAnsi="Calibri" w:cs="Arial"/>
          <w:rtl/>
          <w:sz w:val="24"/>
          <w:szCs w:val="24"/>
        </w:rPr>
        <w:t xml:space="preserve">3.2. تحقق من أن الأبواب تُغلق وتُقفل جيدًا ومن ملاءمة المركبة للحمولة؛ وارفض المركبة المتسخة أو ذات الرائحة أو المتسربة.</w:t>
      </w:r>
    </w:p>
    <w:p>
      <w:pPr>
        <w:pStyle w:val="ListeParagraf"/>
        <w:bidi/>
        <w:spacing w:after="80"/>
        <w:ind w:left="0" w:right="709"/>
        <w:jc w:val="both"/>
      </w:pPr>
      <w:r>
        <w:rPr>
          <w:rFonts w:ascii="Calibri" w:hAnsi="Calibri" w:cs="Arial"/>
          <w:rtl/>
          <w:sz w:val="24"/>
          <w:szCs w:val="24"/>
        </w:rPr>
        <w:t xml:space="preserve">3.3. التقط صورًا للحاوية الفارغة وللتحميل في مراحله الرئيسية وللحاوية المحملة والأبواب مفتوحة، وأرفقها بنموذج التحميل.</w:t>
      </w:r>
    </w:p>
    <w:p>
      <w:pPr>
        <w:pStyle w:val="ListeParagraf"/>
        <w:bidi/>
        <w:spacing w:after="80"/>
        <w:ind w:left="0" w:right="709"/>
        <w:jc w:val="both"/>
      </w:pPr>
      <w:r>
        <w:rPr>
          <w:rFonts w:ascii="Calibri" w:hAnsi="Calibri" w:cs="Arial"/>
          <w:rtl/>
          <w:sz w:val="24"/>
          <w:szCs w:val="24"/>
        </w:rPr>
        <w:t xml:space="preserve">3.4. أثناء التحميل، يعدّ مشرف الشحن وضمان الجودة الكراتين مقابل قائمة التعبئة؛ ولا تحمّل إلا ما هو مدرج في القائمة، ورصّ الحمولة بحيث لا تتحرك، وضع الكراتين الهشة والثقيلة وفق التعليمات.</w:t>
      </w:r>
    </w:p>
    <w:p>
      <w:pPr>
        <w:pStyle w:val="ListeParagraf"/>
        <w:bidi/>
        <w:spacing w:after="80"/>
        <w:ind w:left="0" w:right="709"/>
        <w:jc w:val="both"/>
      </w:pPr>
      <w:r>
        <w:rPr>
          <w:rFonts w:ascii="Calibri" w:hAnsi="Calibri" w:cs="Arial"/>
          <w:rtl/>
          <w:sz w:val="24"/>
          <w:szCs w:val="24"/>
        </w:rPr>
        <w:t xml:space="preserve">3.5. بعد التحميل، أغلق الأبواب وضع الختم بطريقة VVTT وسجل رقم الختم في نموذج التحميل والمستندات والتقط الصور وفق EMS.QA.PRO.02.04. وEMS.İD.PRO.03.05.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تحمّل أي حاوية لم تجتز الفحص ذا السبع نقاط وفحص النظافة.</w:t>
      </w:r>
    </w:p>
    <w:p>
      <w:pPr>
        <w:pStyle w:val="ListeParagraf"/>
        <w:numPr>
          <w:ilvl w:val="0"/>
          <w:numId w:val="1"/>
        </w:numPr>
        <w:bidi/>
        <w:spacing w:after="60"/>
        <w:jc w:val="both"/>
      </w:pPr>
      <w:r>
        <w:rPr>
          <w:rFonts w:ascii="Calibri" w:hAnsi="Calibri" w:cs="Arial"/>
          <w:rtl/>
          <w:sz w:val="24"/>
          <w:szCs w:val="24"/>
        </w:rPr>
        <w:t xml:space="preserve">لا تسمح للسائق أو لأي شخص غير مصرح له بدخول الحاوية أو منطقة التحميل أثناء التحميل.</w:t>
      </w:r>
    </w:p>
    <w:p>
      <w:pPr>
        <w:pStyle w:val="ListeParagraf"/>
        <w:numPr>
          <w:ilvl w:val="0"/>
          <w:numId w:val="1"/>
        </w:numPr>
        <w:bidi/>
        <w:spacing w:after="60"/>
        <w:jc w:val="both"/>
      </w:pPr>
      <w:r>
        <w:rPr>
          <w:rFonts w:ascii="Calibri" w:hAnsi="Calibri" w:cs="Arial"/>
          <w:rtl/>
          <w:sz w:val="24"/>
          <w:szCs w:val="24"/>
        </w:rPr>
        <w:t xml:space="preserve">لا تترك حاوية مفتوحة أو محملة دون مراقبة، ولا تسلّم الأختام للسائقين.</w:t>
      </w:r>
    </w:p>
    <w:p>
      <w:pPr>
        <w:pStyle w:val="ListeParagraf"/>
        <w:numPr>
          <w:ilvl w:val="0"/>
          <w:numId w:val="1"/>
        </w:numPr>
        <w:bidi/>
        <w:spacing w:after="60"/>
        <w:jc w:val="both"/>
      </w:pPr>
      <w:r>
        <w:rPr>
          <w:rFonts w:ascii="Calibri" w:hAnsi="Calibri" w:cs="Arial"/>
          <w:rtl/>
          <w:sz w:val="24"/>
          <w:szCs w:val="24"/>
        </w:rPr>
        <w:t xml:space="preserve">استخدم حذاء السلامة وسترة عالية الوضوح والقفازات في منطقة التحميل؛ ولا يشغّل الرافعات الشوكية إلا مشغلون مصرح لهم، ويلتزم المشاة بالمسارات المحددة.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 / طوارئ</w:t>
      </w:r>
    </w:p>
    <w:p>
      <w:pPr>
        <w:pStyle w:val="ListeParagraf"/>
        <w:bidi/>
        <w:spacing w:after="80"/>
        <w:ind w:left="0" w:right="709"/>
        <w:jc w:val="both"/>
      </w:pPr>
      <w:r>
        <w:rPr>
          <w:rFonts w:ascii="Calibri" w:hAnsi="Calibri" w:cs="Arial"/>
          <w:rtl/>
          <w:sz w:val="24"/>
          <w:szCs w:val="24"/>
        </w:rPr>
        <w:t xml:space="preserve">5.1. إذا وُجد جزء مخفي أو شيء مشبوه أو عبث أو ضرر جسيم، أوقف العملية ولا تلمس الشيء وأبقِ الحاوية في مكانها وأبلغ مدير الأمن فورًا.</w:t>
      </w:r>
    </w:p>
    <w:p>
      <w:pPr>
        <w:pStyle w:val="ListeParagraf"/>
        <w:bidi/>
        <w:spacing w:after="80"/>
        <w:ind w:left="0" w:right="709"/>
        <w:jc w:val="both"/>
      </w:pPr>
      <w:r>
        <w:rPr>
          <w:rFonts w:ascii="Calibri" w:hAnsi="Calibri" w:cs="Arial"/>
          <w:rtl/>
          <w:sz w:val="24"/>
          <w:szCs w:val="24"/>
        </w:rPr>
        <w:t xml:space="preserve">5.2. يبلغ مدير الأمن العميل وشركة النقل والجهات المختصة عند الضرورة؛ وتُرفض الحاوية وتُسجل كحادث أمني.</w:t>
      </w:r>
    </w:p>
    <w:p>
      <w:pPr>
        <w:pStyle w:val="ListeParagraf"/>
        <w:bidi/>
        <w:spacing w:after="80"/>
        <w:ind w:left="0" w:right="709"/>
        <w:jc w:val="both"/>
      </w:pPr>
      <w:r>
        <w:rPr>
          <w:rFonts w:ascii="Calibri" w:hAnsi="Calibri" w:cs="Arial"/>
          <w:rtl/>
          <w:sz w:val="24"/>
          <w:szCs w:val="24"/>
        </w:rPr>
        <w:t xml:space="preserve">5.3. إذا كانت المركبة متسخة أو رطبة أو ذات رائحة فقط، ارفضها واطلب بديلًا؛ ولا تحمّل حتى تجتاز الفحص مرة أخرى.</w:t>
      </w:r>
    </w:p>
    <w:p>
      <w:pPr>
        <w:pStyle w:val="ListeParagraf"/>
        <w:bidi/>
        <w:spacing w:after="80"/>
        <w:ind w:left="0" w:right="709"/>
        <w:jc w:val="both"/>
      </w:pPr>
      <w:r>
        <w:rPr>
          <w:rFonts w:ascii="Calibri" w:hAnsi="Calibri" w:cs="Arial"/>
          <w:rtl/>
          <w:sz w:val="24"/>
          <w:szCs w:val="24"/>
        </w:rPr>
        <w:t xml:space="preserve">5.4. سجّل كل رفض أو حادث كعدم مطابقة (DOP) وفق EMS.KS.PRO.22.02. وEMS.KS.PRO.22.03.؛ ويبدأ تحليل السبب الجذري خلال 24 ساعة ويُغلق الإجراء بعد التحقق من فعاليته في ثلاث عمليات تحميل متتالية.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EMS.İD.PRO.03.05. إجراء أمن تحميل الحاويات والشاحنات</w:t>
      </w:r>
    </w:p>
    <w:p>
      <w:pPr>
        <w:pStyle w:val="ListeParagraf"/>
        <w:numPr>
          <w:ilvl w:val="0"/>
          <w:numId w:val="1"/>
        </w:numPr>
        <w:bidi/>
        <w:spacing w:after="60"/>
        <w:jc w:val="both"/>
      </w:pPr>
      <w:r>
        <w:rPr>
          <w:rFonts w:ascii="Calibri" w:hAnsi="Calibri" w:cs="Arial"/>
          <w:rtl/>
          <w:sz w:val="24"/>
          <w:szCs w:val="24"/>
        </w:rPr>
        <w:t xml:space="preserve">EMS.İD.PRO.03.02. إجراء دخول وخروج مركبات الزوار والمقاولين من الباطن</w:t>
      </w:r>
    </w:p>
    <w:p>
      <w:pPr>
        <w:pStyle w:val="ListeParagraf"/>
        <w:numPr>
          <w:ilvl w:val="0"/>
          <w:numId w:val="1"/>
        </w:numPr>
        <w:bidi/>
        <w:spacing w:after="60"/>
        <w:jc w:val="both"/>
      </w:pPr>
      <w:r>
        <w:rPr>
          <w:rFonts w:ascii="Calibri" w:hAnsi="Calibri" w:cs="Arial"/>
          <w:rtl/>
          <w:sz w:val="24"/>
          <w:szCs w:val="24"/>
        </w:rPr>
        <w:t xml:space="preserve">EMS.QA.PRO.02.04. إجراء إدارة الأختام</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نظام الجودة: TLM-SEV-01 وPRS-SEV-01 ونموذج مراقبة التحميل FRM-SEV-01</w:t>
      </w:r>
    </w:p>
    <w:p>
      <w:pPr>
        <w:pStyle w:val="ListeParagraf"/>
        <w:numPr>
          <w:ilvl w:val="0"/>
          <w:numId w:val="1"/>
        </w:numPr>
        <w:bidi/>
        <w:spacing w:after="60"/>
        <w:jc w:val="both"/>
      </w:pPr>
      <w:r>
        <w:rPr>
          <w:rFonts w:ascii="Calibri" w:hAnsi="Calibri" w:cs="Arial"/>
          <w:rtl/>
          <w:sz w:val="24"/>
          <w:szCs w:val="24"/>
        </w:rPr>
        <w:t xml:space="preserve">قوائم الفحص ذي السبع نقاط وسجل الأختام وصور التحميل وسجل دخول وخروج المركبات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الأمن جميع قوائم الفحص وسجلات الأختام أسبوعيًا، ويراجع تسجيلات كاميرات المراقبة لعمليات تحميل عشوائية، ويبلغ الإدارة بالحاويات المرفوضة والحوادث. مؤشرات الأداء: نسبة تطبيق الفحص ذي السبع نقاط 100 %، وعمليات التحميل دون قائمة فحص موقعة 0، والحوادث الأمنية الناتجة عن نتائج فائتة 0. وتُراجع هذه التعليمات سنويًا أو بعد أي حادث أمني.</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Güvenlik Sorumlusu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SEVEN-POINT CONTAINER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الحاوية بالنقاط السبع</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EMS.İD.TL.03.01.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EMS.İD.TL.03.01. SEVEN-POINT CONTAINER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