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the blend ratio is prepared in the blowroom and how the carding and drawing machines are set and checked (TLM-IPL-04 and TLM-IPL-05) at Eroglu Knitting (EMS), so that the sliver is uniform and the yarn meets the production order and customer specification.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blowroom blend preparation, bale laydown, carding and drawing (breaker and finisher) of cotton and cotton-blend yarns in the spinning department, including organic and recycled blends, for each production order and each count change.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Spinning Mill Manager:</w:t>
      </w:r>
      <w:r>
        <w:rPr>
          <w:rFonts w:ascii="Calibri" w:hAnsi="Calibri" w:cs="Arial"/>
          <w:sz w:val="24"/>
          <w:szCs w:val="24"/>
        </w:rPr>
        <w:t xml:space="preserve"> Approves the blend recipe and the settings of the production order and resolves deviations.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Spinning Supervisor:</w:t>
      </w:r>
      <w:r>
        <w:rPr>
          <w:rFonts w:ascii="Calibri" w:hAnsi="Calibri" w:cs="Arial"/>
          <w:sz w:val="24"/>
          <w:szCs w:val="24"/>
        </w:rPr>
        <w:t xml:space="preserve"> Plans the bale laydown, controls the ratios and the machine settings and signs the shift report.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Blowroom / Card / Drawing Operators:</w:t>
      </w:r>
      <w:r>
        <w:rPr>
          <w:rFonts w:ascii="Calibri" w:hAnsi="Calibri" w:cs="Arial"/>
          <w:sz w:val="24"/>
          <w:szCs w:val="24"/>
        </w:rPr>
        <w:t xml:space="preserve"> Prepare the blend, apply the settings, take the sliver samples and record the values.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w:t>
      </w:r>
      <w:r>
        <w:rPr>
          <w:rFonts w:ascii="Calibri" w:hAnsi="Calibri" w:cs="Arial"/>
          <w:sz w:val="24"/>
          <w:szCs w:val="24"/>
        </w:rPr>
        <w:t xml:space="preserve"> Tests sliver evenness and gives the result in time.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Technician:</w:t>
      </w:r>
      <w:r>
        <w:rPr>
          <w:rFonts w:ascii="Calibri" w:hAnsi="Calibri" w:cs="Arial"/>
          <w:sz w:val="24"/>
          <w:szCs w:val="24"/>
        </w:rPr>
        <w:t xml:space="preserve"> Adjusts and maintains the machines; checks the settings after repair.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Verifies the first output and the traceability of certified blends.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Blend ratio:</w:t>
      </w:r>
      <w:r>
        <w:rPr>
          <w:rFonts w:ascii="Calibri" w:hAnsi="Calibri" w:cs="Arial"/>
          <w:sz w:val="24"/>
          <w:szCs w:val="24"/>
        </w:rPr>
        <w:t xml:space="preserve"> The percentage of each fibre lot or type in the mix according to the production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Laydown:</w:t>
      </w:r>
      <w:r>
        <w:rPr>
          <w:rFonts w:ascii="Calibri" w:hAnsi="Calibri" w:cs="Arial"/>
          <w:sz w:val="24"/>
          <w:szCs w:val="24"/>
        </w:rPr>
        <w:t xml:space="preserve"> The arrangement of the bales (sequence and weight) for feeding the opening line.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Sliver count (Ne or ktex):</w:t>
      </w:r>
      <w:r>
        <w:rPr>
          <w:rFonts w:ascii="Calibri" w:hAnsi="Calibri" w:cs="Arial"/>
          <w:sz w:val="24"/>
          <w:szCs w:val="24"/>
        </w:rPr>
        <w:t xml:space="preserve"> The linear density of the card and drawing sliver.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Draft:</w:t>
      </w:r>
      <w:r>
        <w:rPr>
          <w:rFonts w:ascii="Calibri" w:hAnsi="Calibri" w:cs="Arial"/>
          <w:sz w:val="24"/>
          <w:szCs w:val="24"/>
        </w:rPr>
        <w:t xml:space="preserve"> The ratio of delivered to fed length at the drawing frame.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Sliver evenness (CV%):</w:t>
      </w:r>
      <w:r>
        <w:rPr>
          <w:rFonts w:ascii="Calibri" w:hAnsi="Calibri" w:cs="Arial"/>
          <w:sz w:val="24"/>
          <w:szCs w:val="24"/>
        </w:rPr>
        <w:t xml:space="preserve"> The variation of the sliver mass measured with an evenness tester.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Read the production order: yarn count, blend components, ratios, certificate requirements and sliver counts.</w:t>
      </w:r>
    </w:p>
    <w:p>
      <w:pPr>
        <w:pStyle w:val="ListeParagraf"/>
        <w:spacing w:after="80"/>
        <w:ind w:left="709" w:right="0"/>
        <w:jc w:val="both"/>
      </w:pPr>
      <w:r>
        <w:rPr>
          <w:rFonts w:ascii="Calibri" w:hAnsi="Calibri" w:cs="Arial"/>
          <w:sz w:val="24"/>
          <w:szCs w:val="24"/>
        </w:rPr>
        <w:t xml:space="preserve">1.2. Check that the released lots are available (HVI approved) and that the machines are clean, with no residue of a previous lot.</w:t>
      </w:r>
    </w:p>
    <w:p>
      <w:pPr>
        <w:pStyle w:val="ListeParagraf"/>
        <w:spacing w:after="80"/>
        <w:ind w:left="709" w:right="0"/>
        <w:jc w:val="both"/>
      </w:pPr>
      <w:r>
        <w:rPr>
          <w:rFonts w:ascii="Calibri" w:hAnsi="Calibri" w:cs="Arial"/>
          <w:sz w:val="24"/>
          <w:szCs w:val="24"/>
        </w:rPr>
        <w:t xml:space="preserve">1.3. Check that the scales, sliver tester and gauges used are calibrated.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BLEND RATIO (TLM-IPL-04)</w:t>
      </w:r>
    </w:p>
    <w:p>
      <w:pPr>
        <w:pStyle w:val="ListeParagraf"/>
        <w:spacing w:after="80"/>
        <w:ind w:left="709" w:right="0"/>
        <w:jc w:val="both"/>
      </w:pPr>
      <w:r>
        <w:rPr>
          <w:rFonts w:ascii="Calibri" w:hAnsi="Calibri" w:cs="Arial"/>
          <w:sz w:val="24"/>
          <w:szCs w:val="24"/>
        </w:rPr>
        <w:t xml:space="preserve">2.1. Calculate the bale laydown from the production order, so that each component is within ± 2 % of the specified ratio; record the number of bales and the weight by lot.</w:t>
      </w:r>
    </w:p>
    <w:p>
      <w:pPr>
        <w:pStyle w:val="ListeParagraf"/>
        <w:spacing w:after="80"/>
        <w:ind w:left="709" w:right="0"/>
        <w:jc w:val="both"/>
      </w:pPr>
      <w:r>
        <w:rPr>
          <w:rFonts w:ascii="Calibri" w:hAnsi="Calibri" w:cs="Arial"/>
          <w:sz w:val="24"/>
          <w:szCs w:val="24"/>
        </w:rPr>
        <w:t xml:space="preserve">2.2. Arrange bales in the planned order, alternating high and low micronaire lots so that the mix is homogeneous; keep a bale of each lot in the laydown for each cycle.</w:t>
      </w:r>
    </w:p>
    <w:p>
      <w:pPr>
        <w:pStyle w:val="ListeParagraf"/>
        <w:spacing w:after="80"/>
        <w:ind w:left="709" w:right="0"/>
        <w:jc w:val="both"/>
      </w:pPr>
      <w:r>
        <w:rPr>
          <w:rFonts w:ascii="Calibri" w:hAnsi="Calibri" w:cs="Arial"/>
          <w:sz w:val="24"/>
          <w:szCs w:val="24"/>
        </w:rPr>
        <w:t xml:space="preserve">2.3. Weigh the components when mixing by weight (for example waste, recycled fibre, polyester) and write the actual weights on the shift report.</w:t>
      </w:r>
    </w:p>
    <w:p>
      <w:pPr>
        <w:pStyle w:val="ListeParagraf"/>
        <w:spacing w:after="80"/>
        <w:ind w:left="709" w:right="0"/>
        <w:jc w:val="both"/>
      </w:pPr>
      <w:r>
        <w:rPr>
          <w:rFonts w:ascii="Calibri" w:hAnsi="Calibri" w:cs="Arial"/>
          <w:sz w:val="24"/>
          <w:szCs w:val="24"/>
        </w:rPr>
        <w:t xml:space="preserve">2.4. Organic, recycled or certified fibre is fed only with documented lots; write the lot numbers and the ratio on the shift report and keep the mass balance.</w:t>
      </w:r>
    </w:p>
    <w:p>
      <w:pPr>
        <w:pStyle w:val="ListeParagraf"/>
        <w:spacing w:after="80"/>
        <w:ind w:left="709" w:right="0"/>
        <w:jc w:val="both"/>
      </w:pPr>
      <w:r>
        <w:rPr>
          <w:rFonts w:ascii="Calibri" w:hAnsi="Calibri" w:cs="Arial"/>
          <w:sz w:val="24"/>
          <w:szCs w:val="24"/>
        </w:rPr>
        <w:t xml:space="preserve">2.5. Any change of the ratio needs the written approval of the Spinning Mill Manager and is recorded with its reason.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CARDING SETTINGS (TLM-IPL-05)</w:t>
      </w:r>
    </w:p>
    <w:p>
      <w:pPr>
        <w:pStyle w:val="ListeParagraf"/>
        <w:spacing w:after="80"/>
        <w:ind w:left="709" w:right="0"/>
        <w:jc w:val="both"/>
      </w:pPr>
      <w:r>
        <w:rPr>
          <w:rFonts w:ascii="Calibri" w:hAnsi="Calibri" w:cs="Arial"/>
          <w:sz w:val="24"/>
          <w:szCs w:val="24"/>
        </w:rPr>
        <w:t xml:space="preserve">3.1. Set the sliver count, delivery speed and licker-in/flat speeds, the flat-to-cylinder gap and the waste removal according to the production order and the machine card; the Spinning Supervisor signs the set values.</w:t>
      </w:r>
    </w:p>
    <w:p>
      <w:pPr>
        <w:pStyle w:val="ListeParagraf"/>
        <w:spacing w:after="80"/>
        <w:ind w:left="709" w:right="0"/>
        <w:jc w:val="both"/>
      </w:pPr>
      <w:r>
        <w:rPr>
          <w:rFonts w:ascii="Calibri" w:hAnsi="Calibri" w:cs="Arial"/>
          <w:sz w:val="24"/>
          <w:szCs w:val="24"/>
        </w:rPr>
        <w:t xml:space="preserve">3.2. Check the card clothing condition, grinding date and the sliver count with a sample of 5 m at the start of every shift and after each count change.</w:t>
      </w:r>
    </w:p>
    <w:p>
      <w:pPr>
        <w:pStyle w:val="ListeParagraf"/>
        <w:spacing w:after="80"/>
        <w:ind w:left="709" w:right="0"/>
        <w:jc w:val="both"/>
      </w:pPr>
      <w:r>
        <w:rPr>
          <w:rFonts w:ascii="Calibri" w:hAnsi="Calibri" w:cs="Arial"/>
          <w:sz w:val="24"/>
          <w:szCs w:val="24"/>
        </w:rPr>
        <w:t xml:space="preserve">3.3. Measure sliver weight and CV% (example target: ≤ 4 % at the card; limits are defined in the production order and company policy) and record.</w:t>
      </w:r>
    </w:p>
    <w:p>
      <w:pPr>
        <w:pStyle w:val="ListeParagraf"/>
        <w:spacing w:after="80"/>
        <w:ind w:left="709" w:right="0"/>
        <w:jc w:val="both"/>
      </w:pPr>
      <w:r>
        <w:rPr>
          <w:rFonts w:ascii="Calibri" w:hAnsi="Calibri" w:cs="Arial"/>
          <w:sz w:val="24"/>
          <w:szCs w:val="24"/>
        </w:rPr>
        <w:t xml:space="preserve">3.4. Correct the settings when the weight is outside the tolerance (example ± 3 %) and repeat the measurement.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DRAWING SETTINGS (TLM-IPL-05)</w:t>
      </w:r>
    </w:p>
    <w:p>
      <w:pPr>
        <w:pStyle w:val="ListeParagraf"/>
        <w:spacing w:after="80"/>
        <w:ind w:left="709" w:right="0"/>
        <w:jc w:val="both"/>
      </w:pPr>
      <w:r>
        <w:rPr>
          <w:rFonts w:ascii="Calibri" w:hAnsi="Calibri" w:cs="Arial"/>
          <w:sz w:val="24"/>
          <w:szCs w:val="24"/>
        </w:rPr>
        <w:t xml:space="preserve">4.1. Set the number of doublings, draft, break draft, roller gauge, pressure and delivery speed according to the production order; the same settings apply to all heads of a passage.</w:t>
      </w:r>
    </w:p>
    <w:p>
      <w:pPr>
        <w:pStyle w:val="ListeParagraf"/>
        <w:spacing w:after="80"/>
        <w:ind w:left="709" w:right="0"/>
        <w:jc w:val="both"/>
      </w:pPr>
      <w:r>
        <w:rPr>
          <w:rFonts w:ascii="Calibri" w:hAnsi="Calibri" w:cs="Arial"/>
          <w:sz w:val="24"/>
          <w:szCs w:val="24"/>
        </w:rPr>
        <w:t xml:space="preserve">4.2. Use the autoleveller only with validated settings; check the sliver count and CV% at the start of every shift and after each count change or maintenance.</w:t>
      </w:r>
    </w:p>
    <w:p>
      <w:pPr>
        <w:pStyle w:val="ListeParagraf"/>
        <w:spacing w:after="80"/>
        <w:ind w:left="709" w:right="0"/>
        <w:jc w:val="both"/>
      </w:pPr>
      <w:r>
        <w:rPr>
          <w:rFonts w:ascii="Calibri" w:hAnsi="Calibri" w:cs="Arial"/>
          <w:sz w:val="24"/>
          <w:szCs w:val="24"/>
        </w:rPr>
        <w:t xml:space="preserve">4.3. Check the finisher sliver weight and evenness (example target: CV% ≤ 3 %), and stop the heads that are out of tolerance.</w:t>
      </w:r>
    </w:p>
    <w:p>
      <w:pPr>
        <w:pStyle w:val="ListeParagraf"/>
        <w:spacing w:after="80"/>
        <w:ind w:left="709" w:right="0"/>
        <w:jc w:val="both"/>
      </w:pPr>
      <w:r>
        <w:rPr>
          <w:rFonts w:ascii="Calibri" w:hAnsi="Calibri" w:cs="Arial"/>
          <w:sz w:val="24"/>
          <w:szCs w:val="24"/>
        </w:rPr>
        <w:t xml:space="preserve">4.4. Clean the rollers and the suction system on schedule and record it on the shift report.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SAFETY RULES / PROHIBITIONS</w:t>
      </w:r>
    </w:p>
    <w:p>
      <w:pPr>
        <w:pStyle w:val="ListeParagraf"/>
        <w:numPr>
          <w:ilvl w:val="0"/>
          <w:numId w:val="1"/>
        </w:numPr>
        <w:spacing w:after="60"/>
        <w:jc w:val="both"/>
      </w:pPr>
      <w:r>
        <w:rPr>
          <w:rFonts w:ascii="Calibri" w:hAnsi="Calibri" w:cs="Arial"/>
          <w:sz w:val="24"/>
          <w:szCs w:val="24"/>
        </w:rPr>
        <w:t xml:space="preserve">Do not open guards or clean running machines; use lock-out/tag-out for adjustment and cleaning.</w:t>
      </w:r>
    </w:p>
    <w:p>
      <w:pPr>
        <w:pStyle w:val="ListeParagraf"/>
        <w:numPr>
          <w:ilvl w:val="0"/>
          <w:numId w:val="1"/>
        </w:numPr>
        <w:spacing w:after="60"/>
        <w:jc w:val="both"/>
      </w:pPr>
      <w:r>
        <w:rPr>
          <w:rFonts w:ascii="Calibri" w:hAnsi="Calibri" w:cs="Arial"/>
          <w:sz w:val="24"/>
          <w:szCs w:val="24"/>
        </w:rPr>
        <w:t xml:space="preserve">Do not mix lots or fibre types that are not in the production order.</w:t>
      </w:r>
    </w:p>
    <w:p>
      <w:pPr>
        <w:pStyle w:val="ListeParagraf"/>
        <w:numPr>
          <w:ilvl w:val="0"/>
          <w:numId w:val="1"/>
        </w:numPr>
        <w:spacing w:after="60"/>
        <w:jc w:val="both"/>
      </w:pPr>
      <w:r>
        <w:rPr>
          <w:rFonts w:ascii="Calibri" w:hAnsi="Calibri" w:cs="Arial"/>
          <w:sz w:val="24"/>
          <w:szCs w:val="24"/>
        </w:rPr>
        <w:t xml:space="preserve">Do not run the machine with settings that are not signed, and do not change settings without informing the Spinning Supervisor.</w:t>
      </w:r>
    </w:p>
    <w:p>
      <w:pPr>
        <w:pStyle w:val="ListeParagraf"/>
        <w:numPr>
          <w:ilvl w:val="0"/>
          <w:numId w:val="1"/>
        </w:numPr>
        <w:spacing w:after="60"/>
        <w:jc w:val="both"/>
      </w:pPr>
      <w:r>
        <w:rPr>
          <w:rFonts w:ascii="Calibri" w:hAnsi="Calibri" w:cs="Arial"/>
          <w:sz w:val="24"/>
          <w:szCs w:val="24"/>
        </w:rPr>
        <w:t xml:space="preserve">Wear ear protection and dust masks; keep the floor free of lint to prevent fire.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IN CASE OF PROBLEM</w:t>
      </w:r>
    </w:p>
    <w:p>
      <w:pPr>
        <w:pStyle w:val="ListeParagraf"/>
        <w:spacing w:after="80"/>
        <w:ind w:left="709" w:right="0"/>
        <w:jc w:val="both"/>
      </w:pPr>
      <w:r>
        <w:rPr>
          <w:rFonts w:ascii="Calibri" w:hAnsi="Calibri" w:cs="Arial"/>
          <w:sz w:val="24"/>
          <w:szCs w:val="24"/>
        </w:rPr>
        <w:t xml:space="preserve">6.1. If the blend ratio differs by more than the tolerance or a wrong lot was fed, stop the line, separate the affected sliver, mark it "Hold" and inform the Spinning Mill Manager.</w:t>
      </w:r>
    </w:p>
    <w:p>
      <w:pPr>
        <w:pStyle w:val="ListeParagraf"/>
        <w:spacing w:after="80"/>
        <w:ind w:left="709" w:right="0"/>
        <w:jc w:val="both"/>
      </w:pPr>
      <w:r>
        <w:rPr>
          <w:rFonts w:ascii="Calibri" w:hAnsi="Calibri" w:cs="Arial"/>
          <w:sz w:val="24"/>
          <w:szCs w:val="24"/>
        </w:rPr>
        <w:t xml:space="preserve">6.2. If sliver count or evenness is out of tolerance, correct the setting, keep the affected sliver separate and test it again before use; the Quality Assurance decides on its use or scrap.</w:t>
      </w:r>
    </w:p>
    <w:p>
      <w:pPr>
        <w:pStyle w:val="ListeParagraf"/>
        <w:spacing w:after="80"/>
        <w:ind w:left="709" w:right="0"/>
        <w:jc w:val="both"/>
      </w:pPr>
      <w:r>
        <w:rPr>
          <w:rFonts w:ascii="Calibri" w:hAnsi="Calibri" w:cs="Arial"/>
          <w:sz w:val="24"/>
          <w:szCs w:val="24"/>
        </w:rPr>
        <w:t xml:space="preserve">6.3. Record the deviation, its cause and the action on the shift report; open a DOP/CAPA for repeated deviations.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TLM-IPL-04 Blend ratio instruction; TLM-IPL-05 Carding and drawing setting instruction (PRS-IPL-03 Spinning Production Procedure)</w:t>
      </w:r>
    </w:p>
    <w:p>
      <w:pPr>
        <w:pStyle w:val="ListeParagraf"/>
        <w:numPr>
          <w:ilvl w:val="0"/>
          <w:numId w:val="1"/>
        </w:numPr>
        <w:spacing w:after="60"/>
        <w:jc w:val="both"/>
      </w:pPr>
      <w:r>
        <w:rPr>
          <w:rFonts w:ascii="Calibri" w:hAnsi="Calibri" w:cs="Arial"/>
          <w:sz w:val="24"/>
          <w:szCs w:val="24"/>
        </w:rPr>
        <w:t xml:space="preserve">EMS.QA.FRM.08.01 Yarn Department Shift Report Form; EMS.QA.FRM.08.04 Yarn Department Machine Maintenance Form</w:t>
      </w:r>
    </w:p>
    <w:p>
      <w:pPr>
        <w:pStyle w:val="ListeParagraf"/>
        <w:numPr>
          <w:ilvl w:val="0"/>
          <w:numId w:val="1"/>
        </w:numPr>
        <w:spacing w:after="60"/>
        <w:jc w:val="both"/>
      </w:pPr>
      <w:r>
        <w:rPr>
          <w:rFonts w:ascii="Calibri" w:hAnsi="Calibri" w:cs="Arial"/>
          <w:sz w:val="24"/>
          <w:szCs w:val="24"/>
        </w:rPr>
        <w:t xml:space="preserve">EMS.İP.PRO.24.02. Spinning Production and Yarn Quality Control Procedure</w:t>
      </w:r>
    </w:p>
    <w:p>
      <w:pPr>
        <w:pStyle w:val="ListeParagraf"/>
        <w:numPr>
          <w:ilvl w:val="0"/>
          <w:numId w:val="1"/>
        </w:numPr>
        <w:spacing w:after="60"/>
        <w:jc w:val="both"/>
      </w:pPr>
      <w:r>
        <w:rPr>
          <w:rFonts w:ascii="Calibri" w:hAnsi="Calibri" w:cs="Arial"/>
          <w:sz w:val="24"/>
          <w:szCs w:val="24"/>
        </w:rPr>
        <w:t xml:space="preserve">EMS.İP.PRO.24.01. Cotton Bale Receiving, Conditioning and HVI Testing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EMS.GR.PRO.14.01. GRS-RCS Material Receipt, Segregation and Mass Balance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The Spinning Mill Manager reviews blend ratio deviations, sliver CV% trends and card/drawing stoppages monthly. This instruction is reviewed every year or when machines, blends or customer requirements change.</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تحضير نسبة الخلط في غرفة الخلط وكيفية ضبط آلات الكرد والسحب وفحصها (TLM-IPL-04 وTLM-IPL-05) في شركة إيروغلو للتريكو (EMS)، بحيث يكون الشريط منتظمًا وتطابق الخيوط أمر الإنتاج ومواصفات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تحضير الخلطة في غرفة الخلط ووضع البالات والكرد والسحب (المبدئي والنهائي) لخيوط القطن وخلائطه في قسم الغزل، بما في ذلك الخلائط العضوية والمعاد تدويرها، لكل أمر إنتاج ولكل تغيير في النمرة.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مصنع الغزل:</w:t>
      </w:r>
      <w:r>
        <w:rPr>
          <w:rFonts w:ascii="Calibri" w:hAnsi="Calibri" w:cs="Arial"/>
          <w:rtl/>
          <w:sz w:val="24"/>
          <w:szCs w:val="24"/>
        </w:rPr>
        <w:t xml:space="preserve"> يعتمد وصفة الخلط وضبطات أمر الإنتاج ويعالج الانحرافات.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الغزل:</w:t>
      </w:r>
      <w:r>
        <w:rPr>
          <w:rFonts w:ascii="Calibri" w:hAnsi="Calibri" w:cs="Arial"/>
          <w:rtl/>
          <w:sz w:val="24"/>
          <w:szCs w:val="24"/>
        </w:rPr>
        <w:t xml:space="preserve"> يخطط ترتيب البالات ويراقب النسب وضبطات الآلات ويوقع تقرير الوردية.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مشغلو غرفة الخلط والكرد والسحب:</w:t>
      </w:r>
      <w:r>
        <w:rPr>
          <w:rFonts w:ascii="Calibri" w:hAnsi="Calibri" w:cs="Arial"/>
          <w:rtl/>
          <w:sz w:val="24"/>
          <w:szCs w:val="24"/>
        </w:rPr>
        <w:t xml:space="preserve"> يحضرون الخلطة ويطبقون الضبطات ويأخذون عينات الشريط ويسجلون القيم.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المختبر:</w:t>
      </w:r>
      <w:r>
        <w:rPr>
          <w:rFonts w:ascii="Calibri" w:hAnsi="Calibri" w:cs="Arial"/>
          <w:rtl/>
          <w:sz w:val="24"/>
          <w:szCs w:val="24"/>
        </w:rPr>
        <w:t xml:space="preserve"> يفحص انتظام الشريط ويعطي النتيجة في الوقت المناسب.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الصيانة:</w:t>
      </w:r>
      <w:r>
        <w:rPr>
          <w:rFonts w:ascii="Calibri" w:hAnsi="Calibri" w:cs="Arial"/>
          <w:rtl/>
          <w:sz w:val="24"/>
          <w:szCs w:val="24"/>
        </w:rPr>
        <w:t xml:space="preserve"> يضبط الآلات ويصونها ويتحقق من الضبطات بعد الإصلاح.</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يتحقق من أول إنتاج وتتبع الخلائط المعتمدة.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نسبة الخلط:</w:t>
      </w:r>
      <w:r>
        <w:rPr>
          <w:rFonts w:ascii="Calibri" w:hAnsi="Calibri" w:cs="Arial"/>
          <w:rtl/>
          <w:sz w:val="24"/>
          <w:szCs w:val="24"/>
        </w:rPr>
        <w:t xml:space="preserve"> النسبة المئوية لكل دفعة ألياف أو نوع في الخلطة وفق أمر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ترتيب البالات:</w:t>
      </w:r>
      <w:r>
        <w:rPr>
          <w:rFonts w:ascii="Calibri" w:hAnsi="Calibri" w:cs="Arial"/>
          <w:rtl/>
          <w:sz w:val="24"/>
          <w:szCs w:val="24"/>
        </w:rPr>
        <w:t xml:space="preserve"> تنظيم البالات (التسلسل والوزن) لتغذية خط الفتح.</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نمرة الشريط (Ne أو ktex):</w:t>
      </w:r>
      <w:r>
        <w:rPr>
          <w:rFonts w:ascii="Calibri" w:hAnsi="Calibri" w:cs="Arial"/>
          <w:rtl/>
          <w:sz w:val="24"/>
          <w:szCs w:val="24"/>
        </w:rPr>
        <w:t xml:space="preserve"> الكثافة الخطية لشريط الكرد والسحب.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السحب:</w:t>
      </w:r>
      <w:r>
        <w:rPr>
          <w:rFonts w:ascii="Calibri" w:hAnsi="Calibri" w:cs="Arial"/>
          <w:rtl/>
          <w:sz w:val="24"/>
          <w:szCs w:val="24"/>
        </w:rPr>
        <w:t xml:space="preserve"> نسبة الطول الخارج إلى الطول المغذى في إطار السحب.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انتظام الشريط (CV%):</w:t>
      </w:r>
      <w:r>
        <w:rPr>
          <w:rFonts w:ascii="Calibri" w:hAnsi="Calibri" w:cs="Arial"/>
          <w:rtl/>
          <w:sz w:val="24"/>
          <w:szCs w:val="24"/>
        </w:rPr>
        <w:t xml:space="preserve"> تباين كتلة الشريط المقاس بجهاز قياس الانتظام.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قراءة أمر الإنتاج: نمرة الخيط ومكونات الخلطة والنسب ومتطلبات الشهادات ونمر الأشرطة.</w:t>
      </w:r>
    </w:p>
    <w:p>
      <w:pPr>
        <w:pStyle w:val="ListeParagraf"/>
        <w:bidi/>
        <w:spacing w:after="80"/>
        <w:ind w:left="0" w:right="709"/>
        <w:jc w:val="both"/>
      </w:pPr>
      <w:r>
        <w:rPr>
          <w:rFonts w:ascii="Calibri" w:hAnsi="Calibri" w:cs="Arial"/>
          <w:rtl/>
          <w:sz w:val="24"/>
          <w:szCs w:val="24"/>
        </w:rPr>
        <w:t xml:space="preserve">1.2. التحقق من توفر الدفعات المفرج عنها (المعتمدة بـ HVI) ومن نظافة الآلات وخلوها من بقايا الدفعة السابقة.</w:t>
      </w:r>
    </w:p>
    <w:p>
      <w:pPr>
        <w:pStyle w:val="ListeParagraf"/>
        <w:bidi/>
        <w:spacing w:after="80"/>
        <w:ind w:left="0" w:right="709"/>
        <w:jc w:val="both"/>
      </w:pPr>
      <w:r>
        <w:rPr>
          <w:rFonts w:ascii="Calibri" w:hAnsi="Calibri" w:cs="Arial"/>
          <w:rtl/>
          <w:sz w:val="24"/>
          <w:szCs w:val="24"/>
        </w:rPr>
        <w:t xml:space="preserve">1.3. التحقق من معايرة الموازين وجهاز فحص الشريط والمقاييس المستخدمة.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نسبة الخلط (TLM-IPL-04)</w:t>
      </w:r>
    </w:p>
    <w:p>
      <w:pPr>
        <w:pStyle w:val="ListeParagraf"/>
        <w:bidi/>
        <w:spacing w:after="80"/>
        <w:ind w:left="0" w:right="709"/>
        <w:jc w:val="both"/>
      </w:pPr>
      <w:r>
        <w:rPr>
          <w:rFonts w:ascii="Calibri" w:hAnsi="Calibri" w:cs="Arial"/>
          <w:rtl/>
          <w:sz w:val="24"/>
          <w:szCs w:val="24"/>
        </w:rPr>
        <w:t xml:space="preserve">2.1. حساب ترتيب البالات من أمر الإنتاج بحيث يكون كل مكون ضمن ± 2 % من النسبة المحددة؛ وتسجيل عدد البالات والوزن لكل دفعة.</w:t>
      </w:r>
    </w:p>
    <w:p>
      <w:pPr>
        <w:pStyle w:val="ListeParagraf"/>
        <w:bidi/>
        <w:spacing w:after="80"/>
        <w:ind w:left="0" w:right="709"/>
        <w:jc w:val="both"/>
      </w:pPr>
      <w:r>
        <w:rPr>
          <w:rFonts w:ascii="Calibri" w:hAnsi="Calibri" w:cs="Arial"/>
          <w:rtl/>
          <w:sz w:val="24"/>
          <w:szCs w:val="24"/>
        </w:rPr>
        <w:t xml:space="preserve">2.2. ترتيب البالات بالتسلسل المخطط مع التناوب بين الدفعات عالية مايكرونير ومنخفضتها لضمان تجانس الخلطة؛ وإبقاء بالة من كل دفعة في كل دورة.</w:t>
      </w:r>
    </w:p>
    <w:p>
      <w:pPr>
        <w:pStyle w:val="ListeParagraf"/>
        <w:bidi/>
        <w:spacing w:after="80"/>
        <w:ind w:left="0" w:right="709"/>
        <w:jc w:val="both"/>
      </w:pPr>
      <w:r>
        <w:rPr>
          <w:rFonts w:ascii="Calibri" w:hAnsi="Calibri" w:cs="Arial"/>
          <w:rtl/>
          <w:sz w:val="24"/>
          <w:szCs w:val="24"/>
        </w:rPr>
        <w:t xml:space="preserve">2.3. وزن المكونات عند الخلط بالوزن (مثل المخلفات والألياف المعاد تدويرها والبوليستر) وكتابة الأوزان الفعلية في تقرير الوردية.</w:t>
      </w:r>
    </w:p>
    <w:p>
      <w:pPr>
        <w:pStyle w:val="ListeParagraf"/>
        <w:bidi/>
        <w:spacing w:after="80"/>
        <w:ind w:left="0" w:right="709"/>
        <w:jc w:val="both"/>
      </w:pPr>
      <w:r>
        <w:rPr>
          <w:rFonts w:ascii="Calibri" w:hAnsi="Calibri" w:cs="Arial"/>
          <w:rtl/>
          <w:sz w:val="24"/>
          <w:szCs w:val="24"/>
        </w:rPr>
        <w:t xml:space="preserve">2.4. لا تُغذى الألياف العضوية أو المعاد تدويرها أو المعتمدة إلا من دفعات موثقة؛ وتكتب أرقام الدفعات والنسبة في تقرير الوردية ويحتفظ بميزان الكتلة.</w:t>
      </w:r>
    </w:p>
    <w:p>
      <w:pPr>
        <w:pStyle w:val="ListeParagraf"/>
        <w:bidi/>
        <w:spacing w:after="80"/>
        <w:ind w:left="0" w:right="709"/>
        <w:jc w:val="both"/>
      </w:pPr>
      <w:r>
        <w:rPr>
          <w:rFonts w:ascii="Calibri" w:hAnsi="Calibri" w:cs="Arial"/>
          <w:rtl/>
          <w:sz w:val="24"/>
          <w:szCs w:val="24"/>
        </w:rPr>
        <w:t xml:space="preserve">2.5. أي تغيير في النسبة يحتاج موافقة كتابية من مدير مصنع الغزل ويسجل مع سببه.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ضبط الكرد (TLM-IPL-05)</w:t>
      </w:r>
    </w:p>
    <w:p>
      <w:pPr>
        <w:pStyle w:val="ListeParagraf"/>
        <w:bidi/>
        <w:spacing w:after="80"/>
        <w:ind w:left="0" w:right="709"/>
        <w:jc w:val="both"/>
      </w:pPr>
      <w:r>
        <w:rPr>
          <w:rFonts w:ascii="Calibri" w:hAnsi="Calibri" w:cs="Arial"/>
          <w:rtl/>
          <w:sz w:val="24"/>
          <w:szCs w:val="24"/>
        </w:rPr>
        <w:t xml:space="preserve">3.1. ضبط نمرة الشريط وسرعة التسليم وسرعتي الأسطوانة المفتحة والأغطية والمسافة بين الأغطية والأسطوانة وإزالة المخلفات وفق أمر الإنتاج وبطاقة الآلة؛ ويوقع مشرف الغزل على القيم المضبوطة.</w:t>
      </w:r>
    </w:p>
    <w:p>
      <w:pPr>
        <w:pStyle w:val="ListeParagraf"/>
        <w:bidi/>
        <w:spacing w:after="80"/>
        <w:ind w:left="0" w:right="709"/>
        <w:jc w:val="both"/>
      </w:pPr>
      <w:r>
        <w:rPr>
          <w:rFonts w:ascii="Calibri" w:hAnsi="Calibri" w:cs="Arial"/>
          <w:rtl/>
          <w:sz w:val="24"/>
          <w:szCs w:val="24"/>
        </w:rPr>
        <w:t xml:space="preserve">3.2. فحص حالة أسلاك الكرد وتاريخ الشحذ ونمرة الشريط بعينة 5 م في بداية كل وردية وبعد كل تغيير في النمرة.</w:t>
      </w:r>
    </w:p>
    <w:p>
      <w:pPr>
        <w:pStyle w:val="ListeParagraf"/>
        <w:bidi/>
        <w:spacing w:after="80"/>
        <w:ind w:left="0" w:right="709"/>
        <w:jc w:val="both"/>
      </w:pPr>
      <w:r>
        <w:rPr>
          <w:rFonts w:ascii="Calibri" w:hAnsi="Calibri" w:cs="Arial"/>
          <w:rtl/>
          <w:sz w:val="24"/>
          <w:szCs w:val="24"/>
        </w:rPr>
        <w:t xml:space="preserve">3.3. قياس وزن الشريط وCV% (مثال للهدف: ≤ 4 % عند الكرد؛ وتحدد الحدود في أمر الإنتاج وسياسة الشركة) وتسجيلهما.</w:t>
      </w:r>
    </w:p>
    <w:p>
      <w:pPr>
        <w:pStyle w:val="ListeParagraf"/>
        <w:bidi/>
        <w:spacing w:after="80"/>
        <w:ind w:left="0" w:right="709"/>
        <w:jc w:val="both"/>
      </w:pPr>
      <w:r>
        <w:rPr>
          <w:rFonts w:ascii="Calibri" w:hAnsi="Calibri" w:cs="Arial"/>
          <w:rtl/>
          <w:sz w:val="24"/>
          <w:szCs w:val="24"/>
        </w:rPr>
        <w:t xml:space="preserve">3.4. تصحيح الضبطات عندما يكون الوزن خارج التسامح (مثال ± 3 %) وإعادة القياس.</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ضبط السحب (TLM-IPL-05)</w:t>
      </w:r>
    </w:p>
    <w:p>
      <w:pPr>
        <w:pStyle w:val="ListeParagraf"/>
        <w:bidi/>
        <w:spacing w:after="80"/>
        <w:ind w:left="0" w:right="709"/>
        <w:jc w:val="both"/>
      </w:pPr>
      <w:r>
        <w:rPr>
          <w:rFonts w:ascii="Calibri" w:hAnsi="Calibri" w:cs="Arial"/>
          <w:rtl/>
          <w:sz w:val="24"/>
          <w:szCs w:val="24"/>
        </w:rPr>
        <w:t xml:space="preserve">4.1. ضبط عدد التضاعف والسحب وسحب القطع والمسافة بين الأسطوانات والضغط وسرعة التسليم وفق أمر الإنتاج؛ وتطبق الضبطات نفسها على جميع رؤوس المرحلة الواحدة.</w:t>
      </w:r>
    </w:p>
    <w:p>
      <w:pPr>
        <w:pStyle w:val="ListeParagraf"/>
        <w:bidi/>
        <w:spacing w:after="80"/>
        <w:ind w:left="0" w:right="709"/>
        <w:jc w:val="both"/>
      </w:pPr>
      <w:r>
        <w:rPr>
          <w:rFonts w:ascii="Calibri" w:hAnsi="Calibri" w:cs="Arial"/>
          <w:rtl/>
          <w:sz w:val="24"/>
          <w:szCs w:val="24"/>
        </w:rPr>
        <w:t xml:space="preserve">4.2. استخدام المنظم الآلي للشريط بضبطات معتمدة فقط؛ وفحص نمرة الشريط وCV% في بداية كل وردية وبعد كل تغيير في النمرة أو صيانة.</w:t>
      </w:r>
    </w:p>
    <w:p>
      <w:pPr>
        <w:pStyle w:val="ListeParagraf"/>
        <w:bidi/>
        <w:spacing w:after="80"/>
        <w:ind w:left="0" w:right="709"/>
        <w:jc w:val="both"/>
      </w:pPr>
      <w:r>
        <w:rPr>
          <w:rFonts w:ascii="Calibri" w:hAnsi="Calibri" w:cs="Arial"/>
          <w:rtl/>
          <w:sz w:val="24"/>
          <w:szCs w:val="24"/>
        </w:rPr>
        <w:t xml:space="preserve">4.3. فحص وزن شريط السحب النهائي وانتظامه (مثال للهدف: CV% ≤ 3 %) وإيقاف الرؤوس الخارجة عن التسامح.</w:t>
      </w:r>
    </w:p>
    <w:p>
      <w:pPr>
        <w:pStyle w:val="ListeParagraf"/>
        <w:bidi/>
        <w:spacing w:after="80"/>
        <w:ind w:left="0" w:right="709"/>
        <w:jc w:val="both"/>
      </w:pPr>
      <w:r>
        <w:rPr>
          <w:rFonts w:ascii="Calibri" w:hAnsi="Calibri" w:cs="Arial"/>
          <w:rtl/>
          <w:sz w:val="24"/>
          <w:szCs w:val="24"/>
        </w:rPr>
        <w:t xml:space="preserve">4.4. تنظيف الأسطوانات ونظام الشفط حسب الجدول وتسجيل ذلك في تقرير الوردية.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قواعد السلامة / المحظورات</w:t>
      </w:r>
    </w:p>
    <w:p>
      <w:pPr>
        <w:pStyle w:val="ListeParagraf"/>
        <w:numPr>
          <w:ilvl w:val="0"/>
          <w:numId w:val="1"/>
        </w:numPr>
        <w:bidi/>
        <w:spacing w:after="60"/>
        <w:jc w:val="both"/>
      </w:pPr>
      <w:r>
        <w:rPr>
          <w:rFonts w:ascii="Calibri" w:hAnsi="Calibri" w:cs="Arial"/>
          <w:rtl/>
          <w:sz w:val="24"/>
          <w:szCs w:val="24"/>
        </w:rPr>
        <w:t xml:space="preserve">عدم فتح الأغطية الواقية أو تنظيف الآلات أثناء دورانها؛ واستخدام القفل والوسم (LOTO) عند الضبط والتنظيف.</w:t>
      </w:r>
    </w:p>
    <w:p>
      <w:pPr>
        <w:pStyle w:val="ListeParagraf"/>
        <w:numPr>
          <w:ilvl w:val="0"/>
          <w:numId w:val="1"/>
        </w:numPr>
        <w:bidi/>
        <w:spacing w:after="60"/>
        <w:jc w:val="both"/>
      </w:pPr>
      <w:r>
        <w:rPr>
          <w:rFonts w:ascii="Calibri" w:hAnsi="Calibri" w:cs="Arial"/>
          <w:rtl/>
          <w:sz w:val="24"/>
          <w:szCs w:val="24"/>
        </w:rPr>
        <w:t xml:space="preserve">عدم خلط دفعات أو أنواع ألياف غير واردة في أمر الإنتاج.</w:t>
      </w:r>
    </w:p>
    <w:p>
      <w:pPr>
        <w:pStyle w:val="ListeParagraf"/>
        <w:numPr>
          <w:ilvl w:val="0"/>
          <w:numId w:val="1"/>
        </w:numPr>
        <w:bidi/>
        <w:spacing w:after="60"/>
        <w:jc w:val="both"/>
      </w:pPr>
      <w:r>
        <w:rPr>
          <w:rFonts w:ascii="Calibri" w:hAnsi="Calibri" w:cs="Arial"/>
          <w:rtl/>
          <w:sz w:val="24"/>
          <w:szCs w:val="24"/>
        </w:rPr>
        <w:t xml:space="preserve">عدم تشغيل الآلة بضبطات غير موقعة، وعدم تغيير الضبطات دون إبلاغ مشرف الغزل.</w:t>
      </w:r>
    </w:p>
    <w:p>
      <w:pPr>
        <w:pStyle w:val="ListeParagraf"/>
        <w:numPr>
          <w:ilvl w:val="0"/>
          <w:numId w:val="1"/>
        </w:numPr>
        <w:bidi/>
        <w:spacing w:after="60"/>
        <w:jc w:val="both"/>
      </w:pPr>
      <w:r>
        <w:rPr>
          <w:rFonts w:ascii="Calibri" w:hAnsi="Calibri" w:cs="Arial"/>
          <w:rtl/>
          <w:sz w:val="24"/>
          <w:szCs w:val="24"/>
        </w:rPr>
        <w:t xml:space="preserve">ارتداء واقيات الأذن وكمامات الغبار؛ وإبقاء الأرضية خالية من الوبر لمنع الحريق.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في حالة وجود مشكلة</w:t>
      </w:r>
    </w:p>
    <w:p>
      <w:pPr>
        <w:pStyle w:val="ListeParagraf"/>
        <w:bidi/>
        <w:spacing w:after="80"/>
        <w:ind w:left="0" w:right="709"/>
        <w:jc w:val="both"/>
      </w:pPr>
      <w:r>
        <w:rPr>
          <w:rFonts w:ascii="Calibri" w:hAnsi="Calibri" w:cs="Arial"/>
          <w:rtl/>
          <w:sz w:val="24"/>
          <w:szCs w:val="24"/>
        </w:rPr>
        <w:t xml:space="preserve">6.1. إذا تجاوز فرق نسبة الخلط التسامح أو غُذيت دفعة خاطئة يوقف الخط ويعزل الشريط المتأثر ويوسم "موقوف" ويبلغ مدير مصنع الغزل.</w:t>
      </w:r>
    </w:p>
    <w:p>
      <w:pPr>
        <w:pStyle w:val="ListeParagraf"/>
        <w:bidi/>
        <w:spacing w:after="80"/>
        <w:ind w:left="0" w:right="709"/>
        <w:jc w:val="both"/>
      </w:pPr>
      <w:r>
        <w:rPr>
          <w:rFonts w:ascii="Calibri" w:hAnsi="Calibri" w:cs="Arial"/>
          <w:rtl/>
          <w:sz w:val="24"/>
          <w:szCs w:val="24"/>
        </w:rPr>
        <w:t xml:space="preserve">6.2. إذا كانت نمرة الشريط أو انتظامه خارج التسامح يصحح الضبط ويعزل الشريط المتأثر ويعاد فحصه قبل الاستخدام؛ ويقرر ضمان الجودة استخدامه أو إتلافه.</w:t>
      </w:r>
    </w:p>
    <w:p>
      <w:pPr>
        <w:pStyle w:val="ListeParagraf"/>
        <w:bidi/>
        <w:spacing w:after="80"/>
        <w:ind w:left="0" w:right="709"/>
        <w:jc w:val="both"/>
      </w:pPr>
      <w:r>
        <w:rPr>
          <w:rFonts w:ascii="Calibri" w:hAnsi="Calibri" w:cs="Arial"/>
          <w:rtl/>
          <w:sz w:val="24"/>
          <w:szCs w:val="24"/>
        </w:rPr>
        <w:t xml:space="preserve">6.3. تسجيل الانحراف وسببه والإجراء المتخذ في تقرير الوردية؛ وفتح DOP/CAPA عند تكرار الانحرافات.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TLM-IPL-04 تعليمات نسبة الخلط؛ TLM-IPL-05 تعليمات ضبط الكرد والسحب (PRS-IPL-03 إجراء إنتاج الغزل)</w:t>
      </w:r>
    </w:p>
    <w:p>
      <w:pPr>
        <w:pStyle w:val="ListeParagraf"/>
        <w:numPr>
          <w:ilvl w:val="0"/>
          <w:numId w:val="1"/>
        </w:numPr>
        <w:bidi/>
        <w:spacing w:after="60"/>
        <w:jc w:val="both"/>
      </w:pPr>
      <w:r>
        <w:rPr>
          <w:rFonts w:ascii="Calibri" w:hAnsi="Calibri" w:cs="Arial"/>
          <w:rtl/>
          <w:sz w:val="24"/>
          <w:szCs w:val="24"/>
        </w:rPr>
        <w:t xml:space="preserve">EMS.QA.FRM.08.01 نموذج تقرير وردية قسم الغزل؛ EMS.QA.FRM.08.04 نموذج صيانة آلات قسم الغزل</w:t>
      </w:r>
    </w:p>
    <w:p>
      <w:pPr>
        <w:pStyle w:val="ListeParagraf"/>
        <w:numPr>
          <w:ilvl w:val="0"/>
          <w:numId w:val="1"/>
        </w:numPr>
        <w:bidi/>
        <w:spacing w:after="60"/>
        <w:jc w:val="both"/>
      </w:pPr>
      <w:r>
        <w:rPr>
          <w:rFonts w:ascii="Calibri" w:hAnsi="Calibri" w:cs="Arial"/>
          <w:rtl/>
          <w:sz w:val="24"/>
          <w:szCs w:val="24"/>
        </w:rPr>
        <w:t xml:space="preserve">EMS.İP.PRO.24.02. إجراء إنتاج الغزل ومراقبة جودة الخيوط</w:t>
      </w:r>
    </w:p>
    <w:p>
      <w:pPr>
        <w:pStyle w:val="ListeParagraf"/>
        <w:numPr>
          <w:ilvl w:val="0"/>
          <w:numId w:val="1"/>
        </w:numPr>
        <w:bidi/>
        <w:spacing w:after="60"/>
        <w:jc w:val="both"/>
      </w:pPr>
      <w:r>
        <w:rPr>
          <w:rFonts w:ascii="Calibri" w:hAnsi="Calibri" w:cs="Arial"/>
          <w:rtl/>
          <w:sz w:val="24"/>
          <w:szCs w:val="24"/>
        </w:rPr>
        <w:t xml:space="preserve">EMS.İP.PRO.24.01. إجراء استلام بالات القطن وتكييفها وفحص HVI</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المنتجات غير المطابقة</w:t>
      </w:r>
    </w:p>
    <w:p>
      <w:pPr>
        <w:pStyle w:val="ListeParagraf"/>
        <w:numPr>
          <w:ilvl w:val="0"/>
          <w:numId w:val="1"/>
        </w:numPr>
        <w:bidi/>
        <w:spacing w:after="60"/>
        <w:jc w:val="both"/>
      </w:pPr>
      <w:r>
        <w:rPr>
          <w:rFonts w:ascii="Calibri" w:hAnsi="Calibri" w:cs="Arial"/>
          <w:rtl/>
          <w:sz w:val="24"/>
          <w:szCs w:val="24"/>
        </w:rPr>
        <w:t xml:space="preserve">EMS.GR.PRO.14.01. إجراء استلام مواد GRS-RCS وفصلها وميزان الكتلة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مصنع الغزل شهريًا انحرافات نسب الخلط واتجاهات CV% للشريط وتوقفات الكرد والسحب. وتُراجع هذه التعليمات سنويًا أو عند تغير الآلات أو الخلائط أو متطلبات العملاء.</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İplik Fabrika Müdürü  ..........................</w:t>
      </w:r>
    </w:p>
    <w:p>
      <w:pPr>
        <w:pStyle w:val="ListeParagraf"/>
        <w:spacing w:before="40" w:after="0"/>
        <w:ind w:left="709"/>
      </w:pPr>
      <w:r>
        <w:rPr>
          <w:rFonts w:ascii="Calibri" w:hAnsi="Calibri" w:cs="Calibri"/>
          <w:b/>
          <w:bCs/>
          <w:sz w:val="20"/>
          <w:szCs w:val="20"/>
        </w:rPr>
        <w:t xml:space="preserve">Kontrol: İplik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BLEND RATIO, CARDING AND DRAWING SETTING INSTRUCTION</w:t>
          </w:r>
        </w:p>
        <w:p>
          <w:pPr>
            <w:pStyle w:val="GvdeMetni2"/>
            <w:bidi/>
            <w:spacing w:line="276" w:lineRule="auto"/>
            <w:jc w:val="center"/>
          </w:pPr>
          <w:r>
            <w:rPr>
              <w:rFonts w:asciiTheme="minorHAnsi" w:hAnsiTheme="minorHAnsi" w:cs="Arial"/>
              <w:b/>
              <w:bCs/>
              <w:color w:val="000000" w:themeColor="text1"/>
              <w:sz w:val="22"/>
              <w:szCs w:val="22"/>
              <w:rtl/>
            </w:rPr>
            <w:t>تعليمات نسبة الخلط وضبط الكرد والسحب</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EMS.İP.TL.24.02.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EMS.İP.TL.24.02. BLEND RATIO, CARDING AND DRAWING SETTING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