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the safe and correct operation of stenter and compactor machines and the related mechanical finishing machines at Eroglu Knitting (EMS), so that finished fabric meets the required width, weight (GSM), shrinkage and appearance, and that fire, burn and entanglement risks are controlled. It covers the stenter setting (QMS instruction TLM-BOY-06) and the compacting and mechanical finishing settings (QMS instruction TLM-BOY-07).</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stenters (including drying and heat-setting), open-width and tubular compactors, balloon squeezers, singeing, raising and tumbler machines in the finishing department, and to their operators and supervisors.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Finishing Manager:</w:t>
      </w:r>
      <w:r>
        <w:rPr>
          <w:rFonts w:ascii="Calibri" w:hAnsi="Calibri" w:cs="Arial"/>
          <w:sz w:val="24"/>
          <w:szCs w:val="24"/>
        </w:rPr>
        <w:t xml:space="preserve"> Approves the finishing parameters for each fabric quality and authorises operators.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Shift Supervisor:</w:t>
      </w:r>
      <w:r>
        <w:rPr>
          <w:rFonts w:ascii="Calibri" w:hAnsi="Calibri" w:cs="Arial"/>
          <w:sz w:val="24"/>
          <w:szCs w:val="24"/>
        </w:rPr>
        <w:t xml:space="preserve"> Issues the job card, checks the first-metre results and releases the lot.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Machine Operator:</w:t>
      </w:r>
      <w:r>
        <w:rPr>
          <w:rFonts w:ascii="Calibri" w:hAnsi="Calibri" w:cs="Arial"/>
          <w:sz w:val="24"/>
          <w:szCs w:val="24"/>
        </w:rPr>
        <w:t xml:space="preserve"> Sets and runs the machine according to the job card and records the parameters.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 Inspector:</w:t>
      </w:r>
      <w:r>
        <w:rPr>
          <w:rFonts w:ascii="Calibri" w:hAnsi="Calibri" w:cs="Arial"/>
          <w:sz w:val="24"/>
          <w:szCs w:val="24"/>
        </w:rPr>
        <w:t xml:space="preserve"> Checks width, GSM, shrinkage and appearance on the first metres and on each roll.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w:t>
      </w:r>
      <w:r>
        <w:rPr>
          <w:rFonts w:ascii="Calibri" w:hAnsi="Calibri" w:cs="Arial"/>
          <w:sz w:val="24"/>
          <w:szCs w:val="24"/>
        </w:rPr>
        <w:t xml:space="preserve"> Tests dimensional stability and other physical properties of finishing samples and reports the result.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w:t>
      </w:r>
      <w:r>
        <w:rPr>
          <w:rFonts w:ascii="Calibri" w:hAnsi="Calibri" w:cs="Arial"/>
          <w:sz w:val="24"/>
          <w:szCs w:val="24"/>
        </w:rPr>
        <w:t xml:space="preserve"> Maintains burners, chains, rollers, felt, blanket and safety devices and repairs breakdowns.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Overfeed:</w:t>
      </w:r>
      <w:r>
        <w:rPr>
          <w:rFonts w:ascii="Calibri" w:hAnsi="Calibri" w:cs="Arial"/>
          <w:sz w:val="24"/>
          <w:szCs w:val="24"/>
        </w:rPr>
        <w:t xml:space="preserve"> The speed ratio that feeds more fabric into the stenter than it takes out, controlling length shrinkage and GSM.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Heat Setting (Fixing):</w:t>
      </w:r>
      <w:r>
        <w:rPr>
          <w:rFonts w:ascii="Calibri" w:hAnsi="Calibri" w:cs="Arial"/>
          <w:sz w:val="24"/>
          <w:szCs w:val="24"/>
        </w:rPr>
        <w:t xml:space="preserve"> Fixing the fabric dimensions by heat at a defined temperature and dwell 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Compacting (Sanforizing):</w:t>
      </w:r>
      <w:r>
        <w:rPr>
          <w:rFonts w:ascii="Calibri" w:hAnsi="Calibri" w:cs="Arial"/>
          <w:sz w:val="24"/>
          <w:szCs w:val="24"/>
        </w:rPr>
        <w:t xml:space="preserve"> A mechanical process that shrinks the fabric in length to reduce residual shrinkage after washing.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Residual Shrinkage:</w:t>
      </w:r>
      <w:r>
        <w:rPr>
          <w:rFonts w:ascii="Calibri" w:hAnsi="Calibri" w:cs="Arial"/>
          <w:sz w:val="24"/>
          <w:szCs w:val="24"/>
        </w:rPr>
        <w:t xml:space="preserve"> The dimensional change of the finished fabric after washing, expressed as a percentage.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Job Card:</w:t>
      </w:r>
      <w:r>
        <w:rPr>
          <w:rFonts w:ascii="Calibri" w:hAnsi="Calibri" w:cs="Arial"/>
          <w:sz w:val="24"/>
          <w:szCs w:val="24"/>
        </w:rPr>
        <w:t xml:space="preserve"> The document giving the finishing parameters and requirements for a lot.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Read the job card: order, fabric quality, finished width, finished GSM, temperature, speed, overfeed and finishing chemicals, as specified in the approved recipe / customer requirement.</w:t>
      </w:r>
    </w:p>
    <w:p>
      <w:pPr>
        <w:pStyle w:val="ListeParagraf"/>
        <w:spacing w:after="80"/>
        <w:ind w:left="709" w:right="0"/>
        <w:jc w:val="both"/>
      </w:pPr>
      <w:r>
        <w:rPr>
          <w:rFonts w:ascii="Calibri" w:hAnsi="Calibri" w:cs="Arial"/>
          <w:sz w:val="24"/>
          <w:szCs w:val="24"/>
        </w:rPr>
        <w:t xml:space="preserve">1.2. Check that the chambers, lint filters and burners are clean, that the pins, clips and conveyor are in good condition and that all guards are in place.</w:t>
      </w:r>
    </w:p>
    <w:p>
      <w:pPr>
        <w:pStyle w:val="ListeParagraf"/>
        <w:spacing w:after="80"/>
        <w:ind w:left="709" w:right="0"/>
        <w:jc w:val="both"/>
      </w:pPr>
      <w:r>
        <w:rPr>
          <w:rFonts w:ascii="Calibri" w:hAnsi="Calibri" w:cs="Arial"/>
          <w:sz w:val="24"/>
          <w:szCs w:val="24"/>
        </w:rPr>
        <w:t xml:space="preserve">1.3. For the compactor, check the condition of the felt or blanket, the steam supply and the roller temperature.</w:t>
      </w:r>
    </w:p>
    <w:p>
      <w:pPr>
        <w:pStyle w:val="ListeParagraf"/>
        <w:spacing w:after="80"/>
        <w:ind w:left="709" w:right="0"/>
        <w:jc w:val="both"/>
      </w:pPr>
      <w:r>
        <w:rPr>
          <w:rFonts w:ascii="Calibri" w:hAnsi="Calibri" w:cs="Arial"/>
          <w:sz w:val="24"/>
          <w:szCs w:val="24"/>
        </w:rPr>
        <w:t xml:space="preserve">1.4. Prepare the padder bath only with labelled chemicals delivered by the colour kitchen.</w:t>
      </w:r>
    </w:p>
    <w:p>
      <w:pPr>
        <w:pStyle w:val="ListeParagraf"/>
        <w:spacing w:after="80"/>
        <w:ind w:left="709" w:right="0"/>
        <w:jc w:val="both"/>
      </w:pPr>
      <w:r>
        <w:rPr>
          <w:rFonts w:ascii="Calibri" w:hAnsi="Calibri" w:cs="Arial"/>
          <w:sz w:val="24"/>
          <w:szCs w:val="24"/>
        </w:rPr>
        <w:t xml:space="preserve">1.5. Check that the fabric lot has the dyehouse release and that the lot, roll order and batch label are consistent with the job card.</w:t>
      </w:r>
    </w:p>
    <w:p>
      <w:pPr>
        <w:pStyle w:val="ListeParagraf"/>
        <w:spacing w:after="80"/>
        <w:ind w:left="709" w:right="0"/>
        <w:jc w:val="both"/>
      </w:pPr>
      <w:r>
        <w:rPr>
          <w:rFonts w:ascii="Calibri" w:hAnsi="Calibri" w:cs="Arial"/>
          <w:sz w:val="24"/>
          <w:szCs w:val="24"/>
        </w:rPr>
        <w:t xml:space="preserve">1.6. Check the calibration status of the width and GSM measuring tools and of the temperature and speed indicators.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OPERATION</w:t>
      </w:r>
    </w:p>
    <w:p>
      <w:pPr>
        <w:pStyle w:val="ListeParagraf"/>
        <w:spacing w:after="80"/>
        <w:ind w:left="709" w:right="0"/>
        <w:jc w:val="both"/>
      </w:pPr>
      <w:r>
        <w:rPr>
          <w:rFonts w:ascii="Calibri" w:hAnsi="Calibri" w:cs="Arial"/>
          <w:sz w:val="24"/>
          <w:szCs w:val="24"/>
        </w:rPr>
        <w:t xml:space="preserve">2.1. Feed the fabric straight and centred; set the width, overfeed, temperature and speed according to the job card.</w:t>
      </w:r>
    </w:p>
    <w:p>
      <w:pPr>
        <w:pStyle w:val="ListeParagraf"/>
        <w:spacing w:after="80"/>
        <w:ind w:left="709" w:right="0"/>
        <w:jc w:val="both"/>
      </w:pPr>
      <w:r>
        <w:rPr>
          <w:rFonts w:ascii="Calibri" w:hAnsi="Calibri" w:cs="Arial"/>
          <w:sz w:val="24"/>
          <w:szCs w:val="24"/>
        </w:rPr>
        <w:t xml:space="preserve">2.2. After the first metres, stop for a check: the Quality Control Inspector measures width, GSM and appearance, and the run continues only after approval.</w:t>
      </w:r>
    </w:p>
    <w:p>
      <w:pPr>
        <w:pStyle w:val="ListeParagraf"/>
        <w:spacing w:after="80"/>
        <w:ind w:left="709" w:right="0"/>
        <w:jc w:val="both"/>
      </w:pPr>
      <w:r>
        <w:rPr>
          <w:rFonts w:ascii="Calibri" w:hAnsi="Calibri" w:cs="Arial"/>
          <w:sz w:val="24"/>
          <w:szCs w:val="24"/>
        </w:rPr>
        <w:t xml:space="preserve">2.3. During the run, check width and GSM at the start, middle and end of each roll, and watch for bowing, skewing, pin marks, creases and edge curling.</w:t>
      </w:r>
    </w:p>
    <w:p>
      <w:pPr>
        <w:pStyle w:val="ListeParagraf"/>
        <w:spacing w:after="80"/>
        <w:ind w:left="709" w:right="0"/>
        <w:jc w:val="both"/>
      </w:pPr>
      <w:r>
        <w:rPr>
          <w:rFonts w:ascii="Calibri" w:hAnsi="Calibri" w:cs="Arial"/>
          <w:sz w:val="24"/>
          <w:szCs w:val="24"/>
        </w:rPr>
        <w:t xml:space="preserve">2.4. Take samples for dimensional stability testing in the laboratory according to ISO 6330 / ISO 5077 and do not release the lot before the result is approved.</w:t>
      </w:r>
    </w:p>
    <w:p>
      <w:pPr>
        <w:pStyle w:val="ListeParagraf"/>
        <w:spacing w:after="80"/>
        <w:ind w:left="709" w:right="0"/>
        <w:jc w:val="both"/>
      </w:pPr>
      <w:r>
        <w:rPr>
          <w:rFonts w:ascii="Calibri" w:hAnsi="Calibri" w:cs="Arial"/>
          <w:sz w:val="24"/>
          <w:szCs w:val="24"/>
        </w:rPr>
        <w:t xml:space="preserve">2.5. Label each roll with order, lot, roll number, width and weight, and record the parameters on the machine log.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touch hot rollers, chambers or the fabric entry point while the machine is running.</w:t>
      </w:r>
    </w:p>
    <w:p>
      <w:pPr>
        <w:pStyle w:val="ListeParagraf"/>
        <w:numPr>
          <w:ilvl w:val="0"/>
          <w:numId w:val="1"/>
        </w:numPr>
        <w:spacing w:after="60"/>
        <w:jc w:val="both"/>
      </w:pPr>
      <w:r>
        <w:rPr>
          <w:rFonts w:ascii="Calibri" w:hAnsi="Calibri" w:cs="Arial"/>
          <w:sz w:val="24"/>
          <w:szCs w:val="24"/>
        </w:rPr>
        <w:t xml:space="preserve">Do not reach into the padder nip or between rollers; know the location of the emergency stop buttons and cords.</w:t>
      </w:r>
    </w:p>
    <w:p>
      <w:pPr>
        <w:pStyle w:val="ListeParagraf"/>
        <w:numPr>
          <w:ilvl w:val="0"/>
          <w:numId w:val="1"/>
        </w:numPr>
        <w:spacing w:after="60"/>
        <w:jc w:val="both"/>
      </w:pPr>
      <w:r>
        <w:rPr>
          <w:rFonts w:ascii="Calibri" w:hAnsi="Calibri" w:cs="Arial"/>
          <w:sz w:val="24"/>
          <w:szCs w:val="24"/>
        </w:rPr>
        <w:t xml:space="preserve">Do not run the stenter with blocked lint filters; clean them every shift, because lint build-up is a major fire risk.</w:t>
      </w:r>
    </w:p>
    <w:p>
      <w:pPr>
        <w:pStyle w:val="ListeParagraf"/>
        <w:numPr>
          <w:ilvl w:val="0"/>
          <w:numId w:val="1"/>
        </w:numPr>
        <w:spacing w:after="60"/>
        <w:jc w:val="both"/>
      </w:pPr>
      <w:r>
        <w:rPr>
          <w:rFonts w:ascii="Calibri" w:hAnsi="Calibri" w:cs="Arial"/>
          <w:sz w:val="24"/>
          <w:szCs w:val="24"/>
        </w:rPr>
        <w:t xml:space="preserve">Do not leave the machine unattended while the burners are on; keep a fire extinguisher nearby and the area free of lint and waste.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 / EMERGENCY</w:t>
      </w:r>
    </w:p>
    <w:p>
      <w:pPr>
        <w:pStyle w:val="ListeParagraf"/>
        <w:spacing w:after="80"/>
        <w:ind w:left="709" w:right="0"/>
        <w:jc w:val="both"/>
      </w:pPr>
      <w:r>
        <w:rPr>
          <w:rFonts w:ascii="Calibri" w:hAnsi="Calibri" w:cs="Arial"/>
          <w:sz w:val="24"/>
          <w:szCs w:val="24"/>
        </w:rPr>
        <w:t xml:space="preserve">4.1. If fabric wraps around a roller, press the emergency stop and apply LOTO before freeing the fabric; call maintenance if needed.</w:t>
      </w:r>
    </w:p>
    <w:p>
      <w:pPr>
        <w:pStyle w:val="ListeParagraf"/>
        <w:spacing w:after="80"/>
        <w:ind w:left="709" w:right="0"/>
        <w:jc w:val="both"/>
      </w:pPr>
      <w:r>
        <w:rPr>
          <w:rFonts w:ascii="Calibri" w:hAnsi="Calibri" w:cs="Arial"/>
          <w:sz w:val="24"/>
          <w:szCs w:val="24"/>
        </w:rPr>
        <w:t xml:space="preserve">4.2. In case of fire in a chamber, press the emergency stop, shut off the burners and gas, keep the chamber doors closed, raise the alarm and follow the emergency response plan.</w:t>
      </w:r>
    </w:p>
    <w:p>
      <w:pPr>
        <w:pStyle w:val="ListeParagraf"/>
        <w:spacing w:after="80"/>
        <w:ind w:left="709" w:right="0"/>
        <w:jc w:val="both"/>
      </w:pPr>
      <w:r>
        <w:rPr>
          <w:rFonts w:ascii="Calibri" w:hAnsi="Calibri" w:cs="Arial"/>
          <w:sz w:val="24"/>
          <w:szCs w:val="24"/>
        </w:rPr>
        <w:t xml:space="preserve">4.3. If width, GSM or shrinkage is out of tolerance, stop the run, inform the supervisor and segregate the affected rolls.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STENTER SETTING (TLM-BOY-06)</w:t>
      </w:r>
    </w:p>
    <w:p>
      <w:pPr>
        <w:pStyle w:val="ListeParagraf"/>
        <w:spacing w:after="80"/>
        <w:ind w:left="709" w:right="0"/>
        <w:jc w:val="both"/>
      </w:pPr>
      <w:r>
        <w:rPr>
          <w:rFonts w:ascii="Calibri" w:hAnsi="Calibri" w:cs="Arial"/>
          <w:sz w:val="24"/>
          <w:szCs w:val="24"/>
        </w:rPr>
        <w:t xml:space="preserve">5.1. Set the temperature of each chamber, the speed, the width, the overfeed, the exhaust and air circulation according to the job card; the settings are recorded on the stenter tracking form for every lot.</w:t>
      </w:r>
    </w:p>
    <w:p>
      <w:pPr>
        <w:pStyle w:val="ListeParagraf"/>
        <w:spacing w:after="80"/>
        <w:ind w:left="709" w:right="0"/>
        <w:jc w:val="both"/>
      </w:pPr>
      <w:r>
        <w:rPr>
          <w:rFonts w:ascii="Calibri" w:hAnsi="Calibri" w:cs="Arial"/>
          <w:sz w:val="24"/>
          <w:szCs w:val="24"/>
        </w:rPr>
        <w:t xml:space="preserve">5.2. Use the temperature profile defined for the fabric composition; for heat setting of elastane or synthetic blends, the temperature and dwell time defined in the specification are not exceeded, to avoid yellowing and colour change.</w:t>
      </w:r>
    </w:p>
    <w:p>
      <w:pPr>
        <w:pStyle w:val="ListeParagraf"/>
        <w:spacing w:after="80"/>
        <w:ind w:left="709" w:right="0"/>
        <w:jc w:val="both"/>
      </w:pPr>
      <w:r>
        <w:rPr>
          <w:rFonts w:ascii="Calibri" w:hAnsi="Calibri" w:cs="Arial"/>
          <w:sz w:val="24"/>
          <w:szCs w:val="24"/>
        </w:rPr>
        <w:t xml:space="preserve">5.3. Check the pin or clip engagement and the edge-guide position at the start of every lot and after every width change.</w:t>
      </w:r>
    </w:p>
    <w:p>
      <w:pPr>
        <w:pStyle w:val="ListeParagraf"/>
        <w:spacing w:after="80"/>
        <w:ind w:left="709" w:right="0"/>
        <w:jc w:val="both"/>
      </w:pPr>
      <w:r>
        <w:rPr>
          <w:rFonts w:ascii="Calibri" w:hAnsi="Calibri" w:cs="Arial"/>
          <w:sz w:val="24"/>
          <w:szCs w:val="24"/>
        </w:rPr>
        <w:t xml:space="preserve">5.4. After heat setting, measure the dimensional change on the first output and record it on the shrinkage form; if it is outside the limit, correct the setting and run the lot again.</w:t>
      </w:r>
    </w:p>
    <w:p>
      <w:pPr>
        <w:pStyle w:val="ListeParagraf"/>
        <w:spacing w:after="80"/>
        <w:ind w:left="709" w:right="0"/>
        <w:jc w:val="both"/>
      </w:pPr>
      <w:r>
        <w:rPr>
          <w:rFonts w:ascii="Calibri" w:hAnsi="Calibri" w:cs="Arial"/>
          <w:sz w:val="24"/>
          <w:szCs w:val="24"/>
        </w:rPr>
        <w:t xml:space="preserve">5.5. Measure the skew (spirality) and bow of the finished fabric on the first metres; deviation is corrected with the weft straightener before the run continues.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COMPACTING AND MECHANICAL FINISHING (TLM-BOY-07)</w:t>
      </w:r>
    </w:p>
    <w:p>
      <w:pPr>
        <w:pStyle w:val="ListeParagraf"/>
        <w:spacing w:after="80"/>
        <w:ind w:left="709" w:right="0"/>
        <w:jc w:val="both"/>
      </w:pPr>
      <w:r>
        <w:rPr>
          <w:rFonts w:ascii="Calibri" w:hAnsi="Calibri" w:cs="Arial"/>
          <w:sz w:val="24"/>
          <w:szCs w:val="24"/>
        </w:rPr>
        <w:t xml:space="preserve">6.1. Set the compactor shrinkage control, steam, felt or blanket pressure and speed according to the job card and the order specification; the settings are recorded on the production form of the machine.</w:t>
      </w:r>
    </w:p>
    <w:p>
      <w:pPr>
        <w:pStyle w:val="ListeParagraf"/>
        <w:spacing w:after="80"/>
        <w:ind w:left="709" w:right="0"/>
        <w:jc w:val="both"/>
      </w:pPr>
      <w:r>
        <w:rPr>
          <w:rFonts w:ascii="Calibri" w:hAnsi="Calibri" w:cs="Arial"/>
          <w:sz w:val="24"/>
          <w:szCs w:val="24"/>
        </w:rPr>
        <w:t xml:space="preserve">6.2. Set the balloon squeezer pressure, the singeing flame, the raising pile height and the tumbler time and temperature as given in the order specification, and do not exceed the speed and pressure limits that damage the fabric.</w:t>
      </w:r>
    </w:p>
    <w:p>
      <w:pPr>
        <w:pStyle w:val="ListeParagraf"/>
        <w:spacing w:after="80"/>
        <w:ind w:left="709" w:right="0"/>
        <w:jc w:val="both"/>
      </w:pPr>
      <w:r>
        <w:rPr>
          <w:rFonts w:ascii="Calibri" w:hAnsi="Calibri" w:cs="Arial"/>
          <w:sz w:val="24"/>
          <w:szCs w:val="24"/>
        </w:rPr>
        <w:t xml:space="preserve">6.3. Check the first metres after every mechanical process for residual shrinkage, GSM, hand feel and surface appearance against the specification and the approved sample.</w:t>
      </w:r>
    </w:p>
    <w:p>
      <w:pPr>
        <w:pStyle w:val="ListeParagraf"/>
        <w:spacing w:after="80"/>
        <w:ind w:left="709" w:right="0"/>
        <w:jc w:val="both"/>
      </w:pPr>
      <w:r>
        <w:rPr>
          <w:rFonts w:ascii="Calibri" w:hAnsi="Calibri" w:cs="Arial"/>
          <w:sz w:val="24"/>
          <w:szCs w:val="24"/>
        </w:rPr>
        <w:t xml:space="preserve">6.4. Fabric that has passed mechanical finishing is only released after the laboratory result for residual shrinkage and other tests required by the customer is approved.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ACCEPTANCE CRITERIA AND NONCONFORMITY</w:t>
      </w:r>
    </w:p>
    <w:p>
      <w:pPr>
        <w:pStyle w:val="ListeParagraf"/>
        <w:spacing w:after="80"/>
        <w:ind w:left="709" w:right="0"/>
        <w:jc w:val="both"/>
      </w:pPr>
      <w:r>
        <w:rPr>
          <w:rFonts w:ascii="Calibri" w:hAnsi="Calibri" w:cs="Arial"/>
          <w:sz w:val="24"/>
          <w:szCs w:val="24"/>
        </w:rPr>
        <w:t xml:space="preserve">7.1. The finished width, GSM and residual shrinkage are accepted within the tolerances in the customer specification, for example the dimensional change limits of ISO 6330 / ISO 5077 test results; where the customer gives no value, the company limits apply.</w:t>
      </w:r>
    </w:p>
    <w:p>
      <w:pPr>
        <w:pStyle w:val="ListeParagraf"/>
        <w:spacing w:after="80"/>
        <w:ind w:left="709" w:right="0"/>
        <w:jc w:val="both"/>
      </w:pPr>
      <w:r>
        <w:rPr>
          <w:rFonts w:ascii="Calibri" w:hAnsi="Calibri" w:cs="Arial"/>
          <w:sz w:val="24"/>
          <w:szCs w:val="24"/>
        </w:rPr>
        <w:t xml:space="preserve">7.2. A lot outside tolerance is stopped, labelled “Hold” and kept separate; it is reprocessed only on the decision of the Finishing Manager and Quality Assurance, and the reason and result are recorded.</w:t>
      </w:r>
    </w:p>
    <w:p>
      <w:pPr>
        <w:pStyle w:val="ListeParagraf"/>
        <w:spacing w:after="80"/>
        <w:ind w:left="709" w:right="0"/>
        <w:jc w:val="both"/>
      </w:pPr>
      <w:r>
        <w:rPr>
          <w:rFonts w:ascii="Calibri" w:hAnsi="Calibri" w:cs="Arial"/>
          <w:sz w:val="24"/>
          <w:szCs w:val="24"/>
        </w:rPr>
        <w:t xml:space="preserve">7.3. A repeated or serious problem is reported through the nonconforming product process (EMS.KS.PRO.22.02) and a corrective and preventive action (DOP/CAPA) is opened according to EMS.KS.PRO.22.03.</w:t>
      </w:r>
    </w:p>
    <w:p>
      <w:pPr>
        <w:pStyle w:val="ListeParagraf"/>
        <w:spacing w:after="80"/>
        <w:ind w:left="709" w:right="0"/>
        <w:jc w:val="both"/>
      </w:pPr>
      <w:r>
        <w:rPr>
          <w:rFonts w:ascii="Calibri" w:hAnsi="Calibri" w:cs="Arial"/>
          <w:sz w:val="24"/>
          <w:szCs w:val="24"/>
        </w:rPr>
        <w:t xml:space="preserve">7.4. Lint filters, burners and exhaust ducts are cleaned and checked by the operator every shift and by maintenance according to the preventive maintenance plan; the cleaning is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TLM-BOY-06 Stenter Setting Instruction, TLM-BOY-07 Compacting and Mechanical Finishing Instruction and PRS-BOY-04 Finishing Procedure (QMS)</w:t>
      </w:r>
    </w:p>
    <w:p>
      <w:pPr>
        <w:pStyle w:val="ListeParagraf"/>
        <w:numPr>
          <w:ilvl w:val="0"/>
          <w:numId w:val="1"/>
        </w:numPr>
        <w:spacing w:after="60"/>
        <w:jc w:val="both"/>
      </w:pPr>
      <w:r>
        <w:rPr>
          <w:rFonts w:ascii="Calibri" w:hAnsi="Calibri" w:cs="Arial"/>
          <w:sz w:val="24"/>
          <w:szCs w:val="24"/>
        </w:rPr>
        <w:t xml:space="preserve">EMS.BY.PRO.06.02. Dyeing and Finishing Process Control Procedure</w:t>
      </w:r>
    </w:p>
    <w:p>
      <w:pPr>
        <w:pStyle w:val="ListeParagraf"/>
        <w:numPr>
          <w:ilvl w:val="0"/>
          <w:numId w:val="1"/>
        </w:numPr>
        <w:spacing w:after="60"/>
        <w:jc w:val="both"/>
      </w:pPr>
      <w:r>
        <w:rPr>
          <w:rFonts w:ascii="Calibri" w:hAnsi="Calibri" w:cs="Arial"/>
          <w:sz w:val="24"/>
          <w:szCs w:val="24"/>
        </w:rPr>
        <w:t xml:space="preserve">EMS.BY.PRO.06.03. Reprocessing and Rework Control Procedure</w:t>
      </w:r>
    </w:p>
    <w:p>
      <w:pPr>
        <w:pStyle w:val="ListeParagraf"/>
        <w:numPr>
          <w:ilvl w:val="0"/>
          <w:numId w:val="1"/>
        </w:numPr>
        <w:spacing w:after="60"/>
        <w:jc w:val="both"/>
      </w:pPr>
      <w:r>
        <w:rPr>
          <w:rFonts w:ascii="Calibri" w:hAnsi="Calibri" w:cs="Arial"/>
          <w:sz w:val="24"/>
          <w:szCs w:val="24"/>
        </w:rPr>
        <w:t xml:space="preserve">EMS.LB.TL.09.01. Physical Tests Instruction (GSM, Width, Dimensional Stability)</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Job Cards, Stenter and Compactor Machine Logs and Roll Labels</w:t>
      </w:r>
    </w:p>
    <w:p>
      <w:pPr>
        <w:pStyle w:val="ListeParagraf"/>
        <w:numPr>
          <w:ilvl w:val="0"/>
          <w:numId w:val="1"/>
        </w:numPr>
        <w:spacing w:after="60"/>
        <w:jc w:val="both"/>
      </w:pPr>
      <w:r>
        <w:rPr>
          <w:rFonts w:ascii="Calibri" w:hAnsi="Calibri" w:cs="Arial"/>
          <w:sz w:val="24"/>
          <w:szCs w:val="24"/>
        </w:rPr>
        <w:t xml:space="preserve">EMS.QA.FRM.07.09 Stenter Production Tracking Form, EMS.QA.FRM.07.07 Drying Production Tracking Form, EMS.QA.FRM.07.04 Heat-Setting Shrinkage Form, EMS.QA.FRM.07.01 Open-Width Compactor Production Form, EMS.QA.FRM.07.15 Tubular Compactor Production Form, EMS.QA.FRM.07.02 Balloon Squeezer Production Form, EMS.QA.FRM.07.03 Singeing Production Form, EMS.QA.FRM.07.10 Raising Production Form and EMS.QA.FRM.07.13 Tumbler Production Form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The Finishing Manager monitors first-pass approval rate, width and GSM deviations, shrinkage failures, filter cleaning records and energy consumption every month; targets are set in the annual objectives and reported to the management review. This instruction is reviewed every year or after any fire, accident or machine change.</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التشغيل الآمن والصحيح لآلات الرام (Stenter) والكومباكتور وآلات التجهيز الميكانيكي ذات الصلة في شركة إيروغلو للتريكو (EMS)، بحيث يحقق القماش النهائي العرض والوزن (GSM) والانكماش والمظهر المطلوب، مع السيطرة على مخاطر الحريق والحروق والانحشار. وتشمل ضبط الرام (تعليمات نظام الجودة TLM-BOY-06) وضبط الكومباكتور والتجهيز الميكانيكي (تعليمات نظام الجودة TLM-BOY-07).</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آلات الرام (بما فيها التجفيف والتثبيت الحراري)، وآلات الكومباكتور للقماش المفتوح والأنبوبي، وآلات العصر البالوني، وآلات الحرق والتوبير والتمبلر في قسم التجهيز، وعلى مشغليها ومشرفيها.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قسم التجهيز:</w:t>
      </w:r>
      <w:r>
        <w:rPr>
          <w:rFonts w:ascii="Calibri" w:hAnsi="Calibri" w:cs="Arial"/>
          <w:rtl/>
          <w:sz w:val="24"/>
          <w:szCs w:val="24"/>
        </w:rPr>
        <w:t xml:space="preserve"> يعتمد معايير التجهيز لكل نوع من القماش، ويفوّض المشغلين.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الوردية:</w:t>
      </w:r>
      <w:r>
        <w:rPr>
          <w:rFonts w:ascii="Calibri" w:hAnsi="Calibri" w:cs="Arial"/>
          <w:rtl/>
          <w:sz w:val="24"/>
          <w:szCs w:val="24"/>
        </w:rPr>
        <w:t xml:space="preserve"> يصدر بطاقة العمل، ويراجع نتائج الأمتار الأولى، ويُفرج عن الدفعة.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الآلة:</w:t>
      </w:r>
      <w:r>
        <w:rPr>
          <w:rFonts w:ascii="Calibri" w:hAnsi="Calibri" w:cs="Arial"/>
          <w:rtl/>
          <w:sz w:val="24"/>
          <w:szCs w:val="24"/>
        </w:rPr>
        <w:t xml:space="preserve"> يضبط الآلة ويشغلها وفقًا لبطاقة العمل، ويسجل المعايير.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مراقبة الجودة:</w:t>
      </w:r>
      <w:r>
        <w:rPr>
          <w:rFonts w:ascii="Calibri" w:hAnsi="Calibri" w:cs="Arial"/>
          <w:rtl/>
          <w:sz w:val="24"/>
          <w:szCs w:val="24"/>
        </w:rPr>
        <w:t xml:space="preserve"> يفحص العرض والوزن والانكماش والمظهر في الأمتار الأولى وفي كل لفة.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المختبر:</w:t>
      </w:r>
      <w:r>
        <w:rPr>
          <w:rFonts w:ascii="Calibri" w:hAnsi="Calibri" w:cs="Arial"/>
          <w:rtl/>
          <w:sz w:val="24"/>
          <w:szCs w:val="24"/>
        </w:rPr>
        <w:t xml:space="preserve"> يختبر ثبات الأبعاد والخواص الفيزيائية الأخرى لعينات التجهيز ويبلغ النتيجة.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w:t>
      </w:r>
      <w:r>
        <w:rPr>
          <w:rFonts w:ascii="Calibri" w:hAnsi="Calibri" w:cs="Arial"/>
          <w:rtl/>
          <w:sz w:val="24"/>
          <w:szCs w:val="24"/>
        </w:rPr>
        <w:t xml:space="preserve"> تصون المواقد والسلاسل والأسطوانات واللباد والبطانية وأجهزة السلامة وتصلح الأعطال.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التغذية الزائدة (Overfeed):</w:t>
      </w:r>
      <w:r>
        <w:rPr>
          <w:rFonts w:ascii="Calibri" w:hAnsi="Calibri" w:cs="Arial"/>
          <w:rtl/>
          <w:sz w:val="24"/>
          <w:szCs w:val="24"/>
        </w:rPr>
        <w:t xml:space="preserve"> نسبة السرعة التي تُدخل قماشًا إلى الرام أكثر مما تُخرجه، وتتحكم في انكماش الطول والوزن (GSM).</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التثبيت الحراري (Heat Setting):</w:t>
      </w:r>
      <w:r>
        <w:rPr>
          <w:rFonts w:ascii="Calibri" w:hAnsi="Calibri" w:cs="Arial"/>
          <w:rtl/>
          <w:sz w:val="24"/>
          <w:szCs w:val="24"/>
        </w:rPr>
        <w:t xml:space="preserve"> تثبيت أبعاد القماش بالحرارة عند درجة حرارة وزمن بقاء محددين.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الكومباكتور (السنفرة):</w:t>
      </w:r>
      <w:r>
        <w:rPr>
          <w:rFonts w:ascii="Calibri" w:hAnsi="Calibri" w:cs="Arial"/>
          <w:rtl/>
          <w:sz w:val="24"/>
          <w:szCs w:val="24"/>
        </w:rPr>
        <w:t xml:space="preserve"> عملية ميكانيكية تُقلّص القماش في الطول لتقليل الانكماش المتبقي بعد الغسيل.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الانكماش المتبقي:</w:t>
      </w:r>
      <w:r>
        <w:rPr>
          <w:rFonts w:ascii="Calibri" w:hAnsi="Calibri" w:cs="Arial"/>
          <w:rtl/>
          <w:sz w:val="24"/>
          <w:szCs w:val="24"/>
        </w:rPr>
        <w:t xml:space="preserve"> التغير في أبعاد القماش النهائي بعد الغسيل، معبرًا عنه بنسبة مئوية.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العمل:</w:t>
      </w:r>
      <w:r>
        <w:rPr>
          <w:rFonts w:ascii="Calibri" w:hAnsi="Calibri" w:cs="Arial"/>
          <w:rtl/>
          <w:sz w:val="24"/>
          <w:szCs w:val="24"/>
        </w:rPr>
        <w:t xml:space="preserve"> الوثيقة التي تبين معايير التجهيز ومتطلباته للدفعة.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اقرأ بطاقة العمل: الطلبية، ونوع القماش، والعرض النهائي، والوزن النهائي (GSM)، ودرجة الحرارة، والسرعة، والتغذية الزائدة، ومواد التجهيز الكيميائية، كما هو محدد في الوصفة المعتمدة / متطلبات العميل.</w:t>
      </w:r>
    </w:p>
    <w:p>
      <w:pPr>
        <w:pStyle w:val="ListeParagraf"/>
        <w:bidi/>
        <w:spacing w:after="80"/>
        <w:ind w:left="0" w:right="709"/>
        <w:jc w:val="both"/>
      </w:pPr>
      <w:r>
        <w:rPr>
          <w:rFonts w:ascii="Calibri" w:hAnsi="Calibri" w:cs="Arial"/>
          <w:rtl/>
          <w:sz w:val="24"/>
          <w:szCs w:val="24"/>
        </w:rPr>
        <w:t xml:space="preserve">1.2. تأكد من نظافة الحجرات ومرشحات الوبر والمواقد، ومن سلامة الدبابيس والمشابك والناقل، ومن وجود جميع الواقيات في مكانها.</w:t>
      </w:r>
    </w:p>
    <w:p>
      <w:pPr>
        <w:pStyle w:val="ListeParagraf"/>
        <w:bidi/>
        <w:spacing w:after="80"/>
        <w:ind w:left="0" w:right="709"/>
        <w:jc w:val="both"/>
      </w:pPr>
      <w:r>
        <w:rPr>
          <w:rFonts w:ascii="Calibri" w:hAnsi="Calibri" w:cs="Arial"/>
          <w:rtl/>
          <w:sz w:val="24"/>
          <w:szCs w:val="24"/>
        </w:rPr>
        <w:t xml:space="preserve">1.3. بالنسبة للكومباكتور، افحص حالة اللباد أو البطانية، وإمداد البخار، ودرجة حرارة الأسطوانات.</w:t>
      </w:r>
    </w:p>
    <w:p>
      <w:pPr>
        <w:pStyle w:val="ListeParagraf"/>
        <w:bidi/>
        <w:spacing w:after="80"/>
        <w:ind w:left="0" w:right="709"/>
        <w:jc w:val="both"/>
      </w:pPr>
      <w:r>
        <w:rPr>
          <w:rFonts w:ascii="Calibri" w:hAnsi="Calibri" w:cs="Arial"/>
          <w:rtl/>
          <w:sz w:val="24"/>
          <w:szCs w:val="24"/>
        </w:rPr>
        <w:t xml:space="preserve">1.4. حضّر حمام الفولار (Padder) فقط بالمواد الكيميائية الموسومة التي يسلمها مطبخ الألوان.</w:t>
      </w:r>
    </w:p>
    <w:p>
      <w:pPr>
        <w:pStyle w:val="ListeParagraf"/>
        <w:bidi/>
        <w:spacing w:after="80"/>
        <w:ind w:left="0" w:right="709"/>
        <w:jc w:val="both"/>
      </w:pPr>
      <w:r>
        <w:rPr>
          <w:rFonts w:ascii="Calibri" w:hAnsi="Calibri" w:cs="Arial"/>
          <w:rtl/>
          <w:sz w:val="24"/>
          <w:szCs w:val="24"/>
        </w:rPr>
        <w:t xml:space="preserve">1.5. تأكد من أن دفعة القماش حاصلة على إفراج قسم الصباغة، وأن الدفعة وترتيب اللفات وبطاقة الدفعة متسقة مع بطاقة العمل.</w:t>
      </w:r>
    </w:p>
    <w:p>
      <w:pPr>
        <w:pStyle w:val="ListeParagraf"/>
        <w:bidi/>
        <w:spacing w:after="80"/>
        <w:ind w:left="0" w:right="709"/>
        <w:jc w:val="both"/>
      </w:pPr>
      <w:r>
        <w:rPr>
          <w:rFonts w:ascii="Calibri" w:hAnsi="Calibri" w:cs="Arial"/>
          <w:rtl/>
          <w:sz w:val="24"/>
          <w:szCs w:val="24"/>
        </w:rPr>
        <w:t xml:space="preserve">1.6. تأكد من حالة معايرة أدوات قياس العرض والوزن ومؤشرات درجة الحرارة والسرعة.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التشغيل</w:t>
      </w:r>
    </w:p>
    <w:p>
      <w:pPr>
        <w:pStyle w:val="ListeParagraf"/>
        <w:bidi/>
        <w:spacing w:after="80"/>
        <w:ind w:left="0" w:right="709"/>
        <w:jc w:val="both"/>
      </w:pPr>
      <w:r>
        <w:rPr>
          <w:rFonts w:ascii="Calibri" w:hAnsi="Calibri" w:cs="Arial"/>
          <w:rtl/>
          <w:sz w:val="24"/>
          <w:szCs w:val="24"/>
        </w:rPr>
        <w:t xml:space="preserve">2.1. أدخل القماش مستقيمًا وفي المنتصف؛ واضبط العرض والتغذية الزائدة ودرجة الحرارة والسرعة وفقًا لبطاقة العمل.</w:t>
      </w:r>
    </w:p>
    <w:p>
      <w:pPr>
        <w:pStyle w:val="ListeParagraf"/>
        <w:bidi/>
        <w:spacing w:after="80"/>
        <w:ind w:left="0" w:right="709"/>
        <w:jc w:val="both"/>
      </w:pPr>
      <w:r>
        <w:rPr>
          <w:rFonts w:ascii="Calibri" w:hAnsi="Calibri" w:cs="Arial"/>
          <w:rtl/>
          <w:sz w:val="24"/>
          <w:szCs w:val="24"/>
        </w:rPr>
        <w:t xml:space="preserve">2.2. بعد الأمتار الأولى، توقف للفحص: يقيس مفتش مراقبة الجودة العرض والوزن والمظهر، ولا يُستكمل التشغيل إلا بعد الموافقة.</w:t>
      </w:r>
    </w:p>
    <w:p>
      <w:pPr>
        <w:pStyle w:val="ListeParagraf"/>
        <w:bidi/>
        <w:spacing w:after="80"/>
        <w:ind w:left="0" w:right="709"/>
        <w:jc w:val="both"/>
      </w:pPr>
      <w:r>
        <w:rPr>
          <w:rFonts w:ascii="Calibri" w:hAnsi="Calibri" w:cs="Arial"/>
          <w:rtl/>
          <w:sz w:val="24"/>
          <w:szCs w:val="24"/>
        </w:rPr>
        <w:t xml:space="preserve">2.3. أثناء التشغيل، افحص العرض والوزن في بداية كل لفة ووسطها ونهايتها، وراقب التقوس والانحراف وعلامات الدبابيس والتجاعيد والتفاف الحواف.</w:t>
      </w:r>
    </w:p>
    <w:p>
      <w:pPr>
        <w:pStyle w:val="ListeParagraf"/>
        <w:bidi/>
        <w:spacing w:after="80"/>
        <w:ind w:left="0" w:right="709"/>
        <w:jc w:val="both"/>
      </w:pPr>
      <w:r>
        <w:rPr>
          <w:rFonts w:ascii="Calibri" w:hAnsi="Calibri" w:cs="Arial"/>
          <w:rtl/>
          <w:sz w:val="24"/>
          <w:szCs w:val="24"/>
        </w:rPr>
        <w:t xml:space="preserve">2.4. خذ عينات لاختبار ثبات الأبعاد في المختبر وفقًا لـ ISO 6330 / ISO 5077، ولا تُفرج عن الدفعة قبل اعتماد النتيجة.</w:t>
      </w:r>
    </w:p>
    <w:p>
      <w:pPr>
        <w:pStyle w:val="ListeParagraf"/>
        <w:bidi/>
        <w:spacing w:after="80"/>
        <w:ind w:left="0" w:right="709"/>
        <w:jc w:val="both"/>
      </w:pPr>
      <w:r>
        <w:rPr>
          <w:rFonts w:ascii="Calibri" w:hAnsi="Calibri" w:cs="Arial"/>
          <w:rtl/>
          <w:sz w:val="24"/>
          <w:szCs w:val="24"/>
        </w:rPr>
        <w:t xml:space="preserve">2.5. ضع على كل لفة بطاقة تبين الطلبية والدفعة ورقم اللفة والعرض والوزن، وسجل المعايير في سجل الآلة.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تلمس الأسطوانات الساخنة أو الحجرات أو نقطة دخول القماش أثناء تشغيل الآلة.</w:t>
      </w:r>
    </w:p>
    <w:p>
      <w:pPr>
        <w:pStyle w:val="ListeParagraf"/>
        <w:numPr>
          <w:ilvl w:val="0"/>
          <w:numId w:val="1"/>
        </w:numPr>
        <w:bidi/>
        <w:spacing w:after="60"/>
        <w:jc w:val="both"/>
      </w:pPr>
      <w:r>
        <w:rPr>
          <w:rFonts w:ascii="Calibri" w:hAnsi="Calibri" w:cs="Arial"/>
          <w:rtl/>
          <w:sz w:val="24"/>
          <w:szCs w:val="24"/>
        </w:rPr>
        <w:t xml:space="preserve">لا تمد يدك إلى فجوة الفولار أو بين الأسطوانات؛ واعرف أماكن أزرار وحبال الإيقاف الطارئ.</w:t>
      </w:r>
    </w:p>
    <w:p>
      <w:pPr>
        <w:pStyle w:val="ListeParagraf"/>
        <w:numPr>
          <w:ilvl w:val="0"/>
          <w:numId w:val="1"/>
        </w:numPr>
        <w:bidi/>
        <w:spacing w:after="60"/>
        <w:jc w:val="both"/>
      </w:pPr>
      <w:r>
        <w:rPr>
          <w:rFonts w:ascii="Calibri" w:hAnsi="Calibri" w:cs="Arial"/>
          <w:rtl/>
          <w:sz w:val="24"/>
          <w:szCs w:val="24"/>
        </w:rPr>
        <w:t xml:space="preserve">لا تشغل آلة الرام ومرشحات الوبر مسدودة؛ ونظفها في كل وردية، لأن تراكم الوبر خطر حريق كبير.</w:t>
      </w:r>
    </w:p>
    <w:p>
      <w:pPr>
        <w:pStyle w:val="ListeParagraf"/>
        <w:numPr>
          <w:ilvl w:val="0"/>
          <w:numId w:val="1"/>
        </w:numPr>
        <w:bidi/>
        <w:spacing w:after="60"/>
        <w:jc w:val="both"/>
      </w:pPr>
      <w:r>
        <w:rPr>
          <w:rFonts w:ascii="Calibri" w:hAnsi="Calibri" w:cs="Arial"/>
          <w:rtl/>
          <w:sz w:val="24"/>
          <w:szCs w:val="24"/>
        </w:rPr>
        <w:t xml:space="preserve">لا تترك الآلة دون مراقبة أثناء تشغيل المواقد؛ واحتفظ بطفاية حريق قريبة، وأبقِ المنطقة خالية من الوبر والنفايات.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 / حالة طوارئ</w:t>
      </w:r>
    </w:p>
    <w:p>
      <w:pPr>
        <w:pStyle w:val="ListeParagraf"/>
        <w:bidi/>
        <w:spacing w:after="80"/>
        <w:ind w:left="0" w:right="709"/>
        <w:jc w:val="both"/>
      </w:pPr>
      <w:r>
        <w:rPr>
          <w:rFonts w:ascii="Calibri" w:hAnsi="Calibri" w:cs="Arial"/>
          <w:rtl/>
          <w:sz w:val="24"/>
          <w:szCs w:val="24"/>
        </w:rPr>
        <w:t xml:space="preserve">4.1. إذا التف القماش حول أسطوانة، اضغط زر الإيقاف الطارئ وطبق نظام LOTO قبل تحرير القماش، واستدعِ فريق الصيانة عند الحاجة.</w:t>
      </w:r>
    </w:p>
    <w:p>
      <w:pPr>
        <w:pStyle w:val="ListeParagraf"/>
        <w:bidi/>
        <w:spacing w:after="80"/>
        <w:ind w:left="0" w:right="709"/>
        <w:jc w:val="both"/>
      </w:pPr>
      <w:r>
        <w:rPr>
          <w:rFonts w:ascii="Calibri" w:hAnsi="Calibri" w:cs="Arial"/>
          <w:rtl/>
          <w:sz w:val="24"/>
          <w:szCs w:val="24"/>
        </w:rPr>
        <w:t xml:space="preserve">4.2. في حالة نشوب حريق داخل إحدى الحجرات، اضغط زر الإيقاف الطارئ، وأغلق المواقد والغاز، وأبقِ أبواب الحجرات مغلقة، وأطلق الإنذار، واتبع خطة الاستجابة للطوارئ.</w:t>
      </w:r>
    </w:p>
    <w:p>
      <w:pPr>
        <w:pStyle w:val="ListeParagraf"/>
        <w:bidi/>
        <w:spacing w:after="80"/>
        <w:ind w:left="0" w:right="709"/>
        <w:jc w:val="both"/>
      </w:pPr>
      <w:r>
        <w:rPr>
          <w:rFonts w:ascii="Calibri" w:hAnsi="Calibri" w:cs="Arial"/>
          <w:rtl/>
          <w:sz w:val="24"/>
          <w:szCs w:val="24"/>
        </w:rPr>
        <w:t xml:space="preserve">4.3. إذا كان العرض أو الوزن أو الانكماش خارج التفاوت المسموح، أوقف التشغيل، وأبلغ المشرف، واعزل اللفات المتأثرة.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ضبط الرام (TLM-BOY-06)</w:t>
      </w:r>
    </w:p>
    <w:p>
      <w:pPr>
        <w:pStyle w:val="ListeParagraf"/>
        <w:bidi/>
        <w:spacing w:after="80"/>
        <w:ind w:left="0" w:right="709"/>
        <w:jc w:val="both"/>
      </w:pPr>
      <w:r>
        <w:rPr>
          <w:rFonts w:ascii="Calibri" w:hAnsi="Calibri" w:cs="Arial"/>
          <w:rtl/>
          <w:sz w:val="24"/>
          <w:szCs w:val="24"/>
        </w:rPr>
        <w:t xml:space="preserve">5.1. اضبط درجة حرارة كل حجرة والسرعة والعرض والتغذية الزائدة والشفط ودوران الهواء وفقًا لبطاقة العمل؛ وتُسجَّل الإعدادات في نموذج متابعة الرام لكل دفعة.</w:t>
      </w:r>
    </w:p>
    <w:p>
      <w:pPr>
        <w:pStyle w:val="ListeParagraf"/>
        <w:bidi/>
        <w:spacing w:after="80"/>
        <w:ind w:left="0" w:right="709"/>
        <w:jc w:val="both"/>
      </w:pPr>
      <w:r>
        <w:rPr>
          <w:rFonts w:ascii="Calibri" w:hAnsi="Calibri" w:cs="Arial"/>
          <w:rtl/>
          <w:sz w:val="24"/>
          <w:szCs w:val="24"/>
        </w:rPr>
        <w:t xml:space="preserve">5.2. استخدم منحنى درجات الحرارة المحدد لتركيبة القماش؛ وعند التثبيت الحراري للإيلاستين أو الخلطات الصناعية لا تُتجاوز درجة الحرارة وزمن البقاء المحددان في المواصفات، لتجنب الاصفرار وتغير اللون.</w:t>
      </w:r>
    </w:p>
    <w:p>
      <w:pPr>
        <w:pStyle w:val="ListeParagraf"/>
        <w:bidi/>
        <w:spacing w:after="80"/>
        <w:ind w:left="0" w:right="709"/>
        <w:jc w:val="both"/>
      </w:pPr>
      <w:r>
        <w:rPr>
          <w:rFonts w:ascii="Calibri" w:hAnsi="Calibri" w:cs="Arial"/>
          <w:rtl/>
          <w:sz w:val="24"/>
          <w:szCs w:val="24"/>
        </w:rPr>
        <w:t xml:space="preserve">5.3. افحص تعشيق الدبابيس أو المشابك ووضع موجّهات الحواف في بداية كل دفعة وبعد كل تغيير في العرض.</w:t>
      </w:r>
    </w:p>
    <w:p>
      <w:pPr>
        <w:pStyle w:val="ListeParagraf"/>
        <w:bidi/>
        <w:spacing w:after="80"/>
        <w:ind w:left="0" w:right="709"/>
        <w:jc w:val="both"/>
      </w:pPr>
      <w:r>
        <w:rPr>
          <w:rFonts w:ascii="Calibri" w:hAnsi="Calibri" w:cs="Arial"/>
          <w:rtl/>
          <w:sz w:val="24"/>
          <w:szCs w:val="24"/>
        </w:rPr>
        <w:t xml:space="preserve">5.4. بعد التثبيت الحراري، قس التغير في الأبعاد على أول مخرج وسجله في نموذج الانكماش؛ فإذا كان خارج الحد، صحح الإعداد وأعد تشغيل الدفعة.</w:t>
      </w:r>
    </w:p>
    <w:p>
      <w:pPr>
        <w:pStyle w:val="ListeParagraf"/>
        <w:bidi/>
        <w:spacing w:after="80"/>
        <w:ind w:left="0" w:right="709"/>
        <w:jc w:val="both"/>
      </w:pPr>
      <w:r>
        <w:rPr>
          <w:rFonts w:ascii="Calibri" w:hAnsi="Calibri" w:cs="Arial"/>
          <w:rtl/>
          <w:sz w:val="24"/>
          <w:szCs w:val="24"/>
        </w:rPr>
        <w:t xml:space="preserve">5.5. قس انحراف الخيوط (الالتواء) وتقوس القماش النهائي في الأمتار الأولى؛ وصحح الانحراف بمعدّل اللحمة قبل استكمال التشغيل.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الكومباكتور والتجهيز الميكانيكي (TLM-BOY-07)</w:t>
      </w:r>
    </w:p>
    <w:p>
      <w:pPr>
        <w:pStyle w:val="ListeParagraf"/>
        <w:bidi/>
        <w:spacing w:after="80"/>
        <w:ind w:left="0" w:right="709"/>
        <w:jc w:val="both"/>
      </w:pPr>
      <w:r>
        <w:rPr>
          <w:rFonts w:ascii="Calibri" w:hAnsi="Calibri" w:cs="Arial"/>
          <w:rtl/>
          <w:sz w:val="24"/>
          <w:szCs w:val="24"/>
        </w:rPr>
        <w:t xml:space="preserve">6.1. اضبط التحكم في انكماش الكومباكتور والبخار وضغط اللباد أو البطانية والسرعة وفقًا لبطاقة العمل ومواصفات الطلبية؛ وتُسجَّل الإعدادات في نموذج إنتاج الآلة.</w:t>
      </w:r>
    </w:p>
    <w:p>
      <w:pPr>
        <w:pStyle w:val="ListeParagraf"/>
        <w:bidi/>
        <w:spacing w:after="80"/>
        <w:ind w:left="0" w:right="709"/>
        <w:jc w:val="both"/>
      </w:pPr>
      <w:r>
        <w:rPr>
          <w:rFonts w:ascii="Calibri" w:hAnsi="Calibri" w:cs="Arial"/>
          <w:rtl/>
          <w:sz w:val="24"/>
          <w:szCs w:val="24"/>
        </w:rPr>
        <w:t xml:space="preserve">6.2. اضبط ضغط العصر البالوني ولهب الحرق وارتفاع وبرة التوبير وزمن ودرجة حرارة التمبلر كما ورد في مواصفات الطلبية، ولا تتجاوز حدود السرعة والضغط التي تتلف القماش.</w:t>
      </w:r>
    </w:p>
    <w:p>
      <w:pPr>
        <w:pStyle w:val="ListeParagraf"/>
        <w:bidi/>
        <w:spacing w:after="80"/>
        <w:ind w:left="0" w:right="709"/>
        <w:jc w:val="both"/>
      </w:pPr>
      <w:r>
        <w:rPr>
          <w:rFonts w:ascii="Calibri" w:hAnsi="Calibri" w:cs="Arial"/>
          <w:rtl/>
          <w:sz w:val="24"/>
          <w:szCs w:val="24"/>
        </w:rPr>
        <w:t xml:space="preserve">6.3. افحص الأمتار الأولى بعد كل عملية ميكانيكية للتأكد من الانكماش المتبقي والوزن (GSM) وملمس القماش ومظهر السطح مقارنة بالمواصفات والعينة المعتمدة.</w:t>
      </w:r>
    </w:p>
    <w:p>
      <w:pPr>
        <w:pStyle w:val="ListeParagraf"/>
        <w:bidi/>
        <w:spacing w:after="80"/>
        <w:ind w:left="0" w:right="709"/>
        <w:jc w:val="both"/>
      </w:pPr>
      <w:r>
        <w:rPr>
          <w:rFonts w:ascii="Calibri" w:hAnsi="Calibri" w:cs="Arial"/>
          <w:rtl/>
          <w:sz w:val="24"/>
          <w:szCs w:val="24"/>
        </w:rPr>
        <w:t xml:space="preserve">6.4. لا يُفرج عن القماش الذي أنهى التجهيز الميكانيكي إلا بعد اعتماد نتيجة المختبر للانكماش المتبقي والاختبارات الأخرى التي يطلبها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معايير القبول وعدم المطابقة</w:t>
      </w:r>
    </w:p>
    <w:p>
      <w:pPr>
        <w:pStyle w:val="ListeParagraf"/>
        <w:bidi/>
        <w:spacing w:after="80"/>
        <w:ind w:left="0" w:right="709"/>
        <w:jc w:val="both"/>
      </w:pPr>
      <w:r>
        <w:rPr>
          <w:rFonts w:ascii="Calibri" w:hAnsi="Calibri" w:cs="Arial"/>
          <w:rtl/>
          <w:sz w:val="24"/>
          <w:szCs w:val="24"/>
        </w:rPr>
        <w:t xml:space="preserve">7.1. يُقبل العرض النهائي والوزن (GSM) والانكماش المتبقي ضمن التفاوتات الواردة في مواصفات العميل، مثل حدود تغير الأبعاد في نتائج اختبارات ISO 6330 / ISO 5077؛ وعندما لا يحدد العميل قيمة، تُطبق حدود الشركة.</w:t>
      </w:r>
    </w:p>
    <w:p>
      <w:pPr>
        <w:pStyle w:val="ListeParagraf"/>
        <w:bidi/>
        <w:spacing w:after="80"/>
        <w:ind w:left="0" w:right="709"/>
        <w:jc w:val="both"/>
      </w:pPr>
      <w:r>
        <w:rPr>
          <w:rFonts w:ascii="Calibri" w:hAnsi="Calibri" w:cs="Arial"/>
          <w:rtl/>
          <w:sz w:val="24"/>
          <w:szCs w:val="24"/>
        </w:rPr>
        <w:t xml:space="preserve">7.2. تُوقف الدفعة الخارجة عن التفاوت وتوسم بعبارة «محجوز» وتُعزل؛ ولا تُعاد معالجتها إلا بقرار من مدير قسم التجهيز وضمان الجودة، ويُسجل السبب والنتيجة.</w:t>
      </w:r>
    </w:p>
    <w:p>
      <w:pPr>
        <w:pStyle w:val="ListeParagraf"/>
        <w:bidi/>
        <w:spacing w:after="80"/>
        <w:ind w:left="0" w:right="709"/>
        <w:jc w:val="both"/>
      </w:pPr>
      <w:r>
        <w:rPr>
          <w:rFonts w:ascii="Calibri" w:hAnsi="Calibri" w:cs="Arial"/>
          <w:rtl/>
          <w:sz w:val="24"/>
          <w:szCs w:val="24"/>
        </w:rPr>
        <w:t xml:space="preserve">7.3. تُبلَّغ المشكلة المتكررة أو الخطيرة عبر عملية المنتج غير المطابق (EMS.KS.PRO.22.02) ويُفتح إجراء تصحيحي ووقائي (DOP/CAPA) وفقًا لـ EMS.KS.PRO.22.03.</w:t>
      </w:r>
    </w:p>
    <w:p>
      <w:pPr>
        <w:pStyle w:val="ListeParagraf"/>
        <w:bidi/>
        <w:spacing w:after="80"/>
        <w:ind w:left="0" w:right="709"/>
        <w:jc w:val="both"/>
      </w:pPr>
      <w:r>
        <w:rPr>
          <w:rFonts w:ascii="Calibri" w:hAnsi="Calibri" w:cs="Arial"/>
          <w:rtl/>
          <w:sz w:val="24"/>
          <w:szCs w:val="24"/>
        </w:rPr>
        <w:t xml:space="preserve">7.4. ينظف المشغل مرشحات الوبر والمواقد وقنوات الشفط ويفحصها في كل وردية، وتفحصها الصيانة وفق خطة الصيانة الوقائية؛ ويُسجل التنظيف.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TLM-BOY-06 تعليمات ضبط الرام، و TLM-BOY-07 تعليمات الكومباكتور والتجهيز الميكانيكي، و PRS-BOY-04 إجراء التجهيز (نظام الجودة)</w:t>
      </w:r>
    </w:p>
    <w:p>
      <w:pPr>
        <w:pStyle w:val="ListeParagraf"/>
        <w:numPr>
          <w:ilvl w:val="0"/>
          <w:numId w:val="1"/>
        </w:numPr>
        <w:bidi/>
        <w:spacing w:after="60"/>
        <w:jc w:val="both"/>
      </w:pPr>
      <w:r>
        <w:rPr>
          <w:rFonts w:ascii="Calibri" w:hAnsi="Calibri" w:cs="Arial"/>
          <w:rtl/>
          <w:sz w:val="24"/>
          <w:szCs w:val="24"/>
        </w:rPr>
        <w:t xml:space="preserve">EMS.BY.PRO.06.02. إجراء التحكم في عمليات الصباغة والتجهيز</w:t>
      </w:r>
    </w:p>
    <w:p>
      <w:pPr>
        <w:pStyle w:val="ListeParagraf"/>
        <w:numPr>
          <w:ilvl w:val="0"/>
          <w:numId w:val="1"/>
        </w:numPr>
        <w:bidi/>
        <w:spacing w:after="60"/>
        <w:jc w:val="both"/>
      </w:pPr>
      <w:r>
        <w:rPr>
          <w:rFonts w:ascii="Calibri" w:hAnsi="Calibri" w:cs="Arial"/>
          <w:rtl/>
          <w:sz w:val="24"/>
          <w:szCs w:val="24"/>
        </w:rPr>
        <w:t xml:space="preserve">EMS.BY.PRO.06.03. إجراء التحكم في إعادة المعالجة وإعادة العمل</w:t>
      </w:r>
    </w:p>
    <w:p>
      <w:pPr>
        <w:pStyle w:val="ListeParagraf"/>
        <w:numPr>
          <w:ilvl w:val="0"/>
          <w:numId w:val="1"/>
        </w:numPr>
        <w:bidi/>
        <w:spacing w:after="60"/>
        <w:jc w:val="both"/>
      </w:pPr>
      <w:r>
        <w:rPr>
          <w:rFonts w:ascii="Calibri" w:hAnsi="Calibri" w:cs="Arial"/>
          <w:rtl/>
          <w:sz w:val="24"/>
          <w:szCs w:val="24"/>
        </w:rPr>
        <w:t xml:space="preserve">EMS.LB.TL.09.01. تعليمات الاختبارات الفيزيائية (الوزن، العرض، ثبات الأبعاد)</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EMS.İS.PRO.18.05. إجراء العزل والإقفال والتوسيم (LOTO)</w:t>
      </w:r>
    </w:p>
    <w:p>
      <w:pPr>
        <w:pStyle w:val="ListeParagraf"/>
        <w:numPr>
          <w:ilvl w:val="0"/>
          <w:numId w:val="1"/>
        </w:numPr>
        <w:bidi/>
        <w:spacing w:after="60"/>
        <w:jc w:val="both"/>
      </w:pPr>
      <w:r>
        <w:rPr>
          <w:rFonts w:ascii="Calibri" w:hAnsi="Calibri" w:cs="Arial"/>
          <w:rtl/>
          <w:sz w:val="24"/>
          <w:szCs w:val="24"/>
        </w:rPr>
        <w:t xml:space="preserve">بطاقات العمل وسجلات آلات الرام والكومباكتور وبطاقات اللفات</w:t>
      </w:r>
    </w:p>
    <w:p>
      <w:pPr>
        <w:pStyle w:val="ListeParagraf"/>
        <w:numPr>
          <w:ilvl w:val="0"/>
          <w:numId w:val="1"/>
        </w:numPr>
        <w:bidi/>
        <w:spacing w:after="60"/>
        <w:jc w:val="both"/>
      </w:pPr>
      <w:r>
        <w:rPr>
          <w:rFonts w:ascii="Calibri" w:hAnsi="Calibri" w:cs="Arial"/>
          <w:rtl/>
          <w:sz w:val="24"/>
          <w:szCs w:val="24"/>
        </w:rPr>
        <w:t xml:space="preserve">EMS.QA.FRM.07.09 نموذج متابعة إنتاج الرام، و EMS.QA.FRM.07.07 نموذج متابعة إنتاج التجفيف، و EMS.QA.FRM.07.04 نموذج انكماش التثبيت الحراري، و EMS.QA.FRM.07.01 نموذج إنتاج الكومباكتور المفتوح، و EMS.QA.FRM.07.15 نموذج إنتاج الكومباكتور الأنبوبي، و EMS.QA.FRM.07.02 نموذج إنتاج العصر البالوني، و EMS.QA.FRM.07.03 نموذج إنتاج الحرق، و EMS.QA.FRM.07.10 نموذج إنتاج التوبير، و EMS.QA.FRM.07.13 نموذج إنتاج التمبلر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قسم التجهيز شهريًا نسبة القبول من المرور الأول، وانحرافات العرض والوزن، وحالات فشل الانكماش، وسجلات تنظيف المرشحات، واستهلاك الطاقة؛ وتُحدد المستهدفات في الأهداف السنوية وتُرفع إلى مراجعة الإدارة. وتُراجع هذه التعليمات سنويًا أو بعد أي حريق أو حادث أو تغيير في الآلات.</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Boyahane Müdürü  ..........................</w:t>
      </w:r>
    </w:p>
    <w:p>
      <w:pPr>
        <w:pStyle w:val="ListeParagraf"/>
        <w:spacing w:before="40" w:after="0"/>
        <w:ind w:left="709"/>
      </w:pPr>
      <w:r>
        <w:rPr>
          <w:rFonts w:ascii="Calibri" w:hAnsi="Calibri" w:cs="Calibri"/>
          <w:b/>
          <w:bCs/>
          <w:sz w:val="20"/>
          <w:szCs w:val="20"/>
        </w:rPr>
        <w:t xml:space="preserve">Kontrol: Boyahane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STENTER AND COMPACTOR OPERATION INSTRUCTION</w:t>
          </w:r>
        </w:p>
        <w:p>
          <w:pPr>
            <w:pStyle w:val="GvdeMetni2"/>
            <w:bidi/>
            <w:spacing w:line="276" w:lineRule="auto"/>
            <w:jc w:val="center"/>
          </w:pPr>
          <w:r>
            <w:rPr>
              <w:rFonts w:asciiTheme="minorHAnsi" w:hAnsiTheme="minorHAnsi" w:cs="Arial"/>
              <w:b/>
              <w:bCs/>
              <w:color w:val="000000" w:themeColor="text1"/>
              <w:sz w:val="22"/>
              <w:szCs w:val="22"/>
              <w:rtl/>
            </w:rPr>
            <w:t>تعليمات تشغيل آلات الرام والكومباكتور</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EMS.BY.TL.06.02.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EMS.BY.TL.06.02. STENTER AND COMPACTOR OPERATION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