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the final pre-shipment inspection and release of packed and cartoned lots at Eroglu Knitting (EMS): the last AQL inspection, carried out on randomly opened cartons, with or without the customer or a third-party inspector, and the decision to release or block the lot before it is handed over to Warehouse and Shipping. It completes, and does not repeat, EMS.QA.PRO.02.09 and EMS.QA.TL.02.05.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every lot that has completed quality control, ironing, optical inspection, metal detection, packing, lotting and cartoning (Steps 1-7) and is waiting for shipment (Step 8). It covers the pre-conditions, carton selection, AQL sampling, inspection with customer or third-party inspectors, release or block decision, re-inspection, handover and records. The AQL method, defect classification and inspection levels are taken from EMS.QA.PRO.02.09 and EMS.QA.TL.02.05.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procedure, signs the release or block decision and is the contact for customer and third-party inspectors.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Selects cartons, carries out the inspection, writes the report and proposes the decision.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w:t>
      </w:r>
      <w:r>
        <w:rPr>
          <w:rFonts w:ascii="Calibri" w:hAnsi="Calibri" w:cs="Arial"/>
          <w:sz w:val="24"/>
          <w:szCs w:val="24"/>
        </w:rPr>
        <w:t xml:space="preserve"> Prepares the lot and cartons, opens and closes the cartons, and carries out 100% sorting if required.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Ensures that sorting, re-packing and re-inspection are done in time and that no lot is moved without release.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Shipping Officer:</w:t>
      </w:r>
      <w:r>
        <w:rPr>
          <w:rFonts w:ascii="Calibri" w:hAnsi="Calibri" w:cs="Arial"/>
          <w:sz w:val="24"/>
          <w:szCs w:val="24"/>
        </w:rPr>
        <w:t xml:space="preserve"> Accepts only released lots and checks the release label and the Loading Control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Customer or Third-Party Inspector:</w:t>
      </w:r>
      <w:r>
        <w:rPr>
          <w:rFonts w:ascii="Calibri" w:hAnsi="Calibri" w:cs="Arial"/>
          <w:sz w:val="24"/>
          <w:szCs w:val="24"/>
        </w:rPr>
        <w:t xml:space="preserve"> Inspects together with EMS and signs the inspection report; the result is recorded as given.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Inspection (Pre-Shipment):</w:t>
      </w:r>
      <w:r>
        <w:rPr>
          <w:rFonts w:ascii="Calibri" w:hAnsi="Calibri" w:cs="Arial"/>
          <w:sz w:val="24"/>
          <w:szCs w:val="24"/>
        </w:rPr>
        <w:t xml:space="preserve"> The last independent AQL inspection of a lot that is fully packed and cartoned (100%) or at least 80% packed if the customer allows.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Random Carton Selection:</w:t>
      </w:r>
      <w:r>
        <w:rPr>
          <w:rFonts w:ascii="Calibri" w:hAnsi="Calibri" w:cs="Arial"/>
          <w:sz w:val="24"/>
          <w:szCs w:val="24"/>
        </w:rPr>
        <w:t xml:space="preserve"> Choosing cartons by a random method (for example a random number table) from all sizes, colours and pallet positions, not chosen by the producer.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Release:</w:t>
      </w:r>
      <w:r>
        <w:rPr>
          <w:rFonts w:ascii="Calibri" w:hAnsi="Calibri" w:cs="Arial"/>
          <w:sz w:val="24"/>
          <w:szCs w:val="24"/>
        </w:rPr>
        <w:t xml:space="preserve"> The written decision that the lot conforms and may be shipped.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Hold / Block:</w:t>
      </w:r>
      <w:r>
        <w:rPr>
          <w:rFonts w:ascii="Calibri" w:hAnsi="Calibri" w:cs="Arial"/>
          <w:sz w:val="24"/>
          <w:szCs w:val="24"/>
        </w:rPr>
        <w:t xml:space="preserve"> The status of a lot that is not released; it is identified, separated and not shipped.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Third-Party Inspector:</w:t>
      </w:r>
      <w:r>
        <w:rPr>
          <w:rFonts w:ascii="Calibri" w:hAnsi="Calibri" w:cs="Arial"/>
          <w:sz w:val="24"/>
          <w:szCs w:val="24"/>
        </w:rPr>
        <w:t xml:space="preserve"> An inspector of an independent inspection body or of the customer who inspects the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w:t>
      </w:r>
      <w:r>
        <w:rPr>
          <w:rFonts w:ascii="Calibri" w:hAnsi="Calibri" w:cs="Arial"/>
          <w:sz w:val="24"/>
          <w:szCs w:val="24"/>
        </w:rPr>
        <w:t xml:space="preserve"> The lot defined in EMS.ÜR.PRO.05.12.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PRE-CONDITIONS FOR FINAL INSPECTION</w:t>
      </w:r>
    </w:p>
    <w:p>
      <w:pPr>
        <w:pStyle w:val="ListeParagraf"/>
        <w:spacing w:after="80"/>
        <w:ind w:left="709" w:right="0"/>
        <w:jc w:val="both"/>
      </w:pPr>
      <w:r>
        <w:rPr>
          <w:rFonts w:ascii="Calibri" w:hAnsi="Calibri" w:cs="Arial"/>
          <w:sz w:val="24"/>
          <w:szCs w:val="24"/>
        </w:rPr>
        <w:t xml:space="preserve">1.1. The sequence is: Quality Inspection (EMS.QA.PRO.02.09), Ironing (EMS.ÜR.PRO.05.10 / EMS.ÜR.TL.05.06), Optical Inspection (EMS.QA.PRO.02.13), Metal Detection (EMS.QA.PRO.02.05 / EMS.QA.TL.02.06), Packing (EMS.ÜR.PRO.05.11), Lotting (EMS.ÜR.PRO.05.12), Cartoning (EMS.SO.PRO.23.07 / EMS.DP.TL.08.04), then this final inspection.</w:t>
      </w:r>
    </w:p>
    <w:p>
      <w:pPr>
        <w:pStyle w:val="ListeParagraf"/>
        <w:spacing w:after="80"/>
        <w:ind w:left="709" w:right="0"/>
        <w:jc w:val="both"/>
      </w:pPr>
      <w:r>
        <w:rPr>
          <w:rFonts w:ascii="Calibri" w:hAnsi="Calibri" w:cs="Arial"/>
          <w:sz w:val="24"/>
          <w:szCs w:val="24"/>
        </w:rPr>
        <w:t xml:space="preserve">1.2. The Final Quality Controller checks that the records of all previous steps are complete and signed: ironing form, optical form, metal detector daily report, packing control form (EMS.ÜR.FRM.05.07), lot record (EMS.ÜR.FRM.05.10) and carton arrangement form (EMS.ÜR.FRM.05.11).</w:t>
      </w:r>
    </w:p>
    <w:p>
      <w:pPr>
        <w:pStyle w:val="ListeParagraf"/>
        <w:spacing w:after="80"/>
        <w:ind w:left="709" w:right="0"/>
        <w:jc w:val="both"/>
      </w:pPr>
      <w:r>
        <w:rPr>
          <w:rFonts w:ascii="Calibri" w:hAnsi="Calibri" w:cs="Arial"/>
          <w:sz w:val="24"/>
          <w:szCs w:val="24"/>
        </w:rPr>
        <w:t xml:space="preserve">1.3. If a record is missing, the lot is not inspected until the missing record is completed or the gap is explained and approved by Quality Assurance.</w:t>
      </w:r>
    </w:p>
    <w:p>
      <w:pPr>
        <w:pStyle w:val="ListeParagraf"/>
        <w:spacing w:after="80"/>
        <w:ind w:left="709" w:right="0"/>
        <w:jc w:val="both"/>
      </w:pPr>
      <w:r>
        <w:rPr>
          <w:rFonts w:ascii="Calibri" w:hAnsi="Calibri" w:cs="Arial"/>
          <w:sz w:val="24"/>
          <w:szCs w:val="24"/>
        </w:rPr>
        <w:t xml:space="preserve">1.4. The inspection area is clean, has the required lighting and tables, and the order specification, approved sample, packing instruction and packing list are available.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CARTON SELECTION AND SAMPLING</w:t>
      </w:r>
    </w:p>
    <w:p>
      <w:pPr>
        <w:pStyle w:val="ListeParagraf"/>
        <w:spacing w:after="80"/>
        <w:ind w:left="709" w:right="0"/>
        <w:jc w:val="both"/>
      </w:pPr>
      <w:r>
        <w:rPr>
          <w:rFonts w:ascii="Calibri" w:hAnsi="Calibri" w:cs="Arial"/>
          <w:sz w:val="24"/>
          <w:szCs w:val="24"/>
        </w:rPr>
        <w:t xml:space="preserve">2.1. The lot size is the number of garments in the lot. The sample size, acceptance number and rejection number are taken from ISO 2859-1 according to the level and AQL in EMS.QA.PRO.02.09 or the customer requirement (example: general level II, critical 0, major 2.5, minor 4.0).</w:t>
      </w:r>
    </w:p>
    <w:p>
      <w:pPr>
        <w:pStyle w:val="ListeParagraf"/>
        <w:spacing w:after="80"/>
        <w:ind w:left="709" w:right="0"/>
        <w:jc w:val="both"/>
      </w:pPr>
      <w:r>
        <w:rPr>
          <w:rFonts w:ascii="Calibri" w:hAnsi="Calibri" w:cs="Arial"/>
          <w:sz w:val="24"/>
          <w:szCs w:val="24"/>
        </w:rPr>
        <w:t xml:space="preserve">2.2. The Final Quality Controller chooses the cartons by a random method, from different pallets, positions and all sizes and colours of the lot. The carton numbers are written on the report.</w:t>
      </w:r>
    </w:p>
    <w:p>
      <w:pPr>
        <w:pStyle w:val="ListeParagraf"/>
        <w:spacing w:after="80"/>
        <w:ind w:left="709" w:right="0"/>
        <w:jc w:val="both"/>
      </w:pPr>
      <w:r>
        <w:rPr>
          <w:rFonts w:ascii="Calibri" w:hAnsi="Calibri" w:cs="Arial"/>
          <w:sz w:val="24"/>
          <w:szCs w:val="24"/>
        </w:rPr>
        <w:t xml:space="preserve">2.3. The cartons are opened in front of the inspector; the number of pieces per carton, assortment, ratio, carton marking and packing list are checked first (EMS.DP.TL.08.04).</w:t>
      </w:r>
    </w:p>
    <w:p>
      <w:pPr>
        <w:pStyle w:val="ListeParagraf"/>
        <w:spacing w:after="80"/>
        <w:ind w:left="709" w:right="0"/>
        <w:jc w:val="both"/>
      </w:pPr>
      <w:r>
        <w:rPr>
          <w:rFonts w:ascii="Calibri" w:hAnsi="Calibri" w:cs="Arial"/>
          <w:sz w:val="24"/>
          <w:szCs w:val="24"/>
        </w:rPr>
        <w:t xml:space="preserve">2.4. Garments for the sample are taken randomly from the top, middle and bottom of the carton; they are not selected for appearance.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INSPECTION</w:t>
      </w:r>
    </w:p>
    <w:p>
      <w:pPr>
        <w:pStyle w:val="ListeParagraf"/>
        <w:spacing w:after="80"/>
        <w:ind w:left="709" w:right="0"/>
        <w:jc w:val="both"/>
      </w:pPr>
      <w:r>
        <w:rPr>
          <w:rFonts w:ascii="Calibri" w:hAnsi="Calibri" w:cs="Arial"/>
          <w:sz w:val="24"/>
          <w:szCs w:val="24"/>
        </w:rPr>
        <w:t xml:space="preserve">3.1. For each sample garment, appearance, measurements, stitching, shade, stains, labels, barcode, hangtags, packing and polybag requirements are checked, and a defect is classified as critical, major or minor as defined in EMS.QA.TL.02.05.</w:t>
      </w:r>
    </w:p>
    <w:p>
      <w:pPr>
        <w:pStyle w:val="ListeParagraf"/>
        <w:spacing w:after="80"/>
        <w:ind w:left="709" w:right="0"/>
        <w:jc w:val="both"/>
      </w:pPr>
      <w:r>
        <w:rPr>
          <w:rFonts w:ascii="Calibri" w:hAnsi="Calibri" w:cs="Arial"/>
          <w:sz w:val="24"/>
          <w:szCs w:val="24"/>
        </w:rPr>
        <w:t xml:space="preserve">3.2. Measurements are taken according to the measurement table and recorded (EMS.QA.FRM.05.02). A metal detector verification is carried out on the sample garments if the customer requires it.</w:t>
      </w:r>
    </w:p>
    <w:p>
      <w:pPr>
        <w:pStyle w:val="ListeParagraf"/>
        <w:spacing w:after="80"/>
        <w:ind w:left="709" w:right="0"/>
        <w:jc w:val="both"/>
      </w:pPr>
      <w:r>
        <w:rPr>
          <w:rFonts w:ascii="Calibri" w:hAnsi="Calibri" w:cs="Arial"/>
          <w:sz w:val="24"/>
          <w:szCs w:val="24"/>
        </w:rPr>
        <w:t xml:space="preserve">3.3. Defects are recorded in the Pre-Shipment Final Inspection Report (EMS.QA.FRM.05.05) and in the Finished Product Defect Distribution Tracking Form (EMS.QA.FRM.05.01); the Quality Control Report (EMS.QA.FRM.05.03) is prepared when requested by the customer.</w:t>
      </w:r>
    </w:p>
    <w:p>
      <w:pPr>
        <w:pStyle w:val="ListeParagraf"/>
        <w:spacing w:after="80"/>
        <w:ind w:left="709" w:right="0"/>
        <w:jc w:val="both"/>
      </w:pPr>
      <w:r>
        <w:rPr>
          <w:rFonts w:ascii="Calibri" w:hAnsi="Calibri" w:cs="Arial"/>
          <w:sz w:val="24"/>
          <w:szCs w:val="24"/>
        </w:rPr>
        <w:t xml:space="preserve">3.4. When the customer or a third-party inspector is present, the Final Quality Controller accompanies the inspector, provides the same cartons and tools, does not influence the choice of cartons and records the result and any differences of opinion.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DECISION</w:t>
      </w:r>
    </w:p>
    <w:p>
      <w:pPr>
        <w:pStyle w:val="ListeParagraf"/>
        <w:spacing w:after="80"/>
        <w:ind w:left="709" w:right="0"/>
        <w:jc w:val="both"/>
      </w:pPr>
      <w:r>
        <w:rPr>
          <w:rFonts w:ascii="Calibri" w:hAnsi="Calibri" w:cs="Arial"/>
          <w:sz w:val="24"/>
          <w:szCs w:val="24"/>
        </w:rPr>
        <w:t xml:space="preserve">4.1. The lot is accepted when the number of defects in each defect class is equal to or below the acceptance number and there is no critical defect; Quality Assurance then signs the release on the report and a release label is attached to the lot and pallets.</w:t>
      </w:r>
    </w:p>
    <w:p>
      <w:pPr>
        <w:pStyle w:val="ListeParagraf"/>
        <w:spacing w:after="80"/>
        <w:ind w:left="709" w:right="0"/>
        <w:jc w:val="both"/>
      </w:pPr>
      <w:r>
        <w:rPr>
          <w:rFonts w:ascii="Calibri" w:hAnsi="Calibri" w:cs="Arial"/>
          <w:sz w:val="24"/>
          <w:szCs w:val="24"/>
        </w:rPr>
        <w:t xml:space="preserve">4.2. The lot is rejected when any acceptance number is exceeded or a critical defect is found. The lot is blocked, identified as "HOLD", separated from released goods and shipment is stopped.</w:t>
      </w:r>
    </w:p>
    <w:p>
      <w:pPr>
        <w:pStyle w:val="ListeParagraf"/>
        <w:spacing w:after="80"/>
        <w:ind w:left="709" w:right="0"/>
        <w:jc w:val="both"/>
      </w:pPr>
      <w:r>
        <w:rPr>
          <w:rFonts w:ascii="Calibri" w:hAnsi="Calibri" w:cs="Arial"/>
          <w:sz w:val="24"/>
          <w:szCs w:val="24"/>
        </w:rPr>
        <w:t xml:space="preserve">4.3. A third-party or customer result that is stricter than the EMS result is applied. If the results differ, Quality Assurance and the customer representative decide together and the decision is written on the report.</w:t>
      </w:r>
    </w:p>
    <w:p>
      <w:pPr>
        <w:pStyle w:val="ListeParagraf"/>
        <w:spacing w:after="80"/>
        <w:ind w:left="709" w:right="0"/>
        <w:jc w:val="both"/>
      </w:pPr>
      <w:r>
        <w:rPr>
          <w:rFonts w:ascii="Calibri" w:hAnsi="Calibri" w:cs="Arial"/>
          <w:sz w:val="24"/>
          <w:szCs w:val="24"/>
        </w:rPr>
        <w:t xml:space="preserve">4.4. No person releases a lot or removes a block without the signature of the Quality Assurance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BLOCKED LOTS AND RE-INSPECTION</w:t>
      </w:r>
    </w:p>
    <w:p>
      <w:pPr>
        <w:pStyle w:val="ListeParagraf"/>
        <w:spacing w:after="80"/>
        <w:ind w:left="709" w:right="0"/>
        <w:jc w:val="both"/>
      </w:pPr>
      <w:r>
        <w:rPr>
          <w:rFonts w:ascii="Calibri" w:hAnsi="Calibri" w:cs="Arial"/>
          <w:sz w:val="24"/>
          <w:szCs w:val="24"/>
        </w:rPr>
        <w:t xml:space="preserve">5.1. A blocked lot is sorted 100% (or reworked) by the Final and Packing Supervisor under the supervision of the Final Quality Controller; defects found are corrected or segregated.</w:t>
      </w:r>
    </w:p>
    <w:p>
      <w:pPr>
        <w:pStyle w:val="ListeParagraf"/>
        <w:spacing w:after="80"/>
        <w:ind w:left="709" w:right="0"/>
        <w:jc w:val="both"/>
      </w:pPr>
      <w:r>
        <w:rPr>
          <w:rFonts w:ascii="Calibri" w:hAnsi="Calibri" w:cs="Arial"/>
          <w:sz w:val="24"/>
          <w:szCs w:val="24"/>
        </w:rPr>
        <w:t xml:space="preserve">5.2. After sorting, the cartons are re-packed, re-marked and re-lotted if necessary according to EMS.ÜR.PRO.05.12, and the lot is inspected again with a new sample, normally at tightened inspection or higher sample size as defined in ISO 2859-1 or by the customer.</w:t>
      </w:r>
    </w:p>
    <w:p>
      <w:pPr>
        <w:pStyle w:val="ListeParagraf"/>
        <w:spacing w:after="80"/>
        <w:ind w:left="709" w:right="0"/>
        <w:jc w:val="both"/>
      </w:pPr>
      <w:r>
        <w:rPr>
          <w:rFonts w:ascii="Calibri" w:hAnsi="Calibri" w:cs="Arial"/>
          <w:sz w:val="24"/>
          <w:szCs w:val="24"/>
        </w:rPr>
        <w:t xml:space="preserve">5.3. A Nonconformance Report (NCR) is opened under EMS.QA.PRO.02.06; the product is dispositioned under EMS.KS.PRO.22.02. A root cause analysis is started within 24 hours and a CAPA is opened under EMS.KS.PRO.22.03; the CAPA is closed after the effectiveness is verified on following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RELEASE, HANDOVER AND TRACEABILITY</w:t>
      </w:r>
    </w:p>
    <w:p>
      <w:pPr>
        <w:pStyle w:val="ListeParagraf"/>
        <w:spacing w:after="80"/>
        <w:ind w:left="709" w:right="0"/>
        <w:jc w:val="both"/>
      </w:pPr>
      <w:r>
        <w:rPr>
          <w:rFonts w:ascii="Calibri" w:hAnsi="Calibri" w:cs="Arial"/>
          <w:sz w:val="24"/>
          <w:szCs w:val="24"/>
        </w:rPr>
        <w:t xml:space="preserve">6.1. The released lot, with its release label, final inspection report and lot record, is handed over to Warehouse and Shipping; the Loading Control Form (EMS.DP.FRM.08.04) refers to the lot and release.</w:t>
      </w:r>
    </w:p>
    <w:p>
      <w:pPr>
        <w:pStyle w:val="ListeParagraf"/>
        <w:spacing w:after="80"/>
        <w:ind w:left="709" w:right="0"/>
        <w:jc w:val="both"/>
      </w:pPr>
      <w:r>
        <w:rPr>
          <w:rFonts w:ascii="Calibri" w:hAnsi="Calibri" w:cs="Arial"/>
          <w:sz w:val="24"/>
          <w:szCs w:val="24"/>
        </w:rPr>
        <w:t xml:space="preserve">6.2. Cartons opened during inspection are re-closed, re-sealed with an inspected label and recorded, and the pieces taken as samples are returned or accounted for.</w:t>
      </w:r>
    </w:p>
    <w:p>
      <w:pPr>
        <w:pStyle w:val="ListeParagraf"/>
        <w:spacing w:after="80"/>
        <w:ind w:left="709" w:right="0"/>
        <w:jc w:val="both"/>
      </w:pPr>
      <w:r>
        <w:rPr>
          <w:rFonts w:ascii="Calibri" w:hAnsi="Calibri" w:cs="Arial"/>
          <w:sz w:val="24"/>
          <w:szCs w:val="24"/>
        </w:rPr>
        <w:t xml:space="preserve">6.3. The lot, carton and pallet numbers are entered in the Traceability Record Form (EMS.DP.FRM.08.06) to support EMS.QA.PRO.02.08 Traceability and Product Recall.</w:t>
      </w:r>
    </w:p>
    <w:p>
      <w:pPr>
        <w:pStyle w:val="ListeParagraf"/>
        <w:spacing w:after="80"/>
        <w:ind w:left="709" w:right="0"/>
        <w:jc w:val="both"/>
      </w:pPr>
      <w:r>
        <w:rPr>
          <w:rFonts w:ascii="Calibri" w:hAnsi="Calibri" w:cs="Arial"/>
          <w:sz w:val="24"/>
          <w:szCs w:val="24"/>
        </w:rPr>
        <w:t xml:space="preserve">6.4. Reports and records are added to the order file and sent to the customer when requested.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 AND INTEGRITY</w:t>
      </w:r>
    </w:p>
    <w:p>
      <w:pPr>
        <w:pStyle w:val="ListeParagraf"/>
        <w:spacing w:after="80"/>
        <w:ind w:left="709" w:right="0"/>
        <w:jc w:val="both"/>
      </w:pPr>
      <w:r>
        <w:rPr>
          <w:rFonts w:ascii="Calibri" w:hAnsi="Calibri" w:cs="Arial"/>
          <w:sz w:val="24"/>
          <w:szCs w:val="24"/>
        </w:rPr>
        <w:t xml:space="preserve">7.1. Cartons are opened and lifted according to the safe handling and pallet stacking rules; cutters are used with safe blades and returned after use.</w:t>
      </w:r>
    </w:p>
    <w:p>
      <w:pPr>
        <w:pStyle w:val="ListeParagraf"/>
        <w:spacing w:after="80"/>
        <w:ind w:left="709" w:right="0"/>
        <w:jc w:val="both"/>
      </w:pPr>
      <w:r>
        <w:rPr>
          <w:rFonts w:ascii="Calibri" w:hAnsi="Calibri" w:cs="Arial"/>
          <w:sz w:val="24"/>
          <w:szCs w:val="24"/>
        </w:rPr>
        <w:t xml:space="preserve">7.2. Inspection results are recorded as found. Hiding defects, changing carton numbers, or pressure on inspectors is a serious violation and is handled under the code of ethics.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 EMS.QA.TL.02.05. Final AQL Inspection Instruction</w:t>
      </w:r>
    </w:p>
    <w:p>
      <w:pPr>
        <w:pStyle w:val="ListeParagraf"/>
        <w:numPr>
          <w:ilvl w:val="0"/>
          <w:numId w:val="1"/>
        </w:numPr>
        <w:spacing w:after="60"/>
        <w:jc w:val="both"/>
      </w:pPr>
      <w:r>
        <w:rPr>
          <w:rFonts w:ascii="Calibri" w:hAnsi="Calibri" w:cs="Arial"/>
          <w:sz w:val="24"/>
          <w:szCs w:val="24"/>
        </w:rPr>
        <w:t xml:space="preserve">EMS.ÜR.PRO.05.10. Pressing, Final Control and Packing Procedure; EMS.ÜR.TL.05.06. Ironing and Packing Instruction</w:t>
      </w:r>
    </w:p>
    <w:p>
      <w:pPr>
        <w:pStyle w:val="ListeParagraf"/>
        <w:numPr>
          <w:ilvl w:val="0"/>
          <w:numId w:val="1"/>
        </w:numPr>
        <w:spacing w:after="60"/>
        <w:jc w:val="both"/>
      </w:pPr>
      <w:r>
        <w:rPr>
          <w:rFonts w:ascii="Calibri" w:hAnsi="Calibri" w:cs="Arial"/>
          <w:sz w:val="24"/>
          <w:szCs w:val="24"/>
        </w:rPr>
        <w:t xml:space="preserve">EMS.QA.PRO.02.13. Optical and Measurement Inspection Procedure; EMS.QA.PRO.02.05. Metal Detector Control Procedure; EMS.QA.TL.02.06. Metal Detector Test and Record Instruction</w:t>
      </w:r>
    </w:p>
    <w:p>
      <w:pPr>
        <w:pStyle w:val="ListeParagraf"/>
        <w:numPr>
          <w:ilvl w:val="0"/>
          <w:numId w:val="1"/>
        </w:numPr>
        <w:spacing w:after="60"/>
        <w:jc w:val="both"/>
      </w:pPr>
      <w:r>
        <w:rPr>
          <w:rFonts w:ascii="Calibri" w:hAnsi="Calibri" w:cs="Arial"/>
          <w:sz w:val="24"/>
          <w:szCs w:val="24"/>
        </w:rPr>
        <w:t xml:space="preserve">EMS.ÜR.PRO.05.11. Packing and Labelling Procedure; EMS.ÜR.PRO.05.12. Finished Goods Lotting and Lot Identification Procedure</w:t>
      </w:r>
    </w:p>
    <w:p>
      <w:pPr>
        <w:pStyle w:val="ListeParagraf"/>
        <w:numPr>
          <w:ilvl w:val="0"/>
          <w:numId w:val="1"/>
        </w:numPr>
        <w:spacing w:after="60"/>
        <w:jc w:val="both"/>
      </w:pPr>
      <w:r>
        <w:rPr>
          <w:rFonts w:ascii="Calibri" w:hAnsi="Calibri" w:cs="Arial"/>
          <w:sz w:val="24"/>
          <w:szCs w:val="24"/>
        </w:rPr>
        <w:t xml:space="preserve">EMS.SO.PRO.23.07. SOP – Carton Packing and Shipment Preparation; EMS.DP.TL.08.04. Carton Marking, Labelling and Packing List Instruction</w:t>
      </w:r>
    </w:p>
    <w:p>
      <w:pPr>
        <w:pStyle w:val="ListeParagraf"/>
        <w:numPr>
          <w:ilvl w:val="0"/>
          <w:numId w:val="1"/>
        </w:numPr>
        <w:spacing w:after="60"/>
        <w:jc w:val="both"/>
      </w:pPr>
      <w:r>
        <w:rPr>
          <w:rFonts w:ascii="Calibri" w:hAnsi="Calibri" w:cs="Arial"/>
          <w:sz w:val="24"/>
          <w:szCs w:val="24"/>
        </w:rPr>
        <w:t xml:space="preserve">EMS.QA.PRO.02.08. Traceability and Product Recall Procedure; EMS.QA.PRO.02.06. Nonconformance Report (NCR) Procedure; 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EMS.QA.FRM.05.05 Pre-Shipment Final Inspection Report; EMS.QA.FRM.05.01 Finished Product Defect Distribution Tracking Form; EMS.QA.FRM.05.02 Quality Assurance Measurement Form; EMS.QA.FRM.05.03 Quality Control Report; EMS.ÜR.FRM.05.07 Packing Control Form; EMS.DP.FRM.08.06 Traceability Record Form; EMS.DP.FRM.08.04 Loading Control Form</w:t>
      </w:r>
    </w:p>
    <w:p>
      <w:pPr>
        <w:pStyle w:val="ListeParagraf"/>
        <w:numPr>
          <w:ilvl w:val="0"/>
          <w:numId w:val="1"/>
        </w:numPr>
        <w:spacing w:after="60"/>
        <w:jc w:val="both"/>
      </w:pPr>
      <w:r>
        <w:rPr>
          <w:rFonts w:ascii="Calibri" w:hAnsi="Calibri" w:cs="Arial"/>
          <w:sz w:val="24"/>
          <w:szCs w:val="24"/>
        </w:rPr>
        <w:t xml:space="preserve">Standards: ISO 9001:2015 (clauses 8.6 and 8.7), ISO 2859-1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Quality Assurance monitors monthly the final inspection first-time acceptance rate (target at least 98%), the number of blocked lots, shipments rejected by customers or third-party inspectors (target zero) and the closing time of open CAPA (target 15 days). Results go to the management review and are fed back to the production departments. This procedure is reviewed at least once a year or when the process, customer requirement or standards change. Records are kept for at least 5 years or as required by the customer.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الفحص النهائي قبل الشحن والإفراج عن الدفعات المعبأة والمكرتنة في شركة إيروغلو للتريكو (EMS): آخر فحص AQL، يُجرى على كراتين تُفتح عشوائياً بحضور العميل أو مفتش طرف ثالث أو بدونه، وقرار الإفراج عن الدفعة أو حجزها قبل تسليمها إلى المستودع والشحن. وهو يكمّل الإجراء EMS.QA.PRO.02.09 والتعليمات EMS.QA.TL.02.05 ولا يكررهما.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كل دفعة أتمّت فحص الجودة والكي والفحص البصري وكشف المعادن والتعبئة وترقيم الدفعات والتكرتن (الخطوات 1-7) وتنتظر الشحن (الخطوة 8). ويشمل الشروط المسبقة واختيار الكراتين وأخذ عينات AQL والفحص بحضور العميل أو الطرف الثالث وقرار الإفراج أو الحجز وإعادة الفحص والتسليم والسجلات. وتؤخذ طريقة AQL وتصنيف العيوب ومستويات الفحص من EMS.QA.PRO.02.09 وEMS.QA.TL.02.05.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هذا الإجراء ويوقع قرار الإفراج أو الحجز وهو جهة الاتصال بمفتشي العميل والطرف الثالث.</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يختار الكراتين وينفذ الفحص ويكتب التقرير ويقترح القرار.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w:t>
      </w:r>
      <w:r>
        <w:rPr>
          <w:rFonts w:ascii="Calibri" w:hAnsi="Calibri" w:cs="Arial"/>
          <w:rtl/>
          <w:sz w:val="24"/>
          <w:szCs w:val="24"/>
        </w:rPr>
        <w:t xml:space="preserve"> يجهز الدفعة والكراتين ويفتح الكراتين ويغلقها وينفذ الفرز بنسبة 100% عند الطلب.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يضمن تنفيذ الفرز وإعادة التعبئة وإعادة الفحص في الوقت المحدد وعدم نقل أي دفعة دون إفراج.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المستودع والشحن:</w:t>
      </w:r>
      <w:r>
        <w:rPr>
          <w:rFonts w:ascii="Calibri" w:hAnsi="Calibri" w:cs="Arial"/>
          <w:rtl/>
          <w:sz w:val="24"/>
          <w:szCs w:val="24"/>
        </w:rPr>
        <w:t xml:space="preserve"> لا يقبل إلا الدفعات المفرج عنها ويتحقق من ملصق الإفراج ونموذج مراقبة 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العميل أو الطرف الثالث:</w:t>
      </w:r>
      <w:r>
        <w:rPr>
          <w:rFonts w:ascii="Calibri" w:hAnsi="Calibri" w:cs="Arial"/>
          <w:rtl/>
          <w:sz w:val="24"/>
          <w:szCs w:val="24"/>
        </w:rPr>
        <w:t xml:space="preserve"> يفحص مع EMS ويوقع تقرير الفحص؛ وتُسجل النتيجة كما صدرت.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النهائي (قبل الشحن):</w:t>
      </w:r>
      <w:r>
        <w:rPr>
          <w:rFonts w:ascii="Calibri" w:hAnsi="Calibri" w:cs="Arial"/>
          <w:rtl/>
          <w:sz w:val="24"/>
          <w:szCs w:val="24"/>
        </w:rPr>
        <w:t xml:space="preserve"> آخر فحص AQL مستقل لدفعة معبأة ومكرتنة بالكامل (100%) أو معبأة بنسبة 80% على الأقل إذا سمح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الاختيار العشوائي للكراتين:</w:t>
      </w:r>
      <w:r>
        <w:rPr>
          <w:rFonts w:ascii="Calibri" w:hAnsi="Calibri" w:cs="Arial"/>
          <w:rtl/>
          <w:sz w:val="24"/>
          <w:szCs w:val="24"/>
        </w:rPr>
        <w:t xml:space="preserve"> اختيار الكراتين بطريقة عشوائية (مثل جدول الأرقام العشوائية) من جميع المقاسات والألوان ومواضع المشاطيح، دون أن يختارها المنتج.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الإفراج:</w:t>
      </w:r>
      <w:r>
        <w:rPr>
          <w:rFonts w:ascii="Calibri" w:hAnsi="Calibri" w:cs="Arial"/>
          <w:rtl/>
          <w:sz w:val="24"/>
          <w:szCs w:val="24"/>
        </w:rPr>
        <w:t xml:space="preserve"> القرار المكتوب بأن الدفعة مطابقة ويجوز شحنها.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الحجز / الإيقاف:</w:t>
      </w:r>
      <w:r>
        <w:rPr>
          <w:rFonts w:ascii="Calibri" w:hAnsi="Calibri" w:cs="Arial"/>
          <w:rtl/>
          <w:sz w:val="24"/>
          <w:szCs w:val="24"/>
        </w:rPr>
        <w:t xml:space="preserve"> حالة الدفعة غير المفرج عنها؛ تُعرَّف وتُفصل ولا تُشحن.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الطرف الثالث:</w:t>
      </w:r>
      <w:r>
        <w:rPr>
          <w:rFonts w:ascii="Calibri" w:hAnsi="Calibri" w:cs="Arial"/>
          <w:rtl/>
          <w:sz w:val="24"/>
          <w:szCs w:val="24"/>
        </w:rPr>
        <w:t xml:space="preserve"> مفتش من جهة تفتيش مستقلة أو من العميل يفحص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الدفعة:</w:t>
      </w:r>
      <w:r>
        <w:rPr>
          <w:rFonts w:ascii="Calibri" w:hAnsi="Calibri" w:cs="Arial"/>
          <w:rtl/>
          <w:sz w:val="24"/>
          <w:szCs w:val="24"/>
        </w:rPr>
        <w:t xml:space="preserve"> الدفعة المعرّفة في EMS.ÜR.PRO.05.12.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الشروط المسبقة للفحص النهائي</w:t>
      </w:r>
    </w:p>
    <w:p>
      <w:pPr>
        <w:pStyle w:val="ListeParagraf"/>
        <w:bidi/>
        <w:spacing w:after="80"/>
        <w:ind w:left="0" w:right="709"/>
        <w:jc w:val="both"/>
      </w:pPr>
      <w:r>
        <w:rPr>
          <w:rFonts w:ascii="Calibri" w:hAnsi="Calibri" w:cs="Arial"/>
          <w:rtl/>
          <w:sz w:val="24"/>
          <w:szCs w:val="24"/>
        </w:rPr>
        <w:t xml:space="preserve">1.1. التسلسل هو: فحص الجودة (EMS.QA.PRO.02.09)، الكي (EMS.ÜR.PRO.05.10 / EMS.ÜR.TL.05.06)، الفحص البصري (EMS.QA.PRO.02.13)، كشف المعادن (EMS.QA.PRO.02.05 / EMS.QA.TL.02.06)، التعبئة (EMS.ÜR.PRO.05.11)، ترقيم الدفعات (EMS.ÜR.PRO.05.12)، التكرتن (EMS.SO.PRO.23.07 / EMS.DP.TL.08.04)، ثم هذا الفحص النهائي.</w:t>
      </w:r>
    </w:p>
    <w:p>
      <w:pPr>
        <w:pStyle w:val="ListeParagraf"/>
        <w:bidi/>
        <w:spacing w:after="80"/>
        <w:ind w:left="0" w:right="709"/>
        <w:jc w:val="both"/>
      </w:pPr>
      <w:r>
        <w:rPr>
          <w:rFonts w:ascii="Calibri" w:hAnsi="Calibri" w:cs="Arial"/>
          <w:rtl/>
          <w:sz w:val="24"/>
          <w:szCs w:val="24"/>
        </w:rPr>
        <w:t xml:space="preserve">1.2. يتحقق مراقب الجودة النهائية من اكتمال سجلات جميع الخطوات السابقة وتوقيعها: نموذج الكي والنموذج البصري وتقرير كاشف المعادن اليومي ونموذج مراقبة التعبئة (EMS.ÜR.FRM.05.07) وسجل الدفعة (EMS.ÜR.FRM.05.10) ونموذج ترتيب الكراتين (EMS.ÜR.FRM.05.11).</w:t>
      </w:r>
    </w:p>
    <w:p>
      <w:pPr>
        <w:pStyle w:val="ListeParagraf"/>
        <w:bidi/>
        <w:spacing w:after="80"/>
        <w:ind w:left="0" w:right="709"/>
        <w:jc w:val="both"/>
      </w:pPr>
      <w:r>
        <w:rPr>
          <w:rFonts w:ascii="Calibri" w:hAnsi="Calibri" w:cs="Arial"/>
          <w:rtl/>
          <w:sz w:val="24"/>
          <w:szCs w:val="24"/>
        </w:rPr>
        <w:t xml:space="preserve">1.3. إذا نقص سجل فلا تُفحص الدفعة حتى يكتمل السجل الناقص أو يُفسَّر النقص ويعتمده ضمان الجودة.</w:t>
      </w:r>
    </w:p>
    <w:p>
      <w:pPr>
        <w:pStyle w:val="ListeParagraf"/>
        <w:bidi/>
        <w:spacing w:after="80"/>
        <w:ind w:left="0" w:right="709"/>
        <w:jc w:val="both"/>
      </w:pPr>
      <w:r>
        <w:rPr>
          <w:rFonts w:ascii="Calibri" w:hAnsi="Calibri" w:cs="Arial"/>
          <w:rtl/>
          <w:sz w:val="24"/>
          <w:szCs w:val="24"/>
        </w:rPr>
        <w:t xml:space="preserve">1.4. تكون منطقة الفحص نظيفة وفيها الإضاءة والطاولات المطلوبة، وتتوفر مواصفات الطلب والعينة المعتمدة وتعليمات التعبئة وقائمة 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اختيار الكراتين وأخذ العينات</w:t>
      </w:r>
    </w:p>
    <w:p>
      <w:pPr>
        <w:pStyle w:val="ListeParagraf"/>
        <w:bidi/>
        <w:spacing w:after="80"/>
        <w:ind w:left="0" w:right="709"/>
        <w:jc w:val="both"/>
      </w:pPr>
      <w:r>
        <w:rPr>
          <w:rFonts w:ascii="Calibri" w:hAnsi="Calibri" w:cs="Arial"/>
          <w:rtl/>
          <w:sz w:val="24"/>
          <w:szCs w:val="24"/>
        </w:rPr>
        <w:t xml:space="preserve">2.1. حجم الدفعة هو عدد القطع في الدفعة. وتؤخذ حجم العينة وعدد القبول وعدد الرفض من ISO 2859-1 وفق المستوى وAQL في EMS.QA.PRO.02.09 أو متطلب العميل (مثال: المستوى العام II، حرج 0، رئيسي 2.5، ثانوي 4.0).</w:t>
      </w:r>
    </w:p>
    <w:p>
      <w:pPr>
        <w:pStyle w:val="ListeParagraf"/>
        <w:bidi/>
        <w:spacing w:after="80"/>
        <w:ind w:left="0" w:right="709"/>
        <w:jc w:val="both"/>
      </w:pPr>
      <w:r>
        <w:rPr>
          <w:rFonts w:ascii="Calibri" w:hAnsi="Calibri" w:cs="Arial"/>
          <w:rtl/>
          <w:sz w:val="24"/>
          <w:szCs w:val="24"/>
        </w:rPr>
        <w:t xml:space="preserve">2.2. يختار مراقب الجودة النهائية الكراتين بطريقة عشوائية من مشاطيح ومواضع مختلفة ومن جميع مقاسات وألوان الدفعة. وتُكتب أرقام الكراتين في التقرير.</w:t>
      </w:r>
    </w:p>
    <w:p>
      <w:pPr>
        <w:pStyle w:val="ListeParagraf"/>
        <w:bidi/>
        <w:spacing w:after="80"/>
        <w:ind w:left="0" w:right="709"/>
        <w:jc w:val="both"/>
      </w:pPr>
      <w:r>
        <w:rPr>
          <w:rFonts w:ascii="Calibri" w:hAnsi="Calibri" w:cs="Arial"/>
          <w:rtl/>
          <w:sz w:val="24"/>
          <w:szCs w:val="24"/>
        </w:rPr>
        <w:t xml:space="preserve">2.3. تُفتح الكراتين أمام المفتش؛ ويُفحص أولاً عدد القطع في الكرتون والتشكيلة والنسبة وعلامات الكرتون وقائمة التعبئة (EMS.DP.TL.08.04).</w:t>
      </w:r>
    </w:p>
    <w:p>
      <w:pPr>
        <w:pStyle w:val="ListeParagraf"/>
        <w:bidi/>
        <w:spacing w:after="80"/>
        <w:ind w:left="0" w:right="709"/>
        <w:jc w:val="both"/>
      </w:pPr>
      <w:r>
        <w:rPr>
          <w:rFonts w:ascii="Calibri" w:hAnsi="Calibri" w:cs="Arial"/>
          <w:rtl/>
          <w:sz w:val="24"/>
          <w:szCs w:val="24"/>
        </w:rPr>
        <w:t xml:space="preserve">2.4. تؤخذ قطع العينة عشوائياً من أعلى الكرتون ووسطه وأسفله؛ ولا تُختار بحسب مظهرها.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الفحص</w:t>
      </w:r>
    </w:p>
    <w:p>
      <w:pPr>
        <w:pStyle w:val="ListeParagraf"/>
        <w:bidi/>
        <w:spacing w:after="80"/>
        <w:ind w:left="0" w:right="709"/>
        <w:jc w:val="both"/>
      </w:pPr>
      <w:r>
        <w:rPr>
          <w:rFonts w:ascii="Calibri" w:hAnsi="Calibri" w:cs="Arial"/>
          <w:rtl/>
          <w:sz w:val="24"/>
          <w:szCs w:val="24"/>
        </w:rPr>
        <w:t xml:space="preserve">3.1. تُفحص لكل قطعة عينة المظهر والمقاسات والخياطة ودرجة اللون والبقع والملصقات والباركود والبطاقات ومتطلبات التغليف والكيس، ويُصنف العيب حرجاً أو رئيسياً أو ثانوياً كما في EMS.QA.TL.02.05.</w:t>
      </w:r>
    </w:p>
    <w:p>
      <w:pPr>
        <w:pStyle w:val="ListeParagraf"/>
        <w:bidi/>
        <w:spacing w:after="80"/>
        <w:ind w:left="0" w:right="709"/>
        <w:jc w:val="both"/>
      </w:pPr>
      <w:r>
        <w:rPr>
          <w:rFonts w:ascii="Calibri" w:hAnsi="Calibri" w:cs="Arial"/>
          <w:rtl/>
          <w:sz w:val="24"/>
          <w:szCs w:val="24"/>
        </w:rPr>
        <w:t xml:space="preserve">3.2. تؤخذ المقاسات وفق جدول القياسات وتُسجل (EMS.QA.FRM.05.02). ويُجرى التحقق بكاشف المعادن على قطع العينة إذا طلب العميل ذلك.</w:t>
      </w:r>
    </w:p>
    <w:p>
      <w:pPr>
        <w:pStyle w:val="ListeParagraf"/>
        <w:bidi/>
        <w:spacing w:after="80"/>
        <w:ind w:left="0" w:right="709"/>
        <w:jc w:val="both"/>
      </w:pPr>
      <w:r>
        <w:rPr>
          <w:rFonts w:ascii="Calibri" w:hAnsi="Calibri" w:cs="Arial"/>
          <w:rtl/>
          <w:sz w:val="24"/>
          <w:szCs w:val="24"/>
        </w:rPr>
        <w:t xml:space="preserve">3.3. تُسجل العيوب في تقرير الفحص النهائي قبل الشحن (EMS.QA.FRM.05.05) وفي نموذج متابعة توزيع عيوب فحص المنتج النهائي (EMS.QA.FRM.05.01)؛ ويُعد تقرير مراقبة الجودة (EMS.QA.FRM.05.03) عند طلب العميل.</w:t>
      </w:r>
    </w:p>
    <w:p>
      <w:pPr>
        <w:pStyle w:val="ListeParagraf"/>
        <w:bidi/>
        <w:spacing w:after="80"/>
        <w:ind w:left="0" w:right="709"/>
        <w:jc w:val="both"/>
      </w:pPr>
      <w:r>
        <w:rPr>
          <w:rFonts w:ascii="Calibri" w:hAnsi="Calibri" w:cs="Arial"/>
          <w:rtl/>
          <w:sz w:val="24"/>
          <w:szCs w:val="24"/>
        </w:rPr>
        <w:t xml:space="preserve">3.4. عند حضور العميل أو مفتش طرف ثالث يرافقه مراقب الجودة النهائية ويوفر له الكراتين والأدوات نفسها ولا يؤثر في اختيار الكراتين ويسجل النتيجة وأي اختلاف في الرأي.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القرار</w:t>
      </w:r>
    </w:p>
    <w:p>
      <w:pPr>
        <w:pStyle w:val="ListeParagraf"/>
        <w:bidi/>
        <w:spacing w:after="80"/>
        <w:ind w:left="0" w:right="709"/>
        <w:jc w:val="both"/>
      </w:pPr>
      <w:r>
        <w:rPr>
          <w:rFonts w:ascii="Calibri" w:hAnsi="Calibri" w:cs="Arial"/>
          <w:rtl/>
          <w:sz w:val="24"/>
          <w:szCs w:val="24"/>
        </w:rPr>
        <w:t xml:space="preserve">4.1. تُقبل الدفعة عندما يكون عدد العيوب في كل فئة مساوياً لعدد القبول أو أقل منه ولا يوجد عيب حرج؛ عندئذ يوقع ضمان الجودة الإفراج على التقرير ويُلصق ملصق الإفراج على الدفعة والمشاطيح.</w:t>
      </w:r>
    </w:p>
    <w:p>
      <w:pPr>
        <w:pStyle w:val="ListeParagraf"/>
        <w:bidi/>
        <w:spacing w:after="80"/>
        <w:ind w:left="0" w:right="709"/>
        <w:jc w:val="both"/>
      </w:pPr>
      <w:r>
        <w:rPr>
          <w:rFonts w:ascii="Calibri" w:hAnsi="Calibri" w:cs="Arial"/>
          <w:rtl/>
          <w:sz w:val="24"/>
          <w:szCs w:val="24"/>
        </w:rPr>
        <w:t xml:space="preserve">4.2. تُرفض الدفعة إذا تجاوز أي عدد قبول أو وُجد عيب حرج. تُحجز الدفعة وتُعرَّف بعبارة "HOLD" وتُفصل عن البضائع المفرج عنها ويُوقف الشحن.</w:t>
      </w:r>
    </w:p>
    <w:p>
      <w:pPr>
        <w:pStyle w:val="ListeParagraf"/>
        <w:bidi/>
        <w:spacing w:after="80"/>
        <w:ind w:left="0" w:right="709"/>
        <w:jc w:val="both"/>
      </w:pPr>
      <w:r>
        <w:rPr>
          <w:rFonts w:ascii="Calibri" w:hAnsi="Calibri" w:cs="Arial"/>
          <w:rtl/>
          <w:sz w:val="24"/>
          <w:szCs w:val="24"/>
        </w:rPr>
        <w:t xml:space="preserve">4.3. تُطبق نتيجة الطرف الثالث أو العميل إذا كانت أشد من نتيجة EMS. وإذا اختلفت النتائج يقرر ضمان الجودة وممثل العميل معاً ويُكتب القرار على التقرير.</w:t>
      </w:r>
    </w:p>
    <w:p>
      <w:pPr>
        <w:pStyle w:val="ListeParagraf"/>
        <w:bidi/>
        <w:spacing w:after="80"/>
        <w:ind w:left="0" w:right="709"/>
        <w:jc w:val="both"/>
      </w:pPr>
      <w:r>
        <w:rPr>
          <w:rFonts w:ascii="Calibri" w:hAnsi="Calibri" w:cs="Arial"/>
          <w:rtl/>
          <w:sz w:val="24"/>
          <w:szCs w:val="24"/>
        </w:rPr>
        <w:t xml:space="preserve">4.4. لا يفرج أحد عن دفعة ولا يرفع الحجز دون توقيع مدير 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الدفعات المحجوزة وإعادة الفحص</w:t>
      </w:r>
    </w:p>
    <w:p>
      <w:pPr>
        <w:pStyle w:val="ListeParagraf"/>
        <w:bidi/>
        <w:spacing w:after="80"/>
        <w:ind w:left="0" w:right="709"/>
        <w:jc w:val="both"/>
      </w:pPr>
      <w:r>
        <w:rPr>
          <w:rFonts w:ascii="Calibri" w:hAnsi="Calibri" w:cs="Arial"/>
          <w:rtl/>
          <w:sz w:val="24"/>
          <w:szCs w:val="24"/>
        </w:rPr>
        <w:t xml:space="preserve">5.1. تُفرز الدفعة المحجوزة بنسبة 100% (أو يُعاد تصحيحها) بواسطة مسؤول الفحص النهائي والتعبئة تحت إشراف مراقب الجودة النهائية؛ وتُصحح العيوب المكتشفة أو تُعزل.</w:t>
      </w:r>
    </w:p>
    <w:p>
      <w:pPr>
        <w:pStyle w:val="ListeParagraf"/>
        <w:bidi/>
        <w:spacing w:after="80"/>
        <w:ind w:left="0" w:right="709"/>
        <w:jc w:val="both"/>
      </w:pPr>
      <w:r>
        <w:rPr>
          <w:rFonts w:ascii="Calibri" w:hAnsi="Calibri" w:cs="Arial"/>
          <w:rtl/>
          <w:sz w:val="24"/>
          <w:szCs w:val="24"/>
        </w:rPr>
        <w:t xml:space="preserve">5.2. بعد الفرز تُعاد تعبئة الكراتين وتعليمها وإعادة ترقيم الدفعة عند الحاجة وفق EMS.ÜR.PRO.05.12، وتُفحص الدفعة مجدداً بعينة جديدة، عادةً بفحص مشدد أو حجم عينة أكبر وفق ISO 2859-1 أو العميل.</w:t>
      </w:r>
    </w:p>
    <w:p>
      <w:pPr>
        <w:pStyle w:val="ListeParagraf"/>
        <w:bidi/>
        <w:spacing w:after="80"/>
        <w:ind w:left="0" w:right="709"/>
        <w:jc w:val="both"/>
      </w:pPr>
      <w:r>
        <w:rPr>
          <w:rFonts w:ascii="Calibri" w:hAnsi="Calibri" w:cs="Arial"/>
          <w:rtl/>
          <w:sz w:val="24"/>
          <w:szCs w:val="24"/>
        </w:rPr>
        <w:t xml:space="preserve">5.3. يُفتح تقرير عدم مطابقة (NCR) وفق EMS.QA.PRO.02.06؛ ويُعالج المنتج وفق EMS.KS.PRO.22.02. ويبدأ تحليل السبب الجذري خلال 24 ساعة ويُفتح إجراء تصحيحي ووقائي (CAPA) وفق EMS.KS.PRO.22.03؛ ويُغلق بعد التحقق من فعاليته في الدفعات التالية.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الإفراج والتسليم وإمكانية التتبع</w:t>
      </w:r>
    </w:p>
    <w:p>
      <w:pPr>
        <w:pStyle w:val="ListeParagraf"/>
        <w:bidi/>
        <w:spacing w:after="80"/>
        <w:ind w:left="0" w:right="709"/>
        <w:jc w:val="both"/>
      </w:pPr>
      <w:r>
        <w:rPr>
          <w:rFonts w:ascii="Calibri" w:hAnsi="Calibri" w:cs="Arial"/>
          <w:rtl/>
          <w:sz w:val="24"/>
          <w:szCs w:val="24"/>
        </w:rPr>
        <w:t xml:space="preserve">6.1. تُسلَّم الدفعة المفرج عنها مع ملصق الإفراج وتقرير الفحص النهائي وسجل الدفعة إلى المستودع والشحن؛ ويشير نموذج مراقبة التحميل (EMS.DP.FRM.08.04) إلى الدفعة والإفراج.</w:t>
      </w:r>
    </w:p>
    <w:p>
      <w:pPr>
        <w:pStyle w:val="ListeParagraf"/>
        <w:bidi/>
        <w:spacing w:after="80"/>
        <w:ind w:left="0" w:right="709"/>
        <w:jc w:val="both"/>
      </w:pPr>
      <w:r>
        <w:rPr>
          <w:rFonts w:ascii="Calibri" w:hAnsi="Calibri" w:cs="Arial"/>
          <w:rtl/>
          <w:sz w:val="24"/>
          <w:szCs w:val="24"/>
        </w:rPr>
        <w:t xml:space="preserve">6.2. تُعاد الكراتين المفتوحة أثناء الفحص إلى الإغلاق وتُختم بملصق "تم الفحص" وتُسجل، وتُعاد قطع العينة أو تُحاسَب.</w:t>
      </w:r>
    </w:p>
    <w:p>
      <w:pPr>
        <w:pStyle w:val="ListeParagraf"/>
        <w:bidi/>
        <w:spacing w:after="80"/>
        <w:ind w:left="0" w:right="709"/>
        <w:jc w:val="both"/>
      </w:pPr>
      <w:r>
        <w:rPr>
          <w:rFonts w:ascii="Calibri" w:hAnsi="Calibri" w:cs="Arial"/>
          <w:rtl/>
          <w:sz w:val="24"/>
          <w:szCs w:val="24"/>
        </w:rPr>
        <w:t xml:space="preserve">6.3. تُدخل أرقام الدفعة والكراتين والمشاطيح في نموذج سجل التتبع (EMS.DP.FRM.08.06) لدعم الإجراء EMS.QA.PRO.02.08 التتبع واستدعاء المنتج.</w:t>
      </w:r>
    </w:p>
    <w:p>
      <w:pPr>
        <w:pStyle w:val="ListeParagraf"/>
        <w:bidi/>
        <w:spacing w:after="80"/>
        <w:ind w:left="0" w:right="709"/>
        <w:jc w:val="both"/>
      </w:pPr>
      <w:r>
        <w:rPr>
          <w:rFonts w:ascii="Calibri" w:hAnsi="Calibri" w:cs="Arial"/>
          <w:rtl/>
          <w:sz w:val="24"/>
          <w:szCs w:val="24"/>
        </w:rPr>
        <w:t xml:space="preserve">6.4. تُضاف التقارير والسجلات إلى ملف الطلب وتُرسل إلى العميل عند الطلب.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السلامة والنزاهة</w:t>
      </w:r>
    </w:p>
    <w:p>
      <w:pPr>
        <w:pStyle w:val="ListeParagraf"/>
        <w:bidi/>
        <w:spacing w:after="80"/>
        <w:ind w:left="0" w:right="709"/>
        <w:jc w:val="both"/>
      </w:pPr>
      <w:r>
        <w:rPr>
          <w:rFonts w:ascii="Calibri" w:hAnsi="Calibri" w:cs="Arial"/>
          <w:rtl/>
          <w:sz w:val="24"/>
          <w:szCs w:val="24"/>
        </w:rPr>
        <w:t xml:space="preserve">7.1. تُفتح الكراتين وتُرفع وفق قواعد المناولة الآمنة وتكديس المشاطيح؛ وتُستخدم القواطع بشفرات آمنة وتُعاد بعد الاستخدام.</w:t>
      </w:r>
    </w:p>
    <w:p>
      <w:pPr>
        <w:pStyle w:val="ListeParagraf"/>
        <w:bidi/>
        <w:spacing w:after="80"/>
        <w:ind w:left="0" w:right="709"/>
        <w:jc w:val="both"/>
      </w:pPr>
      <w:r>
        <w:rPr>
          <w:rFonts w:ascii="Calibri" w:hAnsi="Calibri" w:cs="Arial"/>
          <w:rtl/>
          <w:sz w:val="24"/>
          <w:szCs w:val="24"/>
        </w:rPr>
        <w:t xml:space="preserve">7.2. تُسجل نتائج الفحص كما وُجدت. إخفاء العيوب أو تغيير أرقام الكراتين أو الضغط على المفتشين مخالفة جسيمة وتُعالج وفق مدونة الأخلاقيات.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وأثناء الإنتاج وAQL النهائي)؛ EMS.QA.TL.02.05. تعليمات فحص AQL النهائي</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 EMS.ÜR.TL.05.06. تعليمات الكي والتعبئة</w:t>
      </w:r>
    </w:p>
    <w:p>
      <w:pPr>
        <w:pStyle w:val="ListeParagraf"/>
        <w:numPr>
          <w:ilvl w:val="0"/>
          <w:numId w:val="1"/>
        </w:numPr>
        <w:bidi/>
        <w:spacing w:after="60"/>
        <w:jc w:val="both"/>
      </w:pPr>
      <w:r>
        <w:rPr>
          <w:rFonts w:ascii="Calibri" w:hAnsi="Calibri" w:cs="Arial"/>
          <w:rtl/>
          <w:sz w:val="24"/>
          <w:szCs w:val="24"/>
        </w:rPr>
        <w:t xml:space="preserve">EMS.QA.PRO.02.13. إجراء الفحص البصري وفحص المقاسات؛ EMS.QA.PRO.02.05. إجراء مراقبة كاشف المعادن؛ EMS.QA.TL.02.06. تعليمات اختبار كاشف المعادن وتسجيل النتائج</w:t>
      </w:r>
    </w:p>
    <w:p>
      <w:pPr>
        <w:pStyle w:val="ListeParagraf"/>
        <w:numPr>
          <w:ilvl w:val="0"/>
          <w:numId w:val="1"/>
        </w:numPr>
        <w:bidi/>
        <w:spacing w:after="60"/>
        <w:jc w:val="both"/>
      </w:pPr>
      <w:r>
        <w:rPr>
          <w:rFonts w:ascii="Calibri" w:hAnsi="Calibri" w:cs="Arial"/>
          <w:rtl/>
          <w:sz w:val="24"/>
          <w:szCs w:val="24"/>
        </w:rPr>
        <w:t xml:space="preserve">EMS.ÜR.PRO.05.11. إجراء التعبئة ووضع الملصقات؛ EMS.ÜR.PRO.05.12. إجراء ترقيم دفعات المنتج النهائي وتعريفها</w:t>
      </w:r>
    </w:p>
    <w:p>
      <w:pPr>
        <w:pStyle w:val="ListeParagraf"/>
        <w:numPr>
          <w:ilvl w:val="0"/>
          <w:numId w:val="1"/>
        </w:numPr>
        <w:bidi/>
        <w:spacing w:after="60"/>
        <w:jc w:val="both"/>
      </w:pPr>
      <w:r>
        <w:rPr>
          <w:rFonts w:ascii="Calibri" w:hAnsi="Calibri" w:cs="Arial"/>
          <w:rtl/>
          <w:sz w:val="24"/>
          <w:szCs w:val="24"/>
        </w:rPr>
        <w:t xml:space="preserve">EMS.SO.PRO.23.07. إجراء تشغيل قياسي – تعبئة الكراتين وتجهيز الشحنة؛ EMS.DP.TL.08.04. تعليمات وسم الكراتين ووضع الملصقات وقائمة التعبئة</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 EMS.QA.PRO.02.06. إجراء تقرير عدم المطابقة (NCR)؛ 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EMS.QA.FRM.05.05 تقرير الفحص النهائي قبل الشحن؛ EMS.QA.FRM.05.01 نموذج متابعة توزيع عيوب فحص المنتج النهائي؛ EMS.QA.FRM.05.02 نموذج قياس ضمان الجودة؛ EMS.QA.FRM.05.03 تقرير مراقبة الجودة؛ EMS.ÜR.FRM.05.07 نموذج مراقبة التعبئة؛ EMS.DP.FRM.08.06 نموذج سجل التتبع؛ EMS.DP.FRM.08.04 نموذج مراقبة التحميل</w:t>
      </w:r>
    </w:p>
    <w:p>
      <w:pPr>
        <w:pStyle w:val="ListeParagraf"/>
        <w:numPr>
          <w:ilvl w:val="0"/>
          <w:numId w:val="1"/>
        </w:numPr>
        <w:bidi/>
        <w:spacing w:after="60"/>
        <w:jc w:val="both"/>
      </w:pPr>
      <w:r>
        <w:rPr>
          <w:rFonts w:ascii="Calibri" w:hAnsi="Calibri" w:cs="Arial"/>
          <w:rtl/>
          <w:sz w:val="24"/>
          <w:szCs w:val="24"/>
        </w:rPr>
        <w:t xml:space="preserve">المعايير: ISO 9001:2015 (البندان 8.6 و8.7)، ISO 2859-1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يراقب ضمان الجودة شهرياً نسبة القبول من أول مرة في الفحص النهائي (الهدف 98% على الأقل) وعدد الدفعات المحجوزة والشحنات المرفوضة من العملاء أو مفتشي الطرف الثالث (الهدف صفر) ومدة إغلاق الإجراءات التصحيحية والوقائية المفتوحة (الهدف 15 يوماً). وتُرفع النتائج إلى مراجعة الإدارة وتُبلَّغ إلى أقسام الإنتاج. يُراجع هذا الإجراء مرة واحدة سنوياً على الأقل أو عند تغير العملية أو متطلبات العميل أو المعايير. وتُحفظ السجلات 5 سنوات على الأقل أو وفق طلب العميل.</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FINAL INSPECTION AND RELEASE PROCEDURE</w:t>
          </w:r>
        </w:p>
        <w:p>
          <w:pPr>
            <w:pStyle w:val="GvdeMetni2"/>
            <w:bidi/>
            <w:spacing w:line="276" w:lineRule="auto"/>
            <w:jc w:val="center"/>
          </w:pPr>
          <w:r>
            <w:rPr>
              <w:rFonts w:asciiTheme="minorHAnsi" w:hAnsiTheme="minorHAnsi" w:cs="Arial"/>
              <w:b/>
              <w:bCs/>
              <w:color w:val="000000" w:themeColor="text1"/>
              <w:sz w:val="22"/>
              <w:szCs w:val="22"/>
              <w:rtl/>
            </w:rPr>
            <w:t>إجراء الفحص النهائي والإفراج قبل الشحن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EMS.QA.PRO.02.14.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EMS.QA.PRO.02.14. FINAL INSPECTION AND RELEASE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