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customer complaints about product quality, safety, delivery or documentation are received, recorded, investigated, answered and closed at Eroglu Knitting (EMS), so that customers receive a timely response and the same problems do not recur, in line with ISO 9001:2015 clauses 9.1.2, 8.2.1 and 10.2 and the guidance of ISO 10002.</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written or verbal complaints, claims, returns and chargebacks received from customers, their agents or third-party inspection companies about products produced or shipped by EMS, including products made by subcontractors, as well as dissatisfaction expressed during customer audits.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Merchandisers / Customer Representatives:</w:t>
      </w:r>
      <w:r>
        <w:rPr>
          <w:rFonts w:ascii="Calibri" w:hAnsi="Calibri" w:cs="Arial"/>
          <w:sz w:val="24"/>
          <w:szCs w:val="24"/>
        </w:rPr>
        <w:t xml:space="preserve"> Receive the complaint, register it and forward it to Quality on the same day, and communicate with the customer.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Leads the investigation and root cause analysis, prepares the 8D report and follows corrective actions until closure.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w:t>
      </w:r>
      <w:r>
        <w:rPr>
          <w:rFonts w:ascii="Calibri" w:hAnsi="Calibri" w:cs="Arial"/>
          <w:sz w:val="24"/>
          <w:szCs w:val="24"/>
        </w:rPr>
        <w:t xml:space="preserve"> Take part in the investigation and implement the corrective actions in their areas.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8D Team Leader:</w:t>
      </w:r>
      <w:r>
        <w:rPr>
          <w:rFonts w:ascii="Calibri" w:hAnsi="Calibri" w:cs="Arial"/>
          <w:sz w:val="24"/>
          <w:szCs w:val="24"/>
        </w:rPr>
        <w:t xml:space="preserve"> Coordinates the analysis and the preparation of the report.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Planning and Shipping:</w:t>
      </w:r>
      <w:r>
        <w:rPr>
          <w:rFonts w:ascii="Calibri" w:hAnsi="Calibri" w:cs="Arial"/>
          <w:sz w:val="24"/>
          <w:szCs w:val="24"/>
        </w:rPr>
        <w:t xml:space="preserve"> Ensure traceability of stock and goods in transit and arrange replacement shipments.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commercial decisions such as replacement, discount or compensation and is informed of critical complaints.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Customer Complaint:</w:t>
      </w:r>
      <w:r>
        <w:rPr>
          <w:rFonts w:ascii="Calibri" w:hAnsi="Calibri" w:cs="Arial"/>
          <w:sz w:val="24"/>
          <w:szCs w:val="24"/>
        </w:rPr>
        <w:t xml:space="preserve"> Any expression of dissatisfaction by a customer about a product, delivery or service that requires a response.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8D Report:</w:t>
      </w:r>
      <w:r>
        <w:rPr>
          <w:rFonts w:ascii="Calibri" w:hAnsi="Calibri" w:cs="Arial"/>
          <w:sz w:val="24"/>
          <w:szCs w:val="24"/>
        </w:rPr>
        <w:t xml:space="preserve"> An eight-discipline problem-solving report covering team, problem description, containment, root cause, corrective action, verification, prevention and closure.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Containment Action:</w:t>
      </w:r>
      <w:r>
        <w:rPr>
          <w:rFonts w:ascii="Calibri" w:hAnsi="Calibri" w:cs="Arial"/>
          <w:sz w:val="24"/>
          <w:szCs w:val="24"/>
        </w:rPr>
        <w:t xml:space="preserve"> An immediate action to stop the problem affecting further products or shipments.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Chargeback:</w:t>
      </w:r>
      <w:r>
        <w:rPr>
          <w:rFonts w:ascii="Calibri" w:hAnsi="Calibri" w:cs="Arial"/>
          <w:sz w:val="24"/>
          <w:szCs w:val="24"/>
        </w:rPr>
        <w:t xml:space="preserve"> A financial claim made by the customer as a result of a quality or delivery problem.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Escape Cause:</w:t>
      </w:r>
      <w:r>
        <w:rPr>
          <w:rFonts w:ascii="Calibri" w:hAnsi="Calibri" w:cs="Arial"/>
          <w:sz w:val="24"/>
          <w:szCs w:val="24"/>
        </w:rPr>
        <w:t xml:space="preserve"> The reason why the defect was not detected by the controls before shipment.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PPM:</w:t>
      </w:r>
      <w:r>
        <w:rPr>
          <w:rFonts w:ascii="Calibri" w:hAnsi="Calibri" w:cs="Arial"/>
          <w:sz w:val="24"/>
          <w:szCs w:val="24"/>
        </w:rPr>
        <w:t xml:space="preserve"> Number of complained pieces per million pieces shipped.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RECEIVING AND RECORDING</w:t>
      </w:r>
    </w:p>
    <w:p>
      <w:pPr>
        <w:pStyle w:val="ListeParagraf"/>
        <w:spacing w:after="80"/>
        <w:ind w:left="709" w:right="0"/>
        <w:jc w:val="both"/>
      </w:pPr>
      <w:r>
        <w:rPr>
          <w:rFonts w:ascii="Calibri" w:hAnsi="Calibri" w:cs="Arial"/>
          <w:sz w:val="24"/>
          <w:szCs w:val="24"/>
        </w:rPr>
        <w:t xml:space="preserve">1.1. Every complaint is registered in the Customer Complaint Register with a unique number, date, customer, order/style number, quantity affected and description of the problem.</w:t>
      </w:r>
    </w:p>
    <w:p>
      <w:pPr>
        <w:pStyle w:val="ListeParagraf"/>
        <w:spacing w:after="80"/>
        <w:ind w:left="709" w:right="0"/>
        <w:jc w:val="both"/>
      </w:pPr>
      <w:r>
        <w:rPr>
          <w:rFonts w:ascii="Calibri" w:hAnsi="Calibri" w:cs="Arial"/>
          <w:sz w:val="24"/>
          <w:szCs w:val="24"/>
        </w:rPr>
        <w:t xml:space="preserve">1.2. Evidence such as photos, defective samples, inspection reports or test reports is requested from the customer and attached to the record.</w:t>
      </w:r>
    </w:p>
    <w:p>
      <w:pPr>
        <w:pStyle w:val="ListeParagraf"/>
        <w:spacing w:after="80"/>
        <w:ind w:left="709" w:right="0"/>
        <w:jc w:val="both"/>
      </w:pPr>
      <w:r>
        <w:rPr>
          <w:rFonts w:ascii="Calibri" w:hAnsi="Calibri" w:cs="Arial"/>
          <w:sz w:val="24"/>
          <w:szCs w:val="24"/>
        </w:rPr>
        <w:t xml:space="preserve">1.3. The customer is informed that the complaint has been received within 1 working day, and the name of the responsible person is given.</w:t>
      </w:r>
    </w:p>
    <w:p>
      <w:pPr>
        <w:pStyle w:val="ListeParagraf"/>
        <w:spacing w:after="80"/>
        <w:ind w:left="709" w:right="0"/>
        <w:jc w:val="both"/>
      </w:pPr>
      <w:r>
        <w:rPr>
          <w:rFonts w:ascii="Calibri" w:hAnsi="Calibri" w:cs="Arial"/>
          <w:sz w:val="24"/>
          <w:szCs w:val="24"/>
        </w:rPr>
        <w:t xml:space="preserve">1.4. A complaint is registered on the same day whichever channel it comes from (e-mail, telephone, visit, audit), so that one record exists for all channels.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CLASSIFICATION</w:t>
      </w:r>
    </w:p>
    <w:p>
      <w:pPr>
        <w:pStyle w:val="ListeParagraf"/>
        <w:spacing w:after="80"/>
        <w:ind w:left="709" w:right="0"/>
        <w:jc w:val="both"/>
      </w:pPr>
      <w:r>
        <w:rPr>
          <w:rFonts w:ascii="Calibri" w:hAnsi="Calibri" w:cs="Arial"/>
          <w:sz w:val="24"/>
          <w:szCs w:val="24"/>
        </w:rPr>
        <w:t xml:space="preserve">2.1. The Quality Assurance Manager classifies each complaint:</w:t>
      </w:r>
    </w:p>
    <w:p>
      <w:pPr>
        <w:pStyle w:val="ListeParagraf"/>
        <w:numPr>
          <w:ilvl w:val="0"/>
          <w:numId w:val="1"/>
        </w:numPr>
        <w:spacing w:after="60"/>
        <w:jc w:val="both"/>
      </w:pPr>
      <w:r>
        <w:rPr>
          <w:rFonts w:ascii="Calibri" w:hAnsi="Calibri" w:cs="Arial"/>
          <w:sz w:val="24"/>
          <w:szCs w:val="24"/>
        </w:rPr>
        <w:t xml:space="preserve">Critical: Product safety issues (broken needle, sharp object, choking hazard), RSL/chemical failures or legal labelling errors – containment within 24 hours.</w:t>
      </w:r>
    </w:p>
    <w:p>
      <w:pPr>
        <w:pStyle w:val="ListeParagraf"/>
        <w:numPr>
          <w:ilvl w:val="0"/>
          <w:numId w:val="1"/>
        </w:numPr>
        <w:spacing w:after="60"/>
        <w:jc w:val="both"/>
      </w:pPr>
      <w:r>
        <w:rPr>
          <w:rFonts w:ascii="Calibri" w:hAnsi="Calibri" w:cs="Arial"/>
          <w:sz w:val="24"/>
          <w:szCs w:val="24"/>
        </w:rPr>
        <w:t xml:space="preserve">Major: Quality defects affecting saleability, wrong quantity or wrong packing – first response within 2 working days.</w:t>
      </w:r>
    </w:p>
    <w:p>
      <w:pPr>
        <w:pStyle w:val="ListeParagraf"/>
        <w:numPr>
          <w:ilvl w:val="0"/>
          <w:numId w:val="1"/>
        </w:numPr>
        <w:spacing w:after="60"/>
        <w:jc w:val="both"/>
      </w:pPr>
      <w:r>
        <w:rPr>
          <w:rFonts w:ascii="Calibri" w:hAnsi="Calibri" w:cs="Arial"/>
          <w:sz w:val="24"/>
          <w:szCs w:val="24"/>
        </w:rPr>
        <w:t xml:space="preserve">Minor: Defects with limited effect on the product or documentation errors – first response within 5 working days.</w:t>
      </w:r>
    </w:p>
    <w:p>
      <w:pPr>
        <w:pStyle w:val="ListeParagraf"/>
        <w:spacing w:after="80"/>
        <w:ind w:left="709" w:right="0"/>
        <w:jc w:val="both"/>
      </w:pPr>
      <w:r>
        <w:rPr>
          <w:rFonts w:ascii="Calibri" w:hAnsi="Calibri" w:cs="Arial"/>
          <w:sz w:val="24"/>
          <w:szCs w:val="24"/>
        </w:rPr>
        <w:t xml:space="preserve">2.2. Critical complaints are reported immediately to the General Manager and, when product recall is needed, EMS.QA.PRO.02.08. is applied.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INVESTIGATION AND CONTAINMENT</w:t>
      </w:r>
    </w:p>
    <w:p>
      <w:pPr>
        <w:pStyle w:val="ListeParagraf"/>
        <w:spacing w:after="80"/>
        <w:ind w:left="709" w:right="0"/>
        <w:jc w:val="both"/>
      </w:pPr>
      <w:r>
        <w:rPr>
          <w:rFonts w:ascii="Calibri" w:hAnsi="Calibri" w:cs="Arial"/>
          <w:sz w:val="24"/>
          <w:szCs w:val="24"/>
        </w:rPr>
        <w:t xml:space="preserve">3.1. The Quality Assurance Manager forms a team with the related departments and checks the production, inspection and test records of the order using the traceability records.</w:t>
      </w:r>
    </w:p>
    <w:p>
      <w:pPr>
        <w:pStyle w:val="ListeParagraf"/>
        <w:spacing w:after="80"/>
        <w:ind w:left="709" w:right="0"/>
        <w:jc w:val="both"/>
      </w:pPr>
      <w:r>
        <w:rPr>
          <w:rFonts w:ascii="Calibri" w:hAnsi="Calibri" w:cs="Arial"/>
          <w:sz w:val="24"/>
          <w:szCs w:val="24"/>
        </w:rPr>
        <w:t xml:space="preserve">3.2. Containment actions are taken, such as holding stock, re-inspecting goods in the warehouse or checking other orders made with the same material or on the same line. Goods in stock, in production and in transit from the same lot are screened within 24 hours.</w:t>
      </w:r>
    </w:p>
    <w:p>
      <w:pPr>
        <w:pStyle w:val="ListeParagraf"/>
        <w:spacing w:after="80"/>
        <w:ind w:left="709" w:right="0"/>
        <w:jc w:val="both"/>
      </w:pPr>
      <w:r>
        <w:rPr>
          <w:rFonts w:ascii="Calibri" w:hAnsi="Calibri" w:cs="Arial"/>
          <w:sz w:val="24"/>
          <w:szCs w:val="24"/>
        </w:rPr>
        <w:t xml:space="preserve">3.3. The root cause is found using methods such as 5 Whys or fishbone diagram.</w:t>
      </w:r>
    </w:p>
    <w:p>
      <w:pPr>
        <w:pStyle w:val="ListeParagraf"/>
        <w:spacing w:after="80"/>
        <w:ind w:left="709" w:right="0"/>
        <w:jc w:val="both"/>
      </w:pPr>
      <w:r>
        <w:rPr>
          <w:rFonts w:ascii="Calibri" w:hAnsi="Calibri" w:cs="Arial"/>
          <w:sz w:val="24"/>
          <w:szCs w:val="24"/>
        </w:rPr>
        <w:t xml:space="preserve">3.4. Both the occurrence cause (why the defect was made) and the escape cause (why it was not caught by inspection) are investigated and proved with data; the result is recorded on the root cause analysis form.</w:t>
      </w:r>
    </w:p>
    <w:p>
      <w:pPr>
        <w:pStyle w:val="ListeParagraf"/>
        <w:spacing w:after="80"/>
        <w:ind w:left="709" w:right="0"/>
        <w:jc w:val="both"/>
      </w:pPr>
      <w:r>
        <w:rPr>
          <w:rFonts w:ascii="Calibri" w:hAnsi="Calibri" w:cs="Arial"/>
          <w:sz w:val="24"/>
          <w:szCs w:val="24"/>
        </w:rPr>
        <w:t xml:space="preserve">3.5. For the goods already at the customer, sorting, repair, replacement or return is agreed with the customer.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CORRECTIVE ACTION AND RESPONSE</w:t>
      </w:r>
    </w:p>
    <w:p>
      <w:pPr>
        <w:pStyle w:val="ListeParagraf"/>
        <w:spacing w:after="80"/>
        <w:ind w:left="709" w:right="0"/>
        <w:jc w:val="both"/>
      </w:pPr>
      <w:r>
        <w:rPr>
          <w:rFonts w:ascii="Calibri" w:hAnsi="Calibri" w:cs="Arial"/>
          <w:sz w:val="24"/>
          <w:szCs w:val="24"/>
        </w:rPr>
        <w:t xml:space="preserve">4.1. Corrective actions with responsible persons and target dates are defined and recorded in the 8D report. Every customer complaint opens a corrective action (CAPA).</w:t>
      </w:r>
    </w:p>
    <w:p>
      <w:pPr>
        <w:pStyle w:val="ListeParagraf"/>
        <w:spacing w:after="80"/>
        <w:ind w:left="709" w:right="0"/>
        <w:jc w:val="both"/>
      </w:pPr>
      <w:r>
        <w:rPr>
          <w:rFonts w:ascii="Calibri" w:hAnsi="Calibri" w:cs="Arial"/>
          <w:sz w:val="24"/>
          <w:szCs w:val="24"/>
        </w:rPr>
        <w:t xml:space="preserve">4.2. The 8D report is sent to the customer within the agreed time, normally within 10 working days; the containment response is given within 24 hours.</w:t>
      </w:r>
    </w:p>
    <w:p>
      <w:pPr>
        <w:pStyle w:val="ListeParagraf"/>
        <w:spacing w:after="80"/>
        <w:ind w:left="709" w:right="0"/>
        <w:jc w:val="both"/>
      </w:pPr>
      <w:r>
        <w:rPr>
          <w:rFonts w:ascii="Calibri" w:hAnsi="Calibri" w:cs="Arial"/>
          <w:sz w:val="24"/>
          <w:szCs w:val="24"/>
        </w:rPr>
        <w:t xml:space="preserve">4.3. Commercial decisions (replacement, repair, discount or chargeback acceptance) are agreed with the customer after approval of the General Manager.</w:t>
      </w:r>
    </w:p>
    <w:p>
      <w:pPr>
        <w:pStyle w:val="ListeParagraf"/>
        <w:spacing w:after="80"/>
        <w:ind w:left="709" w:right="0"/>
        <w:jc w:val="both"/>
      </w:pPr>
      <w:r>
        <w:rPr>
          <w:rFonts w:ascii="Calibri" w:hAnsi="Calibri" w:cs="Arial"/>
          <w:sz w:val="24"/>
          <w:szCs w:val="24"/>
        </w:rPr>
        <w:t xml:space="preserve">4.4. Where needed, work instructions, inspection points, training or supplier requirements are updated, and the corrective action is extended to similar products, lines and processes; risk assessments are updated.</w:t>
      </w:r>
    </w:p>
    <w:p>
      <w:pPr>
        <w:pStyle w:val="ListeParagraf"/>
        <w:spacing w:after="80"/>
        <w:ind w:left="709" w:right="0"/>
        <w:jc w:val="both"/>
      </w:pPr>
      <w:r>
        <w:rPr>
          <w:rFonts w:ascii="Calibri" w:hAnsi="Calibri" w:cs="Arial"/>
          <w:sz w:val="24"/>
          <w:szCs w:val="24"/>
        </w:rPr>
        <w:t xml:space="preserve">4.5. If the cause lies with a supplier or subcontractor, an 8D report is requested from them in line with the supplier evaluation procedures.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VERIFICATION AND CLOSURE</w:t>
      </w:r>
    </w:p>
    <w:p>
      <w:pPr>
        <w:pStyle w:val="ListeParagraf"/>
        <w:spacing w:after="80"/>
        <w:ind w:left="709" w:right="0"/>
        <w:jc w:val="both"/>
      </w:pPr>
      <w:r>
        <w:rPr>
          <w:rFonts w:ascii="Calibri" w:hAnsi="Calibri" w:cs="Arial"/>
          <w:sz w:val="24"/>
          <w:szCs w:val="24"/>
        </w:rPr>
        <w:t xml:space="preserve">5.1. Quality verifies the effectiveness of the corrective actions on the next production or shipments of the same customer or product type.</w:t>
      </w:r>
    </w:p>
    <w:p>
      <w:pPr>
        <w:pStyle w:val="ListeParagraf"/>
        <w:spacing w:after="80"/>
        <w:ind w:left="709" w:right="0"/>
        <w:jc w:val="both"/>
      </w:pPr>
      <w:r>
        <w:rPr>
          <w:rFonts w:ascii="Calibri" w:hAnsi="Calibri" w:cs="Arial"/>
          <w:sz w:val="24"/>
          <w:szCs w:val="24"/>
        </w:rPr>
        <w:t xml:space="preserve">5.2. The complaint is closed in the register only after the actions are verified as effective and the customer has been informed; the closure form is signed and the evidence is attached. If the customer does not accept the response, the analysis is reopened.</w:t>
      </w:r>
    </w:p>
    <w:p>
      <w:pPr>
        <w:pStyle w:val="ListeParagraf"/>
        <w:spacing w:after="80"/>
        <w:ind w:left="709" w:right="0"/>
        <w:jc w:val="both"/>
      </w:pPr>
      <w:r>
        <w:rPr>
          <w:rFonts w:ascii="Calibri" w:hAnsi="Calibri" w:cs="Arial"/>
          <w:sz w:val="24"/>
          <w:szCs w:val="24"/>
        </w:rPr>
        <w:t xml:space="preserve">5.3. The target closure time is 15 days; delayed complaints are escalated to the General Manager.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MONITORING AND PERFORMANCE</w:t>
      </w:r>
    </w:p>
    <w:p>
      <w:pPr>
        <w:pStyle w:val="ListeParagraf"/>
        <w:spacing w:after="80"/>
        <w:ind w:left="709" w:right="0"/>
        <w:jc w:val="both"/>
      </w:pPr>
      <w:r>
        <w:rPr>
          <w:rFonts w:ascii="Calibri" w:hAnsi="Calibri" w:cs="Arial"/>
          <w:sz w:val="24"/>
          <w:szCs w:val="24"/>
        </w:rPr>
        <w:t xml:space="preserve">6.1. The Quality Assurance Manager monitors the following indicators every month and reports them in the management review:</w:t>
      </w:r>
    </w:p>
    <w:p>
      <w:pPr>
        <w:pStyle w:val="ListeParagraf"/>
        <w:numPr>
          <w:ilvl w:val="0"/>
          <w:numId w:val="1"/>
        </w:numPr>
        <w:spacing w:after="60"/>
        <w:jc w:val="both"/>
      </w:pPr>
      <w:r>
        <w:rPr>
          <w:rFonts w:ascii="Calibri" w:hAnsi="Calibri" w:cs="Arial"/>
          <w:sz w:val="24"/>
          <w:szCs w:val="24"/>
        </w:rPr>
        <w:t xml:space="preserve">Number of complaints per customer and per million pieces shipped,</w:t>
      </w:r>
    </w:p>
    <w:p>
      <w:pPr>
        <w:pStyle w:val="ListeParagraf"/>
        <w:numPr>
          <w:ilvl w:val="0"/>
          <w:numId w:val="1"/>
        </w:numPr>
        <w:spacing w:after="60"/>
        <w:jc w:val="both"/>
      </w:pPr>
      <w:r>
        <w:rPr>
          <w:rFonts w:ascii="Calibri" w:hAnsi="Calibri" w:cs="Arial"/>
          <w:sz w:val="24"/>
          <w:szCs w:val="24"/>
        </w:rPr>
        <w:t xml:space="preserve">Average response time and percentage of complaints closed on time (%),</w:t>
      </w:r>
    </w:p>
    <w:p>
      <w:pPr>
        <w:pStyle w:val="ListeParagraf"/>
        <w:numPr>
          <w:ilvl w:val="0"/>
          <w:numId w:val="1"/>
        </w:numPr>
        <w:spacing w:after="60"/>
        <w:jc w:val="both"/>
      </w:pPr>
      <w:r>
        <w:rPr>
          <w:rFonts w:ascii="Calibri" w:hAnsi="Calibri" w:cs="Arial"/>
          <w:sz w:val="24"/>
          <w:szCs w:val="24"/>
        </w:rPr>
        <w:t xml:space="preserve">Value of chargebacks and number of repeated complaints.</w:t>
      </w:r>
    </w:p>
    <w:p>
      <w:pPr>
        <w:pStyle w:val="ListeParagraf"/>
        <w:spacing w:after="80"/>
        <w:ind w:left="709" w:right="0"/>
        <w:jc w:val="both"/>
      </w:pPr>
      <w:r>
        <w:rPr>
          <w:rFonts w:ascii="Calibri" w:hAnsi="Calibri" w:cs="Arial"/>
          <w:sz w:val="24"/>
          <w:szCs w:val="24"/>
        </w:rPr>
        <w:t xml:space="preserve">6.2. Complaints are analysed monthly by type, customer, product, department and cause with a Pareto chart; repeated complaint types lead to a system-level corrective action.</w:t>
      </w:r>
    </w:p>
    <w:p>
      <w:pPr>
        <w:pStyle w:val="ListeParagraf"/>
        <w:spacing w:after="80"/>
        <w:ind w:left="709" w:right="0"/>
        <w:jc w:val="both"/>
      </w:pPr>
      <w:r>
        <w:rPr>
          <w:rFonts w:ascii="Calibri" w:hAnsi="Calibri" w:cs="Arial"/>
          <w:sz w:val="24"/>
          <w:szCs w:val="24"/>
        </w:rPr>
        <w:t xml:space="preserve">6.3. Examples of targets, to be updated according to company policy and customer specifications: first response within 24 hours, closure within 15 days, no repeated complaint in 12 months, at most 500 PPM.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NONCONFORMITIES AND ESCALATION</w:t>
      </w:r>
    </w:p>
    <w:p>
      <w:pPr>
        <w:pStyle w:val="ListeParagraf"/>
        <w:spacing w:after="80"/>
        <w:ind w:left="709" w:right="0"/>
        <w:jc w:val="both"/>
      </w:pPr>
      <w:r>
        <w:rPr>
          <w:rFonts w:ascii="Calibri" w:hAnsi="Calibri" w:cs="Arial"/>
          <w:sz w:val="24"/>
          <w:szCs w:val="24"/>
        </w:rPr>
        <w:t xml:space="preserve">7.1. A second complaint on the same subject, a critical complaint or a complaint-related finding in a customer audit leads to a system-level corrective action and is reported to the General Manager.</w:t>
      </w:r>
    </w:p>
    <w:p>
      <w:pPr>
        <w:pStyle w:val="ListeParagraf"/>
        <w:spacing w:after="80"/>
        <w:ind w:left="709" w:right="0"/>
        <w:jc w:val="both"/>
      </w:pPr>
      <w:r>
        <w:rPr>
          <w:rFonts w:ascii="Calibri" w:hAnsi="Calibri" w:cs="Arial"/>
          <w:sz w:val="24"/>
          <w:szCs w:val="24"/>
        </w:rPr>
        <w:t xml:space="preserve">7.2. Returned goods are stored in a separate marked area; goods with chemical or biological risk are handled with protective equipment.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RELATED DOCUMENTS AND RECORDS</w:t>
      </w:r>
    </w:p>
    <w:p>
      <w:pPr>
        <w:pStyle w:val="ListeParagraf"/>
        <w:numPr>
          <w:ilvl w:val="0"/>
          <w:numId w:val="1"/>
        </w:numPr>
        <w:spacing w:after="60"/>
        <w:jc w:val="both"/>
      </w:pPr>
      <w:r>
        <w:rPr>
          <w:rFonts w:ascii="Calibri" w:hAnsi="Calibri" w:cs="Arial"/>
          <w:sz w:val="24"/>
          <w:szCs w:val="24"/>
        </w:rPr>
        <w:t xml:space="preserve">Customer Complaint Register and Customer Complaint Form (PRS-SIK-01, FRM-SIK-01)</w:t>
      </w:r>
    </w:p>
    <w:p>
      <w:pPr>
        <w:pStyle w:val="ListeParagraf"/>
        <w:numPr>
          <w:ilvl w:val="0"/>
          <w:numId w:val="1"/>
        </w:numPr>
        <w:spacing w:after="60"/>
        <w:jc w:val="both"/>
      </w:pPr>
      <w:r>
        <w:rPr>
          <w:rFonts w:ascii="Calibri" w:hAnsi="Calibri" w:cs="Arial"/>
          <w:sz w:val="24"/>
          <w:szCs w:val="24"/>
        </w:rPr>
        <w:t xml:space="preserve">8D Reports and Root Cause Analysis Records (FRM-SIK-02); root cause analysis instruction (TLM-SIK-02)</w:t>
      </w:r>
    </w:p>
    <w:p>
      <w:pPr>
        <w:pStyle w:val="ListeParagraf"/>
        <w:numPr>
          <w:ilvl w:val="0"/>
          <w:numId w:val="1"/>
        </w:numPr>
        <w:spacing w:after="60"/>
        <w:jc w:val="both"/>
      </w:pPr>
      <w:r>
        <w:rPr>
          <w:rFonts w:ascii="Calibri" w:hAnsi="Calibri" w:cs="Arial"/>
          <w:sz w:val="24"/>
          <w:szCs w:val="24"/>
        </w:rPr>
        <w:t xml:space="preserve">Complaint Closure Form (FRM-SIK-03); customer reply and closure instruction (TLM-SIK-03); complaint intake and record instruction (TLM-SIK-01)</w:t>
      </w:r>
    </w:p>
    <w:p>
      <w:pPr>
        <w:pStyle w:val="ListeParagraf"/>
        <w:numPr>
          <w:ilvl w:val="0"/>
          <w:numId w:val="1"/>
        </w:numPr>
        <w:spacing w:after="60"/>
        <w:jc w:val="both"/>
      </w:pPr>
      <w:r>
        <w:rPr>
          <w:rFonts w:ascii="Calibri" w:hAnsi="Calibri" w:cs="Arial"/>
          <w:sz w:val="24"/>
          <w:szCs w:val="24"/>
        </w:rPr>
        <w:t xml:space="preserve">Corrective Action Records and Monthly Complaint Analysis Report</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EMS.QA.PRO.02.08. Traceability and Product Recall Procedure</w:t>
      </w:r>
    </w:p>
    <w:p>
      <w:pPr>
        <w:pStyle w:val="ListeParagraf"/>
        <w:numPr>
          <w:ilvl w:val="0"/>
          <w:numId w:val="1"/>
        </w:numPr>
        <w:spacing w:after="60"/>
        <w:jc w:val="both"/>
      </w:pPr>
      <w:r>
        <w:rPr>
          <w:rFonts w:ascii="Calibri" w:hAnsi="Calibri" w:cs="Arial"/>
          <w:sz w:val="24"/>
          <w:szCs w:val="24"/>
        </w:rPr>
        <w:t xml:space="preserve">EMS.YS.PRO.11.02. Internal Audit, Nonconformity and Corrective Action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FEEDBACK AND FOLLOW-UP</w:t>
      </w:r>
    </w:p>
    <w:p>
      <w:pPr>
        <w:pStyle w:val="ListeParagraf"/>
        <w:spacing w:after="80"/>
        <w:ind w:left="709" w:right="0"/>
        <w:jc w:val="both"/>
      </w:pPr>
      <w:r>
        <w:rPr>
          <w:rFonts w:ascii="Calibri" w:hAnsi="Calibri" w:cs="Arial"/>
          <w:sz w:val="24"/>
          <w:szCs w:val="24"/>
        </w:rPr>
        <w:t xml:space="preserve">This procedure is reviewed every year by the Quality Assurance Manager. Complaint trends and customer feedback are evaluated in the management review and the procedure is revised when necessary.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استلام شكاوى العملاء المتعلقة بجودة المنتج أو سلامته أو التسليم أو الوثائق وتسجيلها والتحقيق فيها والرد عليها وإغلاقها في شركة إيروغلو للتريكو (EMS)، بحيث يتلقى العملاء ردًا في الوقت المناسب وتُمنع تكرار المشكلات نفسها، وفقًا للبنود 9.1.2 و8.2.1 و10.2 من ISO 9001:2015 وإرشادات ISO 10002.</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الشكاوى والمطالبات والمرتجعات والخصومات (Chargeback) الكتابية أو الشفهية الواردة من العملاء أو وكلائهم أو شركات التفتيش التابعة لأطراف ثالثة بشأن المنتجات التي تنتجها EMS أو تشحنها، بما في ذلك المنتجات التي يصنعها المقاولون من الباطن، وكذلك حالات عدم الرضا المعبَّر عنها أثناء تدقيقات العملاء.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منسقو الطلبيات / ممثلو العملاء:</w:t>
      </w:r>
      <w:r>
        <w:rPr>
          <w:rFonts w:ascii="Calibri" w:hAnsi="Calibri" w:cs="Arial"/>
          <w:rtl/>
          <w:sz w:val="24"/>
          <w:szCs w:val="24"/>
        </w:rPr>
        <w:t xml:space="preserve"> يستلمون الشكوى ويسجلونها ويحيلونها إلى الجودة في اليوم نفسه، ويتواصلون مع العميل.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يقود التحقيق وتحليل السبب الجذري، ويعد تقرير 8D، ويتابع الإجراءات التصحيحية حتى الإغلاق.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w:t>
      </w:r>
      <w:r>
        <w:rPr>
          <w:rFonts w:ascii="Calibri" w:hAnsi="Calibri" w:cs="Arial"/>
          <w:rtl/>
          <w:sz w:val="24"/>
          <w:szCs w:val="24"/>
        </w:rPr>
        <w:t xml:space="preserve"> يشاركون في التحقيق وينفذون الإجراءات التصحيحية في مناطقهم.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قائد فريق 8D:</w:t>
      </w:r>
      <w:r>
        <w:rPr>
          <w:rFonts w:ascii="Calibri" w:hAnsi="Calibri" w:cs="Arial"/>
          <w:rtl/>
          <w:sz w:val="24"/>
          <w:szCs w:val="24"/>
        </w:rPr>
        <w:t xml:space="preserve"> ينسق التحليل وإعداد التقرير.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التخطيط والشحن:</w:t>
      </w:r>
      <w:r>
        <w:rPr>
          <w:rFonts w:ascii="Calibri" w:hAnsi="Calibri" w:cs="Arial"/>
          <w:rtl/>
          <w:sz w:val="24"/>
          <w:szCs w:val="24"/>
        </w:rPr>
        <w:t xml:space="preserve"> يضمنان تتبع المخزون والبضائع في الطريق ويرتبان شحنات الاستبدال.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القرارات التجارية مثل الاستبدال أو الخصم أو التعويض، ويُبلَّغ بالشكاوى الحرجة.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شكوى العميل:</w:t>
      </w:r>
      <w:r>
        <w:rPr>
          <w:rFonts w:ascii="Calibri" w:hAnsi="Calibri" w:cs="Arial"/>
          <w:rtl/>
          <w:sz w:val="24"/>
          <w:szCs w:val="24"/>
        </w:rPr>
        <w:t xml:space="preserve"> أي تعبير من العميل عن عدم الرضا عن منتج أو تسليم أو خدمة يتطلب ردًا.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تقرير 8D:</w:t>
      </w:r>
      <w:r>
        <w:rPr>
          <w:rFonts w:ascii="Calibri" w:hAnsi="Calibri" w:cs="Arial"/>
          <w:rtl/>
          <w:sz w:val="24"/>
          <w:szCs w:val="24"/>
        </w:rPr>
        <w:t xml:space="preserve"> تقرير لحل المشكلات من ثماني خطوات يغطي الفريق ووصف المشكلة والاحتواء والسبب الجذري والإجراء التصحيحي والتحقق والمنع والإغلاق.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إجراء الاحتواء:</w:t>
      </w:r>
      <w:r>
        <w:rPr>
          <w:rFonts w:ascii="Calibri" w:hAnsi="Calibri" w:cs="Arial"/>
          <w:rtl/>
          <w:sz w:val="24"/>
          <w:szCs w:val="24"/>
        </w:rPr>
        <w:t xml:space="preserve"> إجراء فوري لمنع تأثير المشكلة على منتجات أو شحنات أخرى.</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الخصم (Chargeback):</w:t>
      </w:r>
      <w:r>
        <w:rPr>
          <w:rFonts w:ascii="Calibri" w:hAnsi="Calibri" w:cs="Arial"/>
          <w:rtl/>
          <w:sz w:val="24"/>
          <w:szCs w:val="24"/>
        </w:rPr>
        <w:t xml:space="preserve"> مطالبة مالية يقدمها العميل نتيجة مشكلة في الجودة أو التسليم.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سبب الإفلات:</w:t>
      </w:r>
      <w:r>
        <w:rPr>
          <w:rFonts w:ascii="Calibri" w:hAnsi="Calibri" w:cs="Arial"/>
          <w:rtl/>
          <w:sz w:val="24"/>
          <w:szCs w:val="24"/>
        </w:rPr>
        <w:t xml:space="preserve"> سبب عدم اكتشاف العيب بواسطة الضوابط قبل الشحن.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PPM:</w:t>
      </w:r>
      <w:r>
        <w:rPr>
          <w:rFonts w:ascii="Calibri" w:hAnsi="Calibri" w:cs="Arial"/>
          <w:rtl/>
          <w:sz w:val="24"/>
          <w:szCs w:val="24"/>
        </w:rPr>
        <w:t xml:space="preserve"> عدد القطع المشكو منها لكل مليون قطعة مشحونة.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الاستلام والتسجيل</w:t>
      </w:r>
    </w:p>
    <w:p>
      <w:pPr>
        <w:pStyle w:val="ListeParagraf"/>
        <w:bidi/>
        <w:spacing w:after="80"/>
        <w:ind w:left="0" w:right="709"/>
        <w:jc w:val="both"/>
      </w:pPr>
      <w:r>
        <w:rPr>
          <w:rFonts w:ascii="Calibri" w:hAnsi="Calibri" w:cs="Arial"/>
          <w:rtl/>
          <w:sz w:val="24"/>
          <w:szCs w:val="24"/>
        </w:rPr>
        <w:t xml:space="preserve">1.1. تُسجل كل شكوى في سجل شكاوى العملاء برقم فريد وتاريخ واسم العميل ورقم الطلبية / الموديل والكمية المتأثرة ووصف المشكلة.</w:t>
      </w:r>
    </w:p>
    <w:p>
      <w:pPr>
        <w:pStyle w:val="ListeParagraf"/>
        <w:bidi/>
        <w:spacing w:after="80"/>
        <w:ind w:left="0" w:right="709"/>
        <w:jc w:val="both"/>
      </w:pPr>
      <w:r>
        <w:rPr>
          <w:rFonts w:ascii="Calibri" w:hAnsi="Calibri" w:cs="Arial"/>
          <w:rtl/>
          <w:sz w:val="24"/>
          <w:szCs w:val="24"/>
        </w:rPr>
        <w:t xml:space="preserve">1.2. تُطلب من العميل أدلة مثل الصور أو العينات المعيبة أو تقارير الفحص أو تقارير الاختبار وتُرفق بالسجل.</w:t>
      </w:r>
    </w:p>
    <w:p>
      <w:pPr>
        <w:pStyle w:val="ListeParagraf"/>
        <w:bidi/>
        <w:spacing w:after="80"/>
        <w:ind w:left="0" w:right="709"/>
        <w:jc w:val="both"/>
      </w:pPr>
      <w:r>
        <w:rPr>
          <w:rFonts w:ascii="Calibri" w:hAnsi="Calibri" w:cs="Arial"/>
          <w:rtl/>
          <w:sz w:val="24"/>
          <w:szCs w:val="24"/>
        </w:rPr>
        <w:t xml:space="preserve">1.3. يُبلَّغ العميل باستلام الشكوى خلال يوم عمل واحد، ويُذكر اسم المسؤول عنها.</w:t>
      </w:r>
    </w:p>
    <w:p>
      <w:pPr>
        <w:pStyle w:val="ListeParagraf"/>
        <w:bidi/>
        <w:spacing w:after="80"/>
        <w:ind w:left="0" w:right="709"/>
        <w:jc w:val="both"/>
      </w:pPr>
      <w:r>
        <w:rPr>
          <w:rFonts w:ascii="Calibri" w:hAnsi="Calibri" w:cs="Arial"/>
          <w:rtl/>
          <w:sz w:val="24"/>
          <w:szCs w:val="24"/>
        </w:rPr>
        <w:t xml:space="preserve">1.4. تُسجل الشكوى في اليوم نفسه أيًا كانت قناة ورودها (بريد إلكتروني أو هاتف أو زيارة أو تدقيق)، بحيث يوجد سجل واحد لجميع القنوات.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التصنيف</w:t>
      </w:r>
    </w:p>
    <w:p>
      <w:pPr>
        <w:pStyle w:val="ListeParagraf"/>
        <w:bidi/>
        <w:spacing w:after="80"/>
        <w:ind w:left="0" w:right="709"/>
        <w:jc w:val="both"/>
      </w:pPr>
      <w:r>
        <w:rPr>
          <w:rFonts w:ascii="Calibri" w:hAnsi="Calibri" w:cs="Arial"/>
          <w:rtl/>
          <w:sz w:val="24"/>
          <w:szCs w:val="24"/>
        </w:rPr>
        <w:t xml:space="preserve">2.1. يصنف مدير ضمان الجودة كل شكوى:</w:t>
      </w:r>
    </w:p>
    <w:p>
      <w:pPr>
        <w:pStyle w:val="ListeParagraf"/>
        <w:numPr>
          <w:ilvl w:val="0"/>
          <w:numId w:val="1"/>
        </w:numPr>
        <w:bidi/>
        <w:spacing w:after="60"/>
        <w:jc w:val="both"/>
      </w:pPr>
      <w:r>
        <w:rPr>
          <w:rFonts w:ascii="Calibri" w:hAnsi="Calibri" w:cs="Arial"/>
          <w:rtl/>
          <w:sz w:val="24"/>
          <w:szCs w:val="24"/>
        </w:rPr>
        <w:t xml:space="preserve">حرجة: مشكلات سلامة المنتج (إبرة مكسورة أو جسم حاد أو خطر اختناق) أو إخفاقات RSL / كيميائية أو أخطاء قانونية في الملصقات – الاحتواء خلال 24 ساعة.</w:t>
      </w:r>
    </w:p>
    <w:p>
      <w:pPr>
        <w:pStyle w:val="ListeParagraf"/>
        <w:numPr>
          <w:ilvl w:val="0"/>
          <w:numId w:val="1"/>
        </w:numPr>
        <w:bidi/>
        <w:spacing w:after="60"/>
        <w:jc w:val="both"/>
      </w:pPr>
      <w:r>
        <w:rPr>
          <w:rFonts w:ascii="Calibri" w:hAnsi="Calibri" w:cs="Arial"/>
          <w:rtl/>
          <w:sz w:val="24"/>
          <w:szCs w:val="24"/>
        </w:rPr>
        <w:t xml:space="preserve">رئيسية: عيوب جودة تؤثر على قابلية البيع أو كمية خاطئة أو تعبئة خاطئة – الرد الأول خلال يومي عمل.</w:t>
      </w:r>
    </w:p>
    <w:p>
      <w:pPr>
        <w:pStyle w:val="ListeParagraf"/>
        <w:numPr>
          <w:ilvl w:val="0"/>
          <w:numId w:val="1"/>
        </w:numPr>
        <w:bidi/>
        <w:spacing w:after="60"/>
        <w:jc w:val="both"/>
      </w:pPr>
      <w:r>
        <w:rPr>
          <w:rFonts w:ascii="Calibri" w:hAnsi="Calibri" w:cs="Arial"/>
          <w:rtl/>
          <w:sz w:val="24"/>
          <w:szCs w:val="24"/>
        </w:rPr>
        <w:t xml:space="preserve">ثانوية: عيوب محدودة التأثير على المنتج أو أخطاء في الوثائق – الرد الأول خلال 5 أيام عمل.</w:t>
      </w:r>
    </w:p>
    <w:p>
      <w:pPr>
        <w:pStyle w:val="ListeParagraf"/>
        <w:bidi/>
        <w:spacing w:after="80"/>
        <w:ind w:left="0" w:right="709"/>
        <w:jc w:val="both"/>
      </w:pPr>
      <w:r>
        <w:rPr>
          <w:rFonts w:ascii="Calibri" w:hAnsi="Calibri" w:cs="Arial"/>
          <w:rtl/>
          <w:sz w:val="24"/>
          <w:szCs w:val="24"/>
        </w:rPr>
        <w:t xml:space="preserve">2.2. تُرفع الشكاوى الحرجة فورًا إلى المدير العام، وعند الحاجة إلى سحب المنتج يُطبق الإجراء EMS.QA.PRO.02.08.</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التحقيق والاحتواء</w:t>
      </w:r>
    </w:p>
    <w:p>
      <w:pPr>
        <w:pStyle w:val="ListeParagraf"/>
        <w:bidi/>
        <w:spacing w:after="80"/>
        <w:ind w:left="0" w:right="709"/>
        <w:jc w:val="both"/>
      </w:pPr>
      <w:r>
        <w:rPr>
          <w:rFonts w:ascii="Calibri" w:hAnsi="Calibri" w:cs="Arial"/>
          <w:rtl/>
          <w:sz w:val="24"/>
          <w:szCs w:val="24"/>
        </w:rPr>
        <w:t xml:space="preserve">3.1. يشكل مدير ضمان الجودة فريقًا مع الأقسام ذات الصلة ويراجع سجلات الإنتاج والفحص والاختبار للطلبية باستخدام سجلات التتبع.</w:t>
      </w:r>
    </w:p>
    <w:p>
      <w:pPr>
        <w:pStyle w:val="ListeParagraf"/>
        <w:bidi/>
        <w:spacing w:after="80"/>
        <w:ind w:left="0" w:right="709"/>
        <w:jc w:val="both"/>
      </w:pPr>
      <w:r>
        <w:rPr>
          <w:rFonts w:ascii="Calibri" w:hAnsi="Calibri" w:cs="Arial"/>
          <w:rtl/>
          <w:sz w:val="24"/>
          <w:szCs w:val="24"/>
        </w:rPr>
        <w:t xml:space="preserve">3.2. تُتخذ إجراءات الاحتواء مثل حجز المخزون أو إعادة فحص البضائع في المستودع أو فحص الطلبيات الأخرى المصنوعة من المادة نفسها أو على الخط نفسه. وتُفحص البضائع الموجودة في المخزون وفي الإنتاج وفي الطريق من الدفعة نفسها خلال 24 ساعة.</w:t>
      </w:r>
    </w:p>
    <w:p>
      <w:pPr>
        <w:pStyle w:val="ListeParagraf"/>
        <w:bidi/>
        <w:spacing w:after="80"/>
        <w:ind w:left="0" w:right="709"/>
        <w:jc w:val="both"/>
      </w:pPr>
      <w:r>
        <w:rPr>
          <w:rFonts w:ascii="Calibri" w:hAnsi="Calibri" w:cs="Arial"/>
          <w:rtl/>
          <w:sz w:val="24"/>
          <w:szCs w:val="24"/>
        </w:rPr>
        <w:t xml:space="preserve">3.3. يُحدد السبب الجذري باستخدام طرق مثل «لماذا الخمسة» أو مخطط عظمة السمكة.</w:t>
      </w:r>
    </w:p>
    <w:p>
      <w:pPr>
        <w:pStyle w:val="ListeParagraf"/>
        <w:bidi/>
        <w:spacing w:after="80"/>
        <w:ind w:left="0" w:right="709"/>
        <w:jc w:val="both"/>
      </w:pPr>
      <w:r>
        <w:rPr>
          <w:rFonts w:ascii="Calibri" w:hAnsi="Calibri" w:cs="Arial"/>
          <w:rtl/>
          <w:sz w:val="24"/>
          <w:szCs w:val="24"/>
        </w:rPr>
        <w:t xml:space="preserve">3.4. يُبحث في سبب الحدوث (لماذا صُنع العيب) وسبب الإفلات (لماذا لم يُكتشف في الفحص) ويُثبتان بالبيانات؛ وتُسجل النتيجة في نموذج تحليل السبب الجذري.</w:t>
      </w:r>
    </w:p>
    <w:p>
      <w:pPr>
        <w:pStyle w:val="ListeParagraf"/>
        <w:bidi/>
        <w:spacing w:after="80"/>
        <w:ind w:left="0" w:right="709"/>
        <w:jc w:val="both"/>
      </w:pPr>
      <w:r>
        <w:rPr>
          <w:rFonts w:ascii="Calibri" w:hAnsi="Calibri" w:cs="Arial"/>
          <w:rtl/>
          <w:sz w:val="24"/>
          <w:szCs w:val="24"/>
        </w:rPr>
        <w:t xml:space="preserve">3.5. بالنسبة للبضائع الموجودة لدى العميل، يُتفق مع العميل على الفرز أو الإصلاح أو الاستبدال أو الإرجاع.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الإجراء التصحيحي والرد</w:t>
      </w:r>
    </w:p>
    <w:p>
      <w:pPr>
        <w:pStyle w:val="ListeParagraf"/>
        <w:bidi/>
        <w:spacing w:after="80"/>
        <w:ind w:left="0" w:right="709"/>
        <w:jc w:val="both"/>
      </w:pPr>
      <w:r>
        <w:rPr>
          <w:rFonts w:ascii="Calibri" w:hAnsi="Calibri" w:cs="Arial"/>
          <w:rtl/>
          <w:sz w:val="24"/>
          <w:szCs w:val="24"/>
        </w:rPr>
        <w:t xml:space="preserve">4.1. تُحدد الإجراءات التصحيحية مع المسؤولين والمواعيد المستهدفة وتُسجل في تقرير 8D. وتفتح كل شكوى عميل إجراءً تصحيحيًا (CAPA).</w:t>
      </w:r>
    </w:p>
    <w:p>
      <w:pPr>
        <w:pStyle w:val="ListeParagraf"/>
        <w:bidi/>
        <w:spacing w:after="80"/>
        <w:ind w:left="0" w:right="709"/>
        <w:jc w:val="both"/>
      </w:pPr>
      <w:r>
        <w:rPr>
          <w:rFonts w:ascii="Calibri" w:hAnsi="Calibri" w:cs="Arial"/>
          <w:rtl/>
          <w:sz w:val="24"/>
          <w:szCs w:val="24"/>
        </w:rPr>
        <w:t xml:space="preserve">4.2. يُرسل تقرير 8D إلى العميل خلال المدة المتفق عليها، وعادة خلال 10 أيام عمل؛ ويُقدم رد الاحتواء خلال 24 ساعة.</w:t>
      </w:r>
    </w:p>
    <w:p>
      <w:pPr>
        <w:pStyle w:val="ListeParagraf"/>
        <w:bidi/>
        <w:spacing w:after="80"/>
        <w:ind w:left="0" w:right="709"/>
        <w:jc w:val="both"/>
      </w:pPr>
      <w:r>
        <w:rPr>
          <w:rFonts w:ascii="Calibri" w:hAnsi="Calibri" w:cs="Arial"/>
          <w:rtl/>
          <w:sz w:val="24"/>
          <w:szCs w:val="24"/>
        </w:rPr>
        <w:t xml:space="preserve">4.3. تُتفق القرارات التجارية (الاستبدال أو الإصلاح أو الخصم أو قبول المطالبة) مع العميل بعد موافقة المدير العام.</w:t>
      </w:r>
    </w:p>
    <w:p>
      <w:pPr>
        <w:pStyle w:val="ListeParagraf"/>
        <w:bidi/>
        <w:spacing w:after="80"/>
        <w:ind w:left="0" w:right="709"/>
        <w:jc w:val="both"/>
      </w:pPr>
      <w:r>
        <w:rPr>
          <w:rFonts w:ascii="Calibri" w:hAnsi="Calibri" w:cs="Arial"/>
          <w:rtl/>
          <w:sz w:val="24"/>
          <w:szCs w:val="24"/>
        </w:rPr>
        <w:t xml:space="preserve">4.4. عند الحاجة تُحدّث تعليمات العمل ونقاط الفحص والتدريب ومتطلبات الموردين، ويُعمم الإجراء التصحيحي على المنتجات والخطوط والعمليات المماثلة، وتُحدّث تقييمات المخاطر.</w:t>
      </w:r>
    </w:p>
    <w:p>
      <w:pPr>
        <w:pStyle w:val="ListeParagraf"/>
        <w:bidi/>
        <w:spacing w:after="80"/>
        <w:ind w:left="0" w:right="709"/>
        <w:jc w:val="both"/>
      </w:pPr>
      <w:r>
        <w:rPr>
          <w:rFonts w:ascii="Calibri" w:hAnsi="Calibri" w:cs="Arial"/>
          <w:rtl/>
          <w:sz w:val="24"/>
          <w:szCs w:val="24"/>
        </w:rPr>
        <w:t xml:space="preserve">4.5. إذا كان السبب لدى مورد أو مقاول من الباطن، يُطلب منه تقرير 8D وفق إجراءات تقييم الموردين.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التحقق والإغلاق</w:t>
      </w:r>
    </w:p>
    <w:p>
      <w:pPr>
        <w:pStyle w:val="ListeParagraf"/>
        <w:bidi/>
        <w:spacing w:after="80"/>
        <w:ind w:left="0" w:right="709"/>
        <w:jc w:val="both"/>
      </w:pPr>
      <w:r>
        <w:rPr>
          <w:rFonts w:ascii="Calibri" w:hAnsi="Calibri" w:cs="Arial"/>
          <w:rtl/>
          <w:sz w:val="24"/>
          <w:szCs w:val="24"/>
        </w:rPr>
        <w:t xml:space="preserve">5.1. تتحقق الجودة من فعالية الإجراءات التصحيحية في الإنتاج التالي أو الشحنات التالية للعميل نفسه أو لنوع المنتج نفسه.</w:t>
      </w:r>
    </w:p>
    <w:p>
      <w:pPr>
        <w:pStyle w:val="ListeParagraf"/>
        <w:bidi/>
        <w:spacing w:after="80"/>
        <w:ind w:left="0" w:right="709"/>
        <w:jc w:val="both"/>
      </w:pPr>
      <w:r>
        <w:rPr>
          <w:rFonts w:ascii="Calibri" w:hAnsi="Calibri" w:cs="Arial"/>
          <w:rtl/>
          <w:sz w:val="24"/>
          <w:szCs w:val="24"/>
        </w:rPr>
        <w:t xml:space="preserve">5.2. لا تُغلق الشكوى في السجل إلا بعد التحقق من فعالية الإجراءات وإبلاغ العميل؛ ويُوقَّع نموذج الإغلاق وتُرفق الأدلة. وإذا لم يقبل العميل الرد يُعاد فتح التحليل.</w:t>
      </w:r>
    </w:p>
    <w:p>
      <w:pPr>
        <w:pStyle w:val="ListeParagraf"/>
        <w:bidi/>
        <w:spacing w:after="80"/>
        <w:ind w:left="0" w:right="709"/>
        <w:jc w:val="both"/>
      </w:pPr>
      <w:r>
        <w:rPr>
          <w:rFonts w:ascii="Calibri" w:hAnsi="Calibri" w:cs="Arial"/>
          <w:rtl/>
          <w:sz w:val="24"/>
          <w:szCs w:val="24"/>
        </w:rPr>
        <w:t xml:space="preserve">5.3. مدة الإغلاق المستهدفة 15 يومًا؛ وتُصعَّد الشكاوى المتأخرة إلى المدير العام.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المتابعة والأداء</w:t>
      </w:r>
    </w:p>
    <w:p>
      <w:pPr>
        <w:pStyle w:val="ListeParagraf"/>
        <w:bidi/>
        <w:spacing w:after="80"/>
        <w:ind w:left="0" w:right="709"/>
        <w:jc w:val="both"/>
      </w:pPr>
      <w:r>
        <w:rPr>
          <w:rFonts w:ascii="Calibri" w:hAnsi="Calibri" w:cs="Arial"/>
          <w:rtl/>
          <w:sz w:val="24"/>
          <w:szCs w:val="24"/>
        </w:rPr>
        <w:t xml:space="preserve">6.1. يتابع مدير ضمان الجودة المؤشرات التالية شهريًا ويعرضها في مراجعة الإدارة:</w:t>
      </w:r>
    </w:p>
    <w:p>
      <w:pPr>
        <w:pStyle w:val="ListeParagraf"/>
        <w:numPr>
          <w:ilvl w:val="0"/>
          <w:numId w:val="1"/>
        </w:numPr>
        <w:bidi/>
        <w:spacing w:after="60"/>
        <w:jc w:val="both"/>
      </w:pPr>
      <w:r>
        <w:rPr>
          <w:rFonts w:ascii="Calibri" w:hAnsi="Calibri" w:cs="Arial"/>
          <w:rtl/>
          <w:sz w:val="24"/>
          <w:szCs w:val="24"/>
        </w:rPr>
        <w:t xml:space="preserve">عدد الشكاوى لكل عميل ولكل مليون قطعة مشحونة،</w:t>
      </w:r>
    </w:p>
    <w:p>
      <w:pPr>
        <w:pStyle w:val="ListeParagraf"/>
        <w:numPr>
          <w:ilvl w:val="0"/>
          <w:numId w:val="1"/>
        </w:numPr>
        <w:bidi/>
        <w:spacing w:after="60"/>
        <w:jc w:val="both"/>
      </w:pPr>
      <w:r>
        <w:rPr>
          <w:rFonts w:ascii="Calibri" w:hAnsi="Calibri" w:cs="Arial"/>
          <w:rtl/>
          <w:sz w:val="24"/>
          <w:szCs w:val="24"/>
        </w:rPr>
        <w:t xml:space="preserve">متوسط زمن الرد ونسبة الشكاوى المغلقة في موعدها (%)،</w:t>
      </w:r>
    </w:p>
    <w:p>
      <w:pPr>
        <w:pStyle w:val="ListeParagraf"/>
        <w:numPr>
          <w:ilvl w:val="0"/>
          <w:numId w:val="1"/>
        </w:numPr>
        <w:bidi/>
        <w:spacing w:after="60"/>
        <w:jc w:val="both"/>
      </w:pPr>
      <w:r>
        <w:rPr>
          <w:rFonts w:ascii="Calibri" w:hAnsi="Calibri" w:cs="Arial"/>
          <w:rtl/>
          <w:sz w:val="24"/>
          <w:szCs w:val="24"/>
        </w:rPr>
        <w:t xml:space="preserve">قيمة الخصومات وعدد الشكاوى المتكررة.</w:t>
      </w:r>
    </w:p>
    <w:p>
      <w:pPr>
        <w:pStyle w:val="ListeParagraf"/>
        <w:bidi/>
        <w:spacing w:after="80"/>
        <w:ind w:left="0" w:right="709"/>
        <w:jc w:val="both"/>
      </w:pPr>
      <w:r>
        <w:rPr>
          <w:rFonts w:ascii="Calibri" w:hAnsi="Calibri" w:cs="Arial"/>
          <w:rtl/>
          <w:sz w:val="24"/>
          <w:szCs w:val="24"/>
        </w:rPr>
        <w:t xml:space="preserve">6.2. تُحلل الشكاوى شهريًا حسب النوع والعميل والمنتج والقسم والسبب بمخطط باريتو؛ وتؤدي أنواع الشكاوى المتكررة إلى إجراء تصحيحي على مستوى النظام.</w:t>
      </w:r>
    </w:p>
    <w:p>
      <w:pPr>
        <w:pStyle w:val="ListeParagraf"/>
        <w:bidi/>
        <w:spacing w:after="80"/>
        <w:ind w:left="0" w:right="709"/>
        <w:jc w:val="both"/>
      </w:pPr>
      <w:r>
        <w:rPr>
          <w:rFonts w:ascii="Calibri" w:hAnsi="Calibri" w:cs="Arial"/>
          <w:rtl/>
          <w:sz w:val="24"/>
          <w:szCs w:val="24"/>
        </w:rPr>
        <w:t xml:space="preserve">6.3. أمثلة على الأهداف، وتُحدّث وفق سياسة الشركة ومواصفات العملاء: الرد الأول خلال 24 ساعة، والإغلاق خلال 15 يومًا، وعدم تكرار الشكوى خلال 12 شهرًا، وبحد أقصى 500 PPM.</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حالات عدم المطابقة والتصعيد</w:t>
      </w:r>
    </w:p>
    <w:p>
      <w:pPr>
        <w:pStyle w:val="ListeParagraf"/>
        <w:bidi/>
        <w:spacing w:after="80"/>
        <w:ind w:left="0" w:right="709"/>
        <w:jc w:val="both"/>
      </w:pPr>
      <w:r>
        <w:rPr>
          <w:rFonts w:ascii="Calibri" w:hAnsi="Calibri" w:cs="Arial"/>
          <w:rtl/>
          <w:sz w:val="24"/>
          <w:szCs w:val="24"/>
        </w:rPr>
        <w:t xml:space="preserve">7.1. تؤدي الشكوى الثانية في الموضوع نفسه أو الشكوى الحرجة أو الملاحظة المتعلقة بشكوى في تدقيق العميل إلى إجراء تصحيحي على مستوى النظام وتُرفع إلى المدير العام.</w:t>
      </w:r>
    </w:p>
    <w:p>
      <w:pPr>
        <w:pStyle w:val="ListeParagraf"/>
        <w:bidi/>
        <w:spacing w:after="80"/>
        <w:ind w:left="0" w:right="709"/>
        <w:jc w:val="both"/>
      </w:pPr>
      <w:r>
        <w:rPr>
          <w:rFonts w:ascii="Calibri" w:hAnsi="Calibri" w:cs="Arial"/>
          <w:rtl/>
          <w:sz w:val="24"/>
          <w:szCs w:val="24"/>
        </w:rPr>
        <w:t xml:space="preserve">7.2. تُخزن البضائع المرتجعة في منطقة منفصلة ومعلَّمة؛ وتُتداول البضائع ذات الخطر الكيميائي أو البيولوجي باستخدام معدات الوقاية.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سجل شكاوى العملاء ونموذج شكوى العميل (PRS-SIK-01، FRM-SIK-01)</w:t>
      </w:r>
    </w:p>
    <w:p>
      <w:pPr>
        <w:pStyle w:val="ListeParagraf"/>
        <w:numPr>
          <w:ilvl w:val="0"/>
          <w:numId w:val="1"/>
        </w:numPr>
        <w:bidi/>
        <w:spacing w:after="60"/>
        <w:jc w:val="both"/>
      </w:pPr>
      <w:r>
        <w:rPr>
          <w:rFonts w:ascii="Calibri" w:hAnsi="Calibri" w:cs="Arial"/>
          <w:rtl/>
          <w:sz w:val="24"/>
          <w:szCs w:val="24"/>
        </w:rPr>
        <w:t xml:space="preserve">تقارير 8D وسجلات تحليل السبب الجذري (FRM-SIK-02)؛ تعليمات تحليل السبب الجذري (TLM-SIK-02)</w:t>
      </w:r>
    </w:p>
    <w:p>
      <w:pPr>
        <w:pStyle w:val="ListeParagraf"/>
        <w:numPr>
          <w:ilvl w:val="0"/>
          <w:numId w:val="1"/>
        </w:numPr>
        <w:bidi/>
        <w:spacing w:after="60"/>
        <w:jc w:val="both"/>
      </w:pPr>
      <w:r>
        <w:rPr>
          <w:rFonts w:ascii="Calibri" w:hAnsi="Calibri" w:cs="Arial"/>
          <w:rtl/>
          <w:sz w:val="24"/>
          <w:szCs w:val="24"/>
        </w:rPr>
        <w:t xml:space="preserve">نموذج إغلاق الشكوى (FRM-SIK-03)؛ تعليمات الرد على العميل والإغلاق (TLM-SIK-03)؛ تعليمات استلام الشكوى وتسجيلها (TLM-SIK-01)</w:t>
      </w:r>
    </w:p>
    <w:p>
      <w:pPr>
        <w:pStyle w:val="ListeParagraf"/>
        <w:numPr>
          <w:ilvl w:val="0"/>
          <w:numId w:val="1"/>
        </w:numPr>
        <w:bidi/>
        <w:spacing w:after="60"/>
        <w:jc w:val="both"/>
      </w:pPr>
      <w:r>
        <w:rPr>
          <w:rFonts w:ascii="Calibri" w:hAnsi="Calibri" w:cs="Arial"/>
          <w:rtl/>
          <w:sz w:val="24"/>
          <w:szCs w:val="24"/>
        </w:rPr>
        <w:t xml:space="preserve">سجلات الإجراءات التصحيحية وتقرير تحليل الشكاوى الشهري</w:t>
      </w:r>
    </w:p>
    <w:p>
      <w:pPr>
        <w:pStyle w:val="ListeParagraf"/>
        <w:numPr>
          <w:ilvl w:val="0"/>
          <w:numId w:val="1"/>
        </w:numPr>
        <w:bidi/>
        <w:spacing w:after="60"/>
        <w:jc w:val="both"/>
      </w:pPr>
      <w:r>
        <w:rPr>
          <w:rFonts w:ascii="Calibri" w:hAnsi="Calibri" w:cs="Arial"/>
          <w:rtl/>
          <w:sz w:val="24"/>
          <w:szCs w:val="24"/>
        </w:rPr>
        <w:t xml:space="preserve">EMS.KS.PRO.22.02. إجراء التحكم في المنتجات غير المطابقة</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لمشكلات الجودة</w:t>
      </w:r>
    </w:p>
    <w:p>
      <w:pPr>
        <w:pStyle w:val="ListeParagraf"/>
        <w:numPr>
          <w:ilvl w:val="0"/>
          <w:numId w:val="1"/>
        </w:numPr>
        <w:bidi/>
        <w:spacing w:after="60"/>
        <w:jc w:val="both"/>
      </w:pPr>
      <w:r>
        <w:rPr>
          <w:rFonts w:ascii="Calibri" w:hAnsi="Calibri" w:cs="Arial"/>
          <w:rtl/>
          <w:sz w:val="24"/>
          <w:szCs w:val="24"/>
        </w:rPr>
        <w:t xml:space="preserve">EMS.QA.PRO.02.08. إجراء التتبع وسحب المنتجات</w:t>
      </w:r>
    </w:p>
    <w:p>
      <w:pPr>
        <w:pStyle w:val="ListeParagraf"/>
        <w:numPr>
          <w:ilvl w:val="0"/>
          <w:numId w:val="1"/>
        </w:numPr>
        <w:bidi/>
        <w:spacing w:after="60"/>
        <w:jc w:val="both"/>
      </w:pPr>
      <w:r>
        <w:rPr>
          <w:rFonts w:ascii="Calibri" w:hAnsi="Calibri" w:cs="Arial"/>
          <w:rtl/>
          <w:sz w:val="24"/>
          <w:szCs w:val="24"/>
        </w:rPr>
        <w:t xml:space="preserve">EMS.YS.PRO.11.02. إجراء التدقيق الداخلي وعدم المطابقة والإجراء التصحيحي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ضمان الجودة. وتُقيّم اتجاهات الشكاوى وملاحظات العملاء في مراجعة الإدارة، ويُعدل الإجراء عند الحاجة.</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Kalite Güvence Müdürü  ..........................    Kalite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CUSTOMER COMPLAINT HANDLING PROCEDURE</w:t>
          </w:r>
        </w:p>
        <w:p>
          <w:pPr>
            <w:pStyle w:val="GvdeMetni2"/>
            <w:bidi/>
            <w:spacing w:line="276" w:lineRule="auto"/>
            <w:jc w:val="center"/>
          </w:pPr>
          <w:r>
            <w:rPr>
              <w:rFonts w:asciiTheme="minorHAnsi" w:hAnsiTheme="minorHAnsi" w:cs="Arial"/>
              <w:b/>
              <w:bCs/>
              <w:color w:val="000000" w:themeColor="text1"/>
              <w:sz w:val="22"/>
              <w:szCs w:val="22"/>
              <w:rtl/>
            </w:rPr>
            <w:t>إجراء معالجة شكاوى العملاء</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EMS.QA.PRO.02.10.</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EMS.QA.PRO.02.10. CUSTOMER COMPLAINT HANDLING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