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purchase needs are identified, requested, approved, ordered, confirmed, received and followed up at Eroglu Knitting (EMS), so that the purchased materials, chemicals, equipment and services meet the specified requirements and are delivered on time, in line with ISO 9001:2015 clause 8.4.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purchases of EMS, including raw materials, trims and accessories, packaging, dyes and chemicals, spare parts, machines, consumables and services, whether purchased locally or imported. Selection and evaluation of suppliers are covered by EMS.SA.PRO.04.03.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Requesting Department:</w:t>
      </w:r>
      <w:r>
        <w:rPr>
          <w:rFonts w:ascii="Calibri" w:hAnsi="Calibri" w:cs="Arial"/>
          <w:sz w:val="24"/>
          <w:szCs w:val="24"/>
        </w:rPr>
        <w:t xml:space="preserve"> Prepares the purchase request with the correct specification, quantity and required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Determines the need and quantity of order-related materials from the approved order and bill of materials.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Collects quotations, selects the supplier from the Approved Supplier List, issues purchase orders, obtains order confirmations and follows deliveries.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 / General Manager:</w:t>
      </w:r>
      <w:r>
        <w:rPr>
          <w:rFonts w:ascii="Calibri" w:hAnsi="Calibri" w:cs="Arial"/>
          <w:sz w:val="24"/>
          <w:szCs w:val="24"/>
        </w:rPr>
        <w:t xml:space="preserve"> Approve purchase requests and orders according to the authority limits.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Quality Assurance:</w:t>
      </w:r>
      <w:r>
        <w:rPr>
          <w:rFonts w:ascii="Calibri" w:hAnsi="Calibri" w:cs="Arial"/>
          <w:sz w:val="24"/>
          <w:szCs w:val="24"/>
        </w:rPr>
        <w:t xml:space="preserve"> Receive and inspect the delivered goods and report any nonconformity; Laboratory reports test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Approves every new chemical against the ZDHC MRSL and customer RSL before it is ordered.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Purchase Request (PR):</w:t>
      </w:r>
      <w:r>
        <w:rPr>
          <w:rFonts w:ascii="Calibri" w:hAnsi="Calibri" w:cs="Arial"/>
          <w:sz w:val="24"/>
          <w:szCs w:val="24"/>
        </w:rPr>
        <w:t xml:space="preserve"> The internal form used by a department to request a material or service.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Purchase Order (PO):</w:t>
      </w:r>
      <w:r>
        <w:rPr>
          <w:rFonts w:ascii="Calibri" w:hAnsi="Calibri" w:cs="Arial"/>
          <w:sz w:val="24"/>
          <w:szCs w:val="24"/>
        </w:rPr>
        <w:t xml:space="preserve"> The official order sent to the supplier, stating item, specification, quantity, price, delivery date and terms.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Authority Limits:</w:t>
      </w:r>
      <w:r>
        <w:rPr>
          <w:rFonts w:ascii="Calibri" w:hAnsi="Calibri" w:cs="Arial"/>
          <w:sz w:val="24"/>
          <w:szCs w:val="24"/>
        </w:rPr>
        <w:t xml:space="preserve"> The approval levels defined by the General Manager according to the value of the purchase.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Confirmation:</w:t>
      </w:r>
      <w:r>
        <w:rPr>
          <w:rFonts w:ascii="Calibri" w:hAnsi="Calibri" w:cs="Arial"/>
          <w:sz w:val="24"/>
          <w:szCs w:val="24"/>
        </w:rPr>
        <w:t xml:space="preserve"> The written acceptance of the purchase order by the supplier, including the confirmed delivery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Supplier List:</w:t>
      </w:r>
      <w:r>
        <w:rPr>
          <w:rFonts w:ascii="Calibri" w:hAnsi="Calibri" w:cs="Arial"/>
          <w:sz w:val="24"/>
          <w:szCs w:val="24"/>
        </w:rPr>
        <w:t xml:space="preserve"> The list of suppliers evaluated and approved according to EMS.SA.PRO.04.03.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Goods Receipt Note (GRN):</w:t>
      </w:r>
      <w:r>
        <w:rPr>
          <w:rFonts w:ascii="Calibri" w:hAnsi="Calibri" w:cs="Arial"/>
          <w:sz w:val="24"/>
          <w:szCs w:val="24"/>
        </w:rPr>
        <w:t xml:space="preserve"> The record confirming the quantity and condition of goods received against the purchase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IDENTIFYING THE NEED</w:t>
      </w:r>
    </w:p>
    <w:p>
      <w:pPr>
        <w:pStyle w:val="ListeParagraf"/>
        <w:spacing w:after="80"/>
        <w:ind w:left="709" w:right="0"/>
        <w:jc w:val="both"/>
      </w:pPr>
      <w:r>
        <w:rPr>
          <w:rFonts w:ascii="Calibri" w:hAnsi="Calibri" w:cs="Arial"/>
          <w:sz w:val="24"/>
          <w:szCs w:val="24"/>
        </w:rPr>
        <w:t xml:space="preserve">1.1. Order-related materials (yarn, fabric, trims, packaging) are calculated by production planning from the approved order, bill of materials and consumption data.</w:t>
      </w:r>
    </w:p>
    <w:p>
      <w:pPr>
        <w:pStyle w:val="ListeParagraf"/>
        <w:spacing w:after="80"/>
        <w:ind w:left="709" w:right="0"/>
        <w:jc w:val="both"/>
      </w:pPr>
      <w:r>
        <w:rPr>
          <w:rFonts w:ascii="Calibri" w:hAnsi="Calibri" w:cs="Arial"/>
          <w:sz w:val="24"/>
          <w:szCs w:val="24"/>
        </w:rPr>
        <w:t xml:space="preserve">1.2. General materials, spare parts and consumables are requested when the stock reaches the minimum level or when a new need arises.</w:t>
      </w:r>
    </w:p>
    <w:p>
      <w:pPr>
        <w:pStyle w:val="ListeParagraf"/>
        <w:spacing w:after="80"/>
        <w:ind w:left="709" w:right="0"/>
        <w:jc w:val="both"/>
      </w:pPr>
      <w:r>
        <w:rPr>
          <w:rFonts w:ascii="Calibri" w:hAnsi="Calibri" w:cs="Arial"/>
          <w:sz w:val="24"/>
          <w:szCs w:val="24"/>
        </w:rPr>
        <w:t xml:space="preserve">1.3. The requesting department fills in the Purchase Request and Order Form (FRM-SAT-02) with the technical specification, quantity, required date and, where needed, the customer or certification requirement (for example GRS, OCS, RSL) (TLM-SAT-02).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APPROVAL OF THE REQUEST</w:t>
      </w:r>
    </w:p>
    <w:p>
      <w:pPr>
        <w:pStyle w:val="ListeParagraf"/>
        <w:spacing w:after="80"/>
        <w:ind w:left="709" w:right="0"/>
        <w:jc w:val="both"/>
      </w:pPr>
      <w:r>
        <w:rPr>
          <w:rFonts w:ascii="Calibri" w:hAnsi="Calibri" w:cs="Arial"/>
          <w:sz w:val="24"/>
          <w:szCs w:val="24"/>
        </w:rPr>
        <w:t xml:space="preserve">2.1. The purchase request is approved by the department manager and, when above the authority limit, by the General Manager.</w:t>
      </w:r>
    </w:p>
    <w:p>
      <w:pPr>
        <w:pStyle w:val="ListeParagraf"/>
        <w:spacing w:after="80"/>
        <w:ind w:left="709" w:right="0"/>
        <w:jc w:val="both"/>
      </w:pPr>
      <w:r>
        <w:rPr>
          <w:rFonts w:ascii="Calibri" w:hAnsi="Calibri" w:cs="Arial"/>
          <w:sz w:val="24"/>
          <w:szCs w:val="24"/>
        </w:rPr>
        <w:t xml:space="preserve">2.2. Requests for new chemicals are first sent to the Chemical Manager; no chemical is ordered without SDS, technical data sheet and ZDHC MRSL conformity.</w:t>
      </w:r>
    </w:p>
    <w:p>
      <w:pPr>
        <w:pStyle w:val="ListeParagraf"/>
        <w:spacing w:after="80"/>
        <w:ind w:left="709" w:right="0"/>
        <w:jc w:val="both"/>
      </w:pPr>
      <w:r>
        <w:rPr>
          <w:rFonts w:ascii="Calibri" w:hAnsi="Calibri" w:cs="Arial"/>
          <w:sz w:val="24"/>
          <w:szCs w:val="24"/>
        </w:rPr>
        <w:t xml:space="preserve">2.3. Requests that do not contain a clear specification, quantity and date are returned to the requester.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SUPPLIER SELECTION AND QUOTATION</w:t>
      </w:r>
    </w:p>
    <w:p>
      <w:pPr>
        <w:pStyle w:val="ListeParagraf"/>
        <w:spacing w:after="80"/>
        <w:ind w:left="709" w:right="0"/>
        <w:jc w:val="both"/>
      </w:pPr>
      <w:r>
        <w:rPr>
          <w:rFonts w:ascii="Calibri" w:hAnsi="Calibri" w:cs="Arial"/>
          <w:sz w:val="24"/>
          <w:szCs w:val="24"/>
        </w:rPr>
        <w:t xml:space="preserve">3.1. The Purchasing Department selects suppliers from the Approved Supplier List; orders are placed only with listed suppliers.</w:t>
      </w:r>
    </w:p>
    <w:p>
      <w:pPr>
        <w:pStyle w:val="ListeParagraf"/>
        <w:spacing w:after="80"/>
        <w:ind w:left="709" w:right="0"/>
        <w:jc w:val="both"/>
      </w:pPr>
      <w:r>
        <w:rPr>
          <w:rFonts w:ascii="Calibri" w:hAnsi="Calibri" w:cs="Arial"/>
          <w:sz w:val="24"/>
          <w:szCs w:val="24"/>
        </w:rPr>
        <w:t xml:space="preserve">3.2. For purchases above the defined value, at least three quotations are obtained and compared on price, quality, delivery time and payment terms; the comparison is recorded.</w:t>
      </w:r>
    </w:p>
    <w:p>
      <w:pPr>
        <w:pStyle w:val="ListeParagraf"/>
        <w:spacing w:after="80"/>
        <w:ind w:left="709" w:right="0"/>
        <w:jc w:val="both"/>
      </w:pPr>
      <w:r>
        <w:rPr>
          <w:rFonts w:ascii="Calibri" w:hAnsi="Calibri" w:cs="Arial"/>
          <w:sz w:val="24"/>
          <w:szCs w:val="24"/>
        </w:rPr>
        <w:t xml:space="preserve">3.3. When a material is not available from an approved supplier, the new supplier is evaluated according to EMS.SA.PRO.04.03. before the first order.</w:t>
      </w:r>
    </w:p>
    <w:p>
      <w:pPr>
        <w:pStyle w:val="ListeParagraf"/>
        <w:spacing w:after="80"/>
        <w:ind w:left="709" w:right="0"/>
        <w:jc w:val="both"/>
      </w:pPr>
      <w:r>
        <w:rPr>
          <w:rFonts w:ascii="Calibri" w:hAnsi="Calibri" w:cs="Arial"/>
          <w:sz w:val="24"/>
          <w:szCs w:val="24"/>
        </w:rPr>
        <w:t xml:space="preserve">3.4. Customer-nominated suppliers are used as instructed by the customer and are recorded in the Approved Supplier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PURCHASE ORDER</w:t>
      </w:r>
    </w:p>
    <w:p>
      <w:pPr>
        <w:pStyle w:val="ListeParagraf"/>
        <w:spacing w:after="80"/>
        <w:ind w:left="709" w:right="0"/>
        <w:jc w:val="both"/>
      </w:pPr>
      <w:r>
        <w:rPr>
          <w:rFonts w:ascii="Calibri" w:hAnsi="Calibri" w:cs="Arial"/>
          <w:sz w:val="24"/>
          <w:szCs w:val="24"/>
        </w:rPr>
        <w:t xml:space="preserve">4.1. The Purchasing Department issues a purchase order containing:</w:t>
      </w:r>
    </w:p>
    <w:p>
      <w:pPr>
        <w:pStyle w:val="ListeParagraf"/>
        <w:numPr>
          <w:ilvl w:val="0"/>
          <w:numId w:val="1"/>
        </w:numPr>
        <w:spacing w:after="60"/>
        <w:jc w:val="both"/>
      </w:pPr>
      <w:r>
        <w:rPr>
          <w:rFonts w:ascii="Calibri" w:hAnsi="Calibri" w:cs="Arial"/>
          <w:sz w:val="24"/>
          <w:szCs w:val="24"/>
        </w:rPr>
        <w:t xml:space="preserve">Item description, specification, colour and quantity,</w:t>
      </w:r>
    </w:p>
    <w:p>
      <w:pPr>
        <w:pStyle w:val="ListeParagraf"/>
        <w:numPr>
          <w:ilvl w:val="0"/>
          <w:numId w:val="1"/>
        </w:numPr>
        <w:spacing w:after="60"/>
        <w:jc w:val="both"/>
      </w:pPr>
      <w:r>
        <w:rPr>
          <w:rFonts w:ascii="Calibri" w:hAnsi="Calibri" w:cs="Arial"/>
          <w:sz w:val="24"/>
          <w:szCs w:val="24"/>
        </w:rPr>
        <w:t xml:space="preserve">Price, currency, payment and delivery terms (Incoterms for imports),</w:t>
      </w:r>
    </w:p>
    <w:p>
      <w:pPr>
        <w:pStyle w:val="ListeParagraf"/>
        <w:numPr>
          <w:ilvl w:val="0"/>
          <w:numId w:val="1"/>
        </w:numPr>
        <w:spacing w:after="60"/>
        <w:jc w:val="both"/>
      </w:pPr>
      <w:r>
        <w:rPr>
          <w:rFonts w:ascii="Calibri" w:hAnsi="Calibri" w:cs="Arial"/>
          <w:sz w:val="24"/>
          <w:szCs w:val="24"/>
        </w:rPr>
        <w:t xml:space="preserve">Delivery date and address, packaging and labelling requirements,</w:t>
      </w:r>
    </w:p>
    <w:p>
      <w:pPr>
        <w:pStyle w:val="ListeParagraf"/>
        <w:numPr>
          <w:ilvl w:val="0"/>
          <w:numId w:val="1"/>
        </w:numPr>
        <w:spacing w:after="60"/>
        <w:jc w:val="both"/>
      </w:pPr>
      <w:r>
        <w:rPr>
          <w:rFonts w:ascii="Calibri" w:hAnsi="Calibri" w:cs="Arial"/>
          <w:sz w:val="24"/>
          <w:szCs w:val="24"/>
        </w:rPr>
        <w:t xml:space="preserve">Quality, test, restricted substance (RSL / MRSL), chemical, certification (transaction certificate) and documentation requirements.</w:t>
      </w:r>
    </w:p>
    <w:p>
      <w:pPr>
        <w:pStyle w:val="ListeParagraf"/>
        <w:spacing w:after="80"/>
        <w:ind w:left="709" w:right="0"/>
        <w:jc w:val="both"/>
      </w:pPr>
      <w:r>
        <w:rPr>
          <w:rFonts w:ascii="Calibri" w:hAnsi="Calibri" w:cs="Arial"/>
          <w:sz w:val="24"/>
          <w:szCs w:val="24"/>
        </w:rPr>
        <w:t xml:space="preserve">4.2. The purchase order is approved according to the authority limits and sent to the supplier.</w:t>
      </w:r>
    </w:p>
    <w:p>
      <w:pPr>
        <w:pStyle w:val="ListeParagraf"/>
        <w:spacing w:after="80"/>
        <w:ind w:left="709" w:right="0"/>
        <w:jc w:val="both"/>
      </w:pPr>
      <w:r>
        <w:rPr>
          <w:rFonts w:ascii="Calibri" w:hAnsi="Calibri" w:cs="Arial"/>
          <w:sz w:val="24"/>
          <w:szCs w:val="24"/>
        </w:rPr>
        <w:t xml:space="preserve">4.3. Purchase order changes are agreed in writing with the supplier and approved at the same level as the original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ORDER CONFIRMATION AND DELIVERY FOLLOW-UP</w:t>
      </w:r>
    </w:p>
    <w:p>
      <w:pPr>
        <w:pStyle w:val="ListeParagraf"/>
        <w:spacing w:after="80"/>
        <w:ind w:left="709" w:right="0"/>
        <w:jc w:val="both"/>
      </w:pPr>
      <w:r>
        <w:rPr>
          <w:rFonts w:ascii="Calibri" w:hAnsi="Calibri" w:cs="Arial"/>
          <w:sz w:val="24"/>
          <w:szCs w:val="24"/>
        </w:rPr>
        <w:t xml:space="preserve">5.1. The supplier confirms the order in writing; unconfirmed orders are chased and recorded on the Order Confirmation and Lead-Time Follow-Up Form (FRM-SAT-03) (TLM-SAT-03).</w:t>
      </w:r>
    </w:p>
    <w:p>
      <w:pPr>
        <w:pStyle w:val="ListeParagraf"/>
        <w:spacing w:after="80"/>
        <w:ind w:left="709" w:right="0"/>
        <w:jc w:val="both"/>
      </w:pPr>
      <w:r>
        <w:rPr>
          <w:rFonts w:ascii="Calibri" w:hAnsi="Calibri" w:cs="Arial"/>
          <w:sz w:val="24"/>
          <w:szCs w:val="24"/>
        </w:rPr>
        <w:t xml:space="preserve">5.2. The Purchasing Department follows the order until delivery, updates the follow-up list weekly and informs production planning immediately of any delay or risk of delay.</w:t>
      </w:r>
    </w:p>
    <w:p>
      <w:pPr>
        <w:pStyle w:val="ListeParagraf"/>
        <w:spacing w:after="80"/>
        <w:ind w:left="709" w:right="0"/>
        <w:jc w:val="both"/>
      </w:pPr>
      <w:r>
        <w:rPr>
          <w:rFonts w:ascii="Calibri" w:hAnsi="Calibri" w:cs="Arial"/>
          <w:sz w:val="24"/>
          <w:szCs w:val="24"/>
        </w:rPr>
        <w:t xml:space="preserve">5.3. Where a delay affects a customer order, Planning and Merchandising decide on an alternative source, partial shipment or expediting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RECEIVING AND INSPECTION</w:t>
      </w:r>
    </w:p>
    <w:p>
      <w:pPr>
        <w:pStyle w:val="ListeParagraf"/>
        <w:spacing w:after="80"/>
        <w:ind w:left="709" w:right="0"/>
        <w:jc w:val="both"/>
      </w:pPr>
      <w:r>
        <w:rPr>
          <w:rFonts w:ascii="Calibri" w:hAnsi="Calibri" w:cs="Arial"/>
          <w:sz w:val="24"/>
          <w:szCs w:val="24"/>
        </w:rPr>
        <w:t xml:space="preserve">6.1. Goods are received by the warehouse according to EMS.DP.PRO.08.01. and inspected by Quality Assurance according to EMS.QA.PRO.02.09; the supplier certificates and test reports required by the order are checked.</w:t>
      </w:r>
    </w:p>
    <w:p>
      <w:pPr>
        <w:pStyle w:val="ListeParagraf"/>
        <w:spacing w:after="80"/>
        <w:ind w:left="709" w:right="0"/>
        <w:jc w:val="both"/>
      </w:pPr>
      <w:r>
        <w:rPr>
          <w:rFonts w:ascii="Calibri" w:hAnsi="Calibri" w:cs="Arial"/>
          <w:sz w:val="24"/>
          <w:szCs w:val="24"/>
        </w:rPr>
        <w:t xml:space="preserve">6.2. Nonconforming goods are put on hold and labelled, the supplier is informed the same day, and the goods are returned, replaced or accepted with concession as decided by Quality Assurance and the requesting department.</w:t>
      </w:r>
    </w:p>
    <w:p>
      <w:pPr>
        <w:pStyle w:val="ListeParagraf"/>
        <w:spacing w:after="80"/>
        <w:ind w:left="709" w:right="0"/>
        <w:jc w:val="both"/>
      </w:pPr>
      <w:r>
        <w:rPr>
          <w:rFonts w:ascii="Calibri" w:hAnsi="Calibri" w:cs="Arial"/>
          <w:sz w:val="24"/>
          <w:szCs w:val="24"/>
        </w:rPr>
        <w:t xml:space="preserve">6.3. Supplier invoices are matched with the purchase order and the goods receipt note before payment.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The following are nonconformities: a purchase from a non-approved supplier, a delivery outside the specification, repeated late delivery, or an order placed without a written specification.</w:t>
      </w:r>
    </w:p>
    <w:p>
      <w:pPr>
        <w:pStyle w:val="ListeParagraf"/>
        <w:spacing w:after="80"/>
        <w:ind w:left="709" w:right="0"/>
        <w:jc w:val="both"/>
      </w:pPr>
      <w:r>
        <w:rPr>
          <w:rFonts w:ascii="Calibri" w:hAnsi="Calibri" w:cs="Arial"/>
          <w:sz w:val="24"/>
          <w:szCs w:val="24"/>
        </w:rPr>
        <w:t xml:space="preserve">7.2. Immediate action: nonconforming goods are quarantined, and the supplier and Quality Assurance are informed the same day.</w:t>
      </w:r>
    </w:p>
    <w:p>
      <w:pPr>
        <w:pStyle w:val="ListeParagraf"/>
        <w:spacing w:after="80"/>
        <w:ind w:left="709" w:right="0"/>
        <w:jc w:val="both"/>
      </w:pPr>
      <w:r>
        <w:rPr>
          <w:rFonts w:ascii="Calibri" w:hAnsi="Calibri" w:cs="Arial"/>
          <w:sz w:val="24"/>
          <w:szCs w:val="24"/>
        </w:rPr>
        <w:t xml:space="preserve">7.3. An 8D report is requested from the supplier (first response within 24 hours); a corrective action (DOP/CAPA) is opened according to EMS.KS.PRO.22.03, and an alternative supplier is activated when necessary.</w:t>
      </w:r>
    </w:p>
    <w:p>
      <w:pPr>
        <w:pStyle w:val="ListeParagraf"/>
        <w:spacing w:after="80"/>
        <w:ind w:left="709" w:right="0"/>
        <w:jc w:val="both"/>
      </w:pPr>
      <w:r>
        <w:rPr>
          <w:rFonts w:ascii="Calibri" w:hAnsi="Calibri" w:cs="Arial"/>
          <w:sz w:val="24"/>
          <w:szCs w:val="24"/>
        </w:rPr>
        <w:t xml:space="preserve">7.4. The case is closed only after the effectiveness of the action is verified on the next three deliveries.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MONITORING AND PERFORMANCE</w:t>
      </w:r>
    </w:p>
    <w:p>
      <w:pPr>
        <w:pStyle w:val="ListeParagraf"/>
        <w:spacing w:after="80"/>
        <w:ind w:left="709" w:right="0"/>
        <w:jc w:val="both"/>
      </w:pPr>
      <w:r>
        <w:rPr>
          <w:rFonts w:ascii="Calibri" w:hAnsi="Calibri" w:cs="Arial"/>
          <w:sz w:val="24"/>
          <w:szCs w:val="24"/>
        </w:rPr>
        <w:t xml:space="preserve">8.1. The Purchasing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On-time delivery rate of suppliers (example target: at least 95%),</w:t>
      </w:r>
    </w:p>
    <w:p>
      <w:pPr>
        <w:pStyle w:val="ListeParagraf"/>
        <w:numPr>
          <w:ilvl w:val="0"/>
          <w:numId w:val="1"/>
        </w:numPr>
        <w:spacing w:after="60"/>
        <w:jc w:val="both"/>
      </w:pPr>
      <w:r>
        <w:rPr>
          <w:rFonts w:ascii="Calibri" w:hAnsi="Calibri" w:cs="Arial"/>
          <w:sz w:val="24"/>
          <w:szCs w:val="24"/>
        </w:rPr>
        <w:t xml:space="preserve">Rate of rejected or nonconforming deliveries (%),</w:t>
      </w:r>
    </w:p>
    <w:p>
      <w:pPr>
        <w:pStyle w:val="ListeParagraf"/>
        <w:numPr>
          <w:ilvl w:val="0"/>
          <w:numId w:val="1"/>
        </w:numPr>
        <w:spacing w:after="60"/>
        <w:jc w:val="both"/>
      </w:pPr>
      <w:r>
        <w:rPr>
          <w:rFonts w:ascii="Calibri" w:hAnsi="Calibri" w:cs="Arial"/>
          <w:sz w:val="24"/>
          <w:szCs w:val="24"/>
        </w:rPr>
        <w:t xml:space="preserve">Number of purchases made from non-approved suppliers (target: zero),</w:t>
      </w:r>
    </w:p>
    <w:p>
      <w:pPr>
        <w:pStyle w:val="ListeParagraf"/>
        <w:numPr>
          <w:ilvl w:val="0"/>
          <w:numId w:val="1"/>
        </w:numPr>
        <w:spacing w:after="60"/>
        <w:jc w:val="both"/>
      </w:pPr>
      <w:r>
        <w:rPr>
          <w:rFonts w:ascii="Calibri" w:hAnsi="Calibri" w:cs="Arial"/>
          <w:sz w:val="24"/>
          <w:szCs w:val="24"/>
        </w:rPr>
        <w:t xml:space="preserve">Percentage of purchase orders confirmed in writing by the supplier (target: 100%).</w:t>
      </w:r>
    </w:p>
    <w:p>
      <w:pPr>
        <w:pStyle w:val="ListeParagraf"/>
        <w:spacing w:after="80"/>
        <w:ind w:left="709" w:right="0"/>
        <w:jc w:val="both"/>
      </w:pPr>
      <w:r>
        <w:rPr>
          <w:rFonts w:ascii="Calibri" w:hAnsi="Calibri" w:cs="Arial"/>
          <w:sz w:val="24"/>
          <w:szCs w:val="24"/>
        </w:rPr>
        <w:t xml:space="preserve">8.2. Targets are defined in the company policy and the customer specification and are updated when necessary.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Purchase Request and Order Form (FRM-SAT-02)</w:t>
      </w:r>
    </w:p>
    <w:p>
      <w:pPr>
        <w:pStyle w:val="ListeParagraf"/>
        <w:numPr>
          <w:ilvl w:val="0"/>
          <w:numId w:val="1"/>
        </w:numPr>
        <w:spacing w:after="60"/>
        <w:jc w:val="both"/>
      </w:pPr>
      <w:r>
        <w:rPr>
          <w:rFonts w:ascii="Calibri" w:hAnsi="Calibri" w:cs="Arial"/>
          <w:sz w:val="24"/>
          <w:szCs w:val="24"/>
        </w:rPr>
        <w:t xml:space="preserve">Order Confirmation and Lead-Time Follow-Up Form (FRM-SAT-03)</w:t>
      </w:r>
    </w:p>
    <w:p>
      <w:pPr>
        <w:pStyle w:val="ListeParagraf"/>
        <w:numPr>
          <w:ilvl w:val="0"/>
          <w:numId w:val="1"/>
        </w:numPr>
        <w:spacing w:after="60"/>
        <w:jc w:val="both"/>
      </w:pPr>
      <w:r>
        <w:rPr>
          <w:rFonts w:ascii="Calibri" w:hAnsi="Calibri" w:cs="Arial"/>
          <w:sz w:val="24"/>
          <w:szCs w:val="24"/>
        </w:rPr>
        <w:t xml:space="preserve">Quotation Comparison Forms</w:t>
      </w:r>
    </w:p>
    <w:p>
      <w:pPr>
        <w:pStyle w:val="ListeParagraf"/>
        <w:numPr>
          <w:ilvl w:val="0"/>
          <w:numId w:val="1"/>
        </w:numPr>
        <w:spacing w:after="60"/>
        <w:jc w:val="both"/>
      </w:pPr>
      <w:r>
        <w:rPr>
          <w:rFonts w:ascii="Calibri" w:hAnsi="Calibri" w:cs="Arial"/>
          <w:sz w:val="24"/>
          <w:szCs w:val="24"/>
        </w:rPr>
        <w:t xml:space="preserve">Approved Supplier List</w:t>
      </w:r>
    </w:p>
    <w:p>
      <w:pPr>
        <w:pStyle w:val="ListeParagraf"/>
        <w:numPr>
          <w:ilvl w:val="0"/>
          <w:numId w:val="1"/>
        </w:numPr>
        <w:spacing w:after="60"/>
        <w:jc w:val="both"/>
      </w:pPr>
      <w:r>
        <w:rPr>
          <w:rFonts w:ascii="Calibri" w:hAnsi="Calibri" w:cs="Arial"/>
          <w:sz w:val="24"/>
          <w:szCs w:val="24"/>
        </w:rPr>
        <w:t xml:space="preserve">PRS-SAT-02 Purchasing Procedure; TLM-SAT-02 Specification and ordering instruction; TLM-SAT-03 Order confirmation and lead-time follow-up</w:t>
      </w:r>
    </w:p>
    <w:p>
      <w:pPr>
        <w:pStyle w:val="ListeParagraf"/>
        <w:numPr>
          <w:ilvl w:val="0"/>
          <w:numId w:val="1"/>
        </w:numPr>
        <w:spacing w:after="60"/>
        <w:jc w:val="both"/>
      </w:pPr>
      <w:r>
        <w:rPr>
          <w:rFonts w:ascii="Calibri" w:hAnsi="Calibri" w:cs="Arial"/>
          <w:sz w:val="24"/>
          <w:szCs w:val="24"/>
        </w:rPr>
        <w:t xml:space="preserve">EMS.SA.POL.04.01. Purchasing Policy</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EMS.KM.PRO.20.04. Chemical Procurement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FOLLOW-UP</w:t>
      </w:r>
    </w:p>
    <w:p>
      <w:pPr>
        <w:pStyle w:val="ListeParagraf"/>
        <w:spacing w:after="80"/>
        <w:ind w:left="709" w:right="0"/>
        <w:jc w:val="both"/>
      </w:pPr>
      <w:r>
        <w:rPr>
          <w:rFonts w:ascii="Calibri" w:hAnsi="Calibri" w:cs="Arial"/>
          <w:sz w:val="24"/>
          <w:szCs w:val="24"/>
        </w:rPr>
        <w:t xml:space="preserve">This procedure is reviewed every year by the Purchasing Manager. Feedback from requesting departments, warehouse and Quality Assurance is evaluated and the procedure is revised when necessary. Records are kept for three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احتياجات الشراء وطلبها واعتمادها وإصدار أوامرها وتأكيدها واستلامها ومتابعتها في شركة إيروغلو للتريكو (EMS)، بحيث تستوفي المواد والكيماويات والمعدات والخدمات المشتراة المتطلبات المحددة وتُسلم في الوقت المحدد، بما يتوافق مع ISO 9001:2015 البند 8.4.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مشتريات EMS، بما في ذلك المواد الخام والإكسسوارات والملحقات ومواد التعبئة والتغليف والأصباغ والكيماويات وقطع الغيار والآلات والمستهلكات والخدمات، سواء تم شراؤها محليًا أو استيرادها. ويغطي الإجراء EMS.SA.PRO.04.03 اختيار الموردين وتقييمهم.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الطالب:</w:t>
      </w:r>
      <w:r>
        <w:rPr>
          <w:rFonts w:ascii="Calibri" w:hAnsi="Calibri" w:cs="Arial"/>
          <w:rtl/>
          <w:sz w:val="24"/>
          <w:szCs w:val="24"/>
        </w:rPr>
        <w:t xml:space="preserve"> يعد طلب الشراء بالمواصفات والكمية والتاريخ المطلوب بشكل صحيح.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يحدد احتياج المواد المرتبطة بالطلبيات وكمياتها من الطلبية المعتمدة وقائمة المواد.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المشتريات:</w:t>
      </w:r>
      <w:r>
        <w:rPr>
          <w:rFonts w:ascii="Calibri" w:hAnsi="Calibri" w:cs="Arial"/>
          <w:rtl/>
          <w:sz w:val="24"/>
          <w:szCs w:val="24"/>
        </w:rPr>
        <w:t xml:space="preserve"> تجمع عروض الأسعار وتختار المورد من قائمة الموردين المعتمدين وتصدر أوامر الشراء وتحصل على تأكيدات الطلبيات وتتابع التوريدات.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القسم / المدير العام:</w:t>
      </w:r>
      <w:r>
        <w:rPr>
          <w:rFonts w:ascii="Calibri" w:hAnsi="Calibri" w:cs="Arial"/>
          <w:rtl/>
          <w:sz w:val="24"/>
          <w:szCs w:val="24"/>
        </w:rPr>
        <w:t xml:space="preserve"> يعتمدان طلبات وأوامر الشراء وفق حدود الصلاحيات.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المخزن وضمان الجودة:</w:t>
      </w:r>
      <w:r>
        <w:rPr>
          <w:rFonts w:ascii="Calibri" w:hAnsi="Calibri" w:cs="Arial"/>
          <w:rtl/>
          <w:sz w:val="24"/>
          <w:szCs w:val="24"/>
        </w:rPr>
        <w:t xml:space="preserve"> يستلمان البضائع الموردة ويفحصانها ويبلغان عن أي عدم مطابقة؛ ويبلغ المختبر بنتائج الاختبارات.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يعتمد كل مادة كيميائية جديدة وفق ZDHC MRSL وقوائم RSL الخاصة بالعملاء قبل طلبها.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طلب الشراء (PR):</w:t>
      </w:r>
      <w:r>
        <w:rPr>
          <w:rFonts w:ascii="Calibri" w:hAnsi="Calibri" w:cs="Arial"/>
          <w:rtl/>
          <w:sz w:val="24"/>
          <w:szCs w:val="24"/>
        </w:rPr>
        <w:t xml:space="preserve"> النموذج الداخلي الذي يستخدمه القسم لطلب مادة أو خدمة.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الشراء (PO):</w:t>
      </w:r>
      <w:r>
        <w:rPr>
          <w:rFonts w:ascii="Calibri" w:hAnsi="Calibri" w:cs="Arial"/>
          <w:rtl/>
          <w:sz w:val="24"/>
          <w:szCs w:val="24"/>
        </w:rPr>
        <w:t xml:space="preserve"> الأمر الرسمي المرسل إلى المورد والذي يحدد الصنف والمواصفات والكمية والسعر وتاريخ التسليم والشروط.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حدود الصلاحيات:</w:t>
      </w:r>
      <w:r>
        <w:rPr>
          <w:rFonts w:ascii="Calibri" w:hAnsi="Calibri" w:cs="Arial"/>
          <w:rtl/>
          <w:sz w:val="24"/>
          <w:szCs w:val="24"/>
        </w:rPr>
        <w:t xml:space="preserve"> مستويات الاعتماد التي يحددها المدير العام وفق قيمة الشراء.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تأكيد الطلبية:</w:t>
      </w:r>
      <w:r>
        <w:rPr>
          <w:rFonts w:ascii="Calibri" w:hAnsi="Calibri" w:cs="Arial"/>
          <w:rtl/>
          <w:sz w:val="24"/>
          <w:szCs w:val="24"/>
        </w:rPr>
        <w:t xml:space="preserve"> القبول الكتابي لأمر الشراء من المورد، ويتضمن تاريخ التسليم المؤكد.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الموردين المعتمدين:</w:t>
      </w:r>
      <w:r>
        <w:rPr>
          <w:rFonts w:ascii="Calibri" w:hAnsi="Calibri" w:cs="Arial"/>
          <w:rtl/>
          <w:sz w:val="24"/>
          <w:szCs w:val="24"/>
        </w:rPr>
        <w:t xml:space="preserve"> قائمة الموردين الذين جرى تقييمهم واعتمادهم وفق EMS.SA.PRO.04.03.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مذكرة استلام البضائع (GRN):</w:t>
      </w:r>
      <w:r>
        <w:rPr>
          <w:rFonts w:ascii="Calibri" w:hAnsi="Calibri" w:cs="Arial"/>
          <w:rtl/>
          <w:sz w:val="24"/>
          <w:szCs w:val="24"/>
        </w:rPr>
        <w:t xml:space="preserve"> السجل الذي يؤكد كمية البضائع المستلمة وحالتها مقارنة بأمر الشراء.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الاحتياج</w:t>
      </w:r>
    </w:p>
    <w:p>
      <w:pPr>
        <w:pStyle w:val="ListeParagraf"/>
        <w:bidi/>
        <w:spacing w:after="80"/>
        <w:ind w:left="0" w:right="709"/>
        <w:jc w:val="both"/>
      </w:pPr>
      <w:r>
        <w:rPr>
          <w:rFonts w:ascii="Calibri" w:hAnsi="Calibri" w:cs="Arial"/>
          <w:rtl/>
          <w:sz w:val="24"/>
          <w:szCs w:val="24"/>
        </w:rPr>
        <w:t xml:space="preserve">1.1. يحسب تخطيط الإنتاج المواد المرتبطة بالطلبيات (الغزل والأقمشة والإكسسوارات ومواد التعبئة) بناءً على الطلبية المعتمدة وقائمة المواد وبيانات الاستهلاك.</w:t>
      </w:r>
    </w:p>
    <w:p>
      <w:pPr>
        <w:pStyle w:val="ListeParagraf"/>
        <w:bidi/>
        <w:spacing w:after="80"/>
        <w:ind w:left="0" w:right="709"/>
        <w:jc w:val="both"/>
      </w:pPr>
      <w:r>
        <w:rPr>
          <w:rFonts w:ascii="Calibri" w:hAnsi="Calibri" w:cs="Arial"/>
          <w:rtl/>
          <w:sz w:val="24"/>
          <w:szCs w:val="24"/>
        </w:rPr>
        <w:t xml:space="preserve">1.2. تُطلب المواد العامة وقطع الغيار والمستهلكات عند وصول المخزون إلى الحد الأدنى أو عند ظهور احتياج جديد.</w:t>
      </w:r>
    </w:p>
    <w:p>
      <w:pPr>
        <w:pStyle w:val="ListeParagraf"/>
        <w:bidi/>
        <w:spacing w:after="80"/>
        <w:ind w:left="0" w:right="709"/>
        <w:jc w:val="both"/>
      </w:pPr>
      <w:r>
        <w:rPr>
          <w:rFonts w:ascii="Calibri" w:hAnsi="Calibri" w:cs="Arial"/>
          <w:rtl/>
          <w:sz w:val="24"/>
          <w:szCs w:val="24"/>
        </w:rPr>
        <w:t xml:space="preserve">1.3. يملأ القسم الطالب نموذج طلب الشراء والطلبية (FRM-SAT-02) متضمنًا المواصفات الفنية والكمية والتاريخ المطلوب، وعند الحاجة متطلبات العميل أو الشهادة (مثل GRS وOCS وRSL) (TLM-SAT-02).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الطلب</w:t>
      </w:r>
    </w:p>
    <w:p>
      <w:pPr>
        <w:pStyle w:val="ListeParagraf"/>
        <w:bidi/>
        <w:spacing w:after="80"/>
        <w:ind w:left="0" w:right="709"/>
        <w:jc w:val="both"/>
      </w:pPr>
      <w:r>
        <w:rPr>
          <w:rFonts w:ascii="Calibri" w:hAnsi="Calibri" w:cs="Arial"/>
          <w:rtl/>
          <w:sz w:val="24"/>
          <w:szCs w:val="24"/>
        </w:rPr>
        <w:t xml:space="preserve">2.1. يعتمد مدير القسم طلب الشراء، ويعتمده المدير العام إذا تجاوز حدود الصلاحية.</w:t>
      </w:r>
    </w:p>
    <w:p>
      <w:pPr>
        <w:pStyle w:val="ListeParagraf"/>
        <w:bidi/>
        <w:spacing w:after="80"/>
        <w:ind w:left="0" w:right="709"/>
        <w:jc w:val="both"/>
      </w:pPr>
      <w:r>
        <w:rPr>
          <w:rFonts w:ascii="Calibri" w:hAnsi="Calibri" w:cs="Arial"/>
          <w:rtl/>
          <w:sz w:val="24"/>
          <w:szCs w:val="24"/>
        </w:rPr>
        <w:t xml:space="preserve">2.2. تُرسل طلبات الكيماويات الجديدة أولًا إلى مدير الكيماويات؛ ولا تُطلب أي مادة كيميائية دون صحيفة بيانات السلامة (SDS) وصحيفة البيانات الفنية والمطابقة لـ ZDHC MRSL.</w:t>
      </w:r>
    </w:p>
    <w:p>
      <w:pPr>
        <w:pStyle w:val="ListeParagraf"/>
        <w:bidi/>
        <w:spacing w:after="80"/>
        <w:ind w:left="0" w:right="709"/>
        <w:jc w:val="both"/>
      </w:pPr>
      <w:r>
        <w:rPr>
          <w:rFonts w:ascii="Calibri" w:hAnsi="Calibri" w:cs="Arial"/>
          <w:rtl/>
          <w:sz w:val="24"/>
          <w:szCs w:val="24"/>
        </w:rPr>
        <w:t xml:space="preserve">2.3. تُعاد إلى الطالب الطلبات التي لا تتضمن مواصفات وكمية وتاريخًا واضحًا.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اختيار المورد وعروض الأسعار</w:t>
      </w:r>
    </w:p>
    <w:p>
      <w:pPr>
        <w:pStyle w:val="ListeParagraf"/>
        <w:bidi/>
        <w:spacing w:after="80"/>
        <w:ind w:left="0" w:right="709"/>
        <w:jc w:val="both"/>
      </w:pPr>
      <w:r>
        <w:rPr>
          <w:rFonts w:ascii="Calibri" w:hAnsi="Calibri" w:cs="Arial"/>
          <w:rtl/>
          <w:sz w:val="24"/>
          <w:szCs w:val="24"/>
        </w:rPr>
        <w:t xml:space="preserve">3.1. تختار إدارة المشتريات الموردين من قائمة الموردين المعتمدين؛ ولا تُصدر الطلبيات إلا للموردين المدرجين في القائمة.</w:t>
      </w:r>
    </w:p>
    <w:p>
      <w:pPr>
        <w:pStyle w:val="ListeParagraf"/>
        <w:bidi/>
        <w:spacing w:after="80"/>
        <w:ind w:left="0" w:right="709"/>
        <w:jc w:val="both"/>
      </w:pPr>
      <w:r>
        <w:rPr>
          <w:rFonts w:ascii="Calibri" w:hAnsi="Calibri" w:cs="Arial"/>
          <w:rtl/>
          <w:sz w:val="24"/>
          <w:szCs w:val="24"/>
        </w:rPr>
        <w:t xml:space="preserve">3.2. للمشتريات التي تتجاوز القيمة المحددة يتم الحصول على ثلاثة عروض أسعار على الأقل ومقارنتها من حيث السعر والجودة ومدة التسليم وشروط الدفع؛ وتُسجل المقارنة.</w:t>
      </w:r>
    </w:p>
    <w:p>
      <w:pPr>
        <w:pStyle w:val="ListeParagraf"/>
        <w:bidi/>
        <w:spacing w:after="80"/>
        <w:ind w:left="0" w:right="709"/>
        <w:jc w:val="both"/>
      </w:pPr>
      <w:r>
        <w:rPr>
          <w:rFonts w:ascii="Calibri" w:hAnsi="Calibri" w:cs="Arial"/>
          <w:rtl/>
          <w:sz w:val="24"/>
          <w:szCs w:val="24"/>
        </w:rPr>
        <w:t xml:space="preserve">3.3. عندما لا تتوفر المادة لدى مورد معتمد، يُقيّم المورد الجديد وفق EMS.SA.PRO.04.03. قبل أول طلبية.</w:t>
      </w:r>
    </w:p>
    <w:p>
      <w:pPr>
        <w:pStyle w:val="ListeParagraf"/>
        <w:bidi/>
        <w:spacing w:after="80"/>
        <w:ind w:left="0" w:right="709"/>
        <w:jc w:val="both"/>
      </w:pPr>
      <w:r>
        <w:rPr>
          <w:rFonts w:ascii="Calibri" w:hAnsi="Calibri" w:cs="Arial"/>
          <w:rtl/>
          <w:sz w:val="24"/>
          <w:szCs w:val="24"/>
        </w:rPr>
        <w:t xml:space="preserve">3.4. يُتعامل مع الموردين الذين يرشحهم العميل وفق تعليمات العميل، ويُسجلون في قائمة الموردين المعتمدين.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أمر الشراء</w:t>
      </w:r>
    </w:p>
    <w:p>
      <w:pPr>
        <w:pStyle w:val="ListeParagraf"/>
        <w:bidi/>
        <w:spacing w:after="80"/>
        <w:ind w:left="0" w:right="709"/>
        <w:jc w:val="both"/>
      </w:pPr>
      <w:r>
        <w:rPr>
          <w:rFonts w:ascii="Calibri" w:hAnsi="Calibri" w:cs="Arial"/>
          <w:rtl/>
          <w:sz w:val="24"/>
          <w:szCs w:val="24"/>
        </w:rPr>
        <w:t xml:space="preserve">4.1. تصدر إدارة المشتريات أمر شراء يتضمن:</w:t>
      </w:r>
    </w:p>
    <w:p>
      <w:pPr>
        <w:pStyle w:val="ListeParagraf"/>
        <w:numPr>
          <w:ilvl w:val="0"/>
          <w:numId w:val="1"/>
        </w:numPr>
        <w:bidi/>
        <w:spacing w:after="60"/>
        <w:jc w:val="both"/>
      </w:pPr>
      <w:r>
        <w:rPr>
          <w:rFonts w:ascii="Calibri" w:hAnsi="Calibri" w:cs="Arial"/>
          <w:rtl/>
          <w:sz w:val="24"/>
          <w:szCs w:val="24"/>
        </w:rPr>
        <w:t xml:space="preserve">وصف الصنف ومواصفاته ولونه وكميته،</w:t>
      </w:r>
    </w:p>
    <w:p>
      <w:pPr>
        <w:pStyle w:val="ListeParagraf"/>
        <w:numPr>
          <w:ilvl w:val="0"/>
          <w:numId w:val="1"/>
        </w:numPr>
        <w:bidi/>
        <w:spacing w:after="60"/>
        <w:jc w:val="both"/>
      </w:pPr>
      <w:r>
        <w:rPr>
          <w:rFonts w:ascii="Calibri" w:hAnsi="Calibri" w:cs="Arial"/>
          <w:rtl/>
          <w:sz w:val="24"/>
          <w:szCs w:val="24"/>
        </w:rPr>
        <w:t xml:space="preserve">السعر والعملة وشروط الدفع والتسليم (شروط Incoterms للواردات)،</w:t>
      </w:r>
    </w:p>
    <w:p>
      <w:pPr>
        <w:pStyle w:val="ListeParagraf"/>
        <w:numPr>
          <w:ilvl w:val="0"/>
          <w:numId w:val="1"/>
        </w:numPr>
        <w:bidi/>
        <w:spacing w:after="60"/>
        <w:jc w:val="both"/>
      </w:pPr>
      <w:r>
        <w:rPr>
          <w:rFonts w:ascii="Calibri" w:hAnsi="Calibri" w:cs="Arial"/>
          <w:rtl/>
          <w:sz w:val="24"/>
          <w:szCs w:val="24"/>
        </w:rPr>
        <w:t xml:space="preserve">تاريخ التسليم وعنوانه ومتطلبات التعبئة والتوسيم،</w:t>
      </w:r>
    </w:p>
    <w:p>
      <w:pPr>
        <w:pStyle w:val="ListeParagraf"/>
        <w:numPr>
          <w:ilvl w:val="0"/>
          <w:numId w:val="1"/>
        </w:numPr>
        <w:bidi/>
        <w:spacing w:after="60"/>
        <w:jc w:val="both"/>
      </w:pPr>
      <w:r>
        <w:rPr>
          <w:rFonts w:ascii="Calibri" w:hAnsi="Calibri" w:cs="Arial"/>
          <w:rtl/>
          <w:sz w:val="24"/>
          <w:szCs w:val="24"/>
        </w:rPr>
        <w:t xml:space="preserve">متطلبات الجودة والاختبار والمواد المقيدة (RSL / MRSL) والكيماويات والشهادات (شهادة المعاملة) والوثائق.</w:t>
      </w:r>
    </w:p>
    <w:p>
      <w:pPr>
        <w:pStyle w:val="ListeParagraf"/>
        <w:bidi/>
        <w:spacing w:after="80"/>
        <w:ind w:left="0" w:right="709"/>
        <w:jc w:val="both"/>
      </w:pPr>
      <w:r>
        <w:rPr>
          <w:rFonts w:ascii="Calibri" w:hAnsi="Calibri" w:cs="Arial"/>
          <w:rtl/>
          <w:sz w:val="24"/>
          <w:szCs w:val="24"/>
        </w:rPr>
        <w:t xml:space="preserve">4.2. يُعتمد أمر الشراء وفق حدود الصلاحيات ويُرسل إلى المورد.</w:t>
      </w:r>
    </w:p>
    <w:p>
      <w:pPr>
        <w:pStyle w:val="ListeParagraf"/>
        <w:bidi/>
        <w:spacing w:after="80"/>
        <w:ind w:left="0" w:right="709"/>
        <w:jc w:val="both"/>
      </w:pPr>
      <w:r>
        <w:rPr>
          <w:rFonts w:ascii="Calibri" w:hAnsi="Calibri" w:cs="Arial"/>
          <w:rtl/>
          <w:sz w:val="24"/>
          <w:szCs w:val="24"/>
        </w:rPr>
        <w:t xml:space="preserve">4.3. تُتفق تعديلات أمر الشراء كتابيًا مع المورد وتُعتمد بالمستوى نفسه الذي اعتُمد به الأمر الأصلي.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تأكيد الطلبية ومتابعة التسليم</w:t>
      </w:r>
    </w:p>
    <w:p>
      <w:pPr>
        <w:pStyle w:val="ListeParagraf"/>
        <w:bidi/>
        <w:spacing w:after="80"/>
        <w:ind w:left="0" w:right="709"/>
        <w:jc w:val="both"/>
      </w:pPr>
      <w:r>
        <w:rPr>
          <w:rFonts w:ascii="Calibri" w:hAnsi="Calibri" w:cs="Arial"/>
          <w:rtl/>
          <w:sz w:val="24"/>
          <w:szCs w:val="24"/>
        </w:rPr>
        <w:t xml:space="preserve">5.1. يؤكد المورد الطلب كتابيًا؛ وتُتابع الطلبيات غير المؤكدة وتُسجل في نموذج تأكيد الطلبية ومتابعة مدة التوريد (FRM-SAT-03) (TLM-SAT-03).</w:t>
      </w:r>
    </w:p>
    <w:p>
      <w:pPr>
        <w:pStyle w:val="ListeParagraf"/>
        <w:bidi/>
        <w:spacing w:after="80"/>
        <w:ind w:left="0" w:right="709"/>
        <w:jc w:val="both"/>
      </w:pPr>
      <w:r>
        <w:rPr>
          <w:rFonts w:ascii="Calibri" w:hAnsi="Calibri" w:cs="Arial"/>
          <w:rtl/>
          <w:sz w:val="24"/>
          <w:szCs w:val="24"/>
        </w:rPr>
        <w:t xml:space="preserve">5.2. تتابع إدارة المشتريات الطلبية حتى التسليم وتحدّث قائمة المتابعة أسبوعيًا وتبلغ تخطيط الإنتاج فورًا بأي تأخير أو خطر تأخير.</w:t>
      </w:r>
    </w:p>
    <w:p>
      <w:pPr>
        <w:pStyle w:val="ListeParagraf"/>
        <w:bidi/>
        <w:spacing w:after="80"/>
        <w:ind w:left="0" w:right="709"/>
        <w:jc w:val="both"/>
      </w:pPr>
      <w:r>
        <w:rPr>
          <w:rFonts w:ascii="Calibri" w:hAnsi="Calibri" w:cs="Arial"/>
          <w:rtl/>
          <w:sz w:val="24"/>
          <w:szCs w:val="24"/>
        </w:rPr>
        <w:t xml:space="preserve">5.3. عندما يؤثر التأخير على طلبية عميل، يقرر التخطيط والميرشندايزينغ المصدر البديل أو الشحن الجزئي أو إجراء التعجيل.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الاستلام والفحص</w:t>
      </w:r>
    </w:p>
    <w:p>
      <w:pPr>
        <w:pStyle w:val="ListeParagraf"/>
        <w:bidi/>
        <w:spacing w:after="80"/>
        <w:ind w:left="0" w:right="709"/>
        <w:jc w:val="both"/>
      </w:pPr>
      <w:r>
        <w:rPr>
          <w:rFonts w:ascii="Calibri" w:hAnsi="Calibri" w:cs="Arial"/>
          <w:rtl/>
          <w:sz w:val="24"/>
          <w:szCs w:val="24"/>
        </w:rPr>
        <w:t xml:space="preserve">6.1. يستلم المخزن البضائع وفق EMS.DP.PRO.08.01. ويفحصها ضمان الجودة وفق EMS.QA.PRO.02.09؛ وتُراجع شهادات المورد وتقارير الاختبار المطلوبة في الطلبية.</w:t>
      </w:r>
    </w:p>
    <w:p>
      <w:pPr>
        <w:pStyle w:val="ListeParagraf"/>
        <w:bidi/>
        <w:spacing w:after="80"/>
        <w:ind w:left="0" w:right="709"/>
        <w:jc w:val="both"/>
      </w:pPr>
      <w:r>
        <w:rPr>
          <w:rFonts w:ascii="Calibri" w:hAnsi="Calibri" w:cs="Arial"/>
          <w:rtl/>
          <w:sz w:val="24"/>
          <w:szCs w:val="24"/>
        </w:rPr>
        <w:t xml:space="preserve">6.2. توضع البضائع غير المطابقة في حالة احتجاز وتوضع عليها بطاقات، ويُبلغ المورد في اليوم نفسه، وتُرد البضائع أو تُستبدل أو تُقبل بتنازل حسب قرار ضمان الجودة والقسم الطالب.</w:t>
      </w:r>
    </w:p>
    <w:p>
      <w:pPr>
        <w:pStyle w:val="ListeParagraf"/>
        <w:bidi/>
        <w:spacing w:after="80"/>
        <w:ind w:left="0" w:right="709"/>
        <w:jc w:val="both"/>
      </w:pPr>
      <w:r>
        <w:rPr>
          <w:rFonts w:ascii="Calibri" w:hAnsi="Calibri" w:cs="Arial"/>
          <w:rtl/>
          <w:sz w:val="24"/>
          <w:szCs w:val="24"/>
        </w:rPr>
        <w:t xml:space="preserve">6.3. تُطابق فواتير الموردين مع أمر الشراء ومذكرة استلام البضائع قبل الدفع.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تُعد التالية حالات عدم مطابقة: الشراء من مورد غير معتمد، أو توريد خارج المواصفات، أو تكرار التأخر في التسليم، أو إصدار طلبية دون مواصفات مكتوبة.</w:t>
      </w:r>
    </w:p>
    <w:p>
      <w:pPr>
        <w:pStyle w:val="ListeParagraf"/>
        <w:bidi/>
        <w:spacing w:after="80"/>
        <w:ind w:left="0" w:right="709"/>
        <w:jc w:val="both"/>
      </w:pPr>
      <w:r>
        <w:rPr>
          <w:rFonts w:ascii="Calibri" w:hAnsi="Calibri" w:cs="Arial"/>
          <w:rtl/>
          <w:sz w:val="24"/>
          <w:szCs w:val="24"/>
        </w:rPr>
        <w:t xml:space="preserve">7.2. الإجراء الفوري: تُحجر البضائع غير المطابقة، ويُبلغ المورد وضمان الجودة في اليوم نفسه.</w:t>
      </w:r>
    </w:p>
    <w:p>
      <w:pPr>
        <w:pStyle w:val="ListeParagraf"/>
        <w:bidi/>
        <w:spacing w:after="80"/>
        <w:ind w:left="0" w:right="709"/>
        <w:jc w:val="both"/>
      </w:pPr>
      <w:r>
        <w:rPr>
          <w:rFonts w:ascii="Calibri" w:hAnsi="Calibri" w:cs="Arial"/>
          <w:rtl/>
          <w:sz w:val="24"/>
          <w:szCs w:val="24"/>
        </w:rPr>
        <w:t xml:space="preserve">7.3. يُطلب من المورد تقرير 8D (الاستجابة الأولى خلال 24 ساعة)؛ ويُفتح إجراء تصحيحي (DOP/CAPA) وفق EMS.KS.PRO.22.03، ويُفعّل مورد بديل عند الضرورة.</w:t>
      </w:r>
    </w:p>
    <w:p>
      <w:pPr>
        <w:pStyle w:val="ListeParagraf"/>
        <w:bidi/>
        <w:spacing w:after="80"/>
        <w:ind w:left="0" w:right="709"/>
        <w:jc w:val="both"/>
      </w:pPr>
      <w:r>
        <w:rPr>
          <w:rFonts w:ascii="Calibri" w:hAnsi="Calibri" w:cs="Arial"/>
          <w:rtl/>
          <w:sz w:val="24"/>
          <w:szCs w:val="24"/>
        </w:rPr>
        <w:t xml:space="preserve">7.4. لا تُغلق الحالة إلا بعد التحقق من فعالية الإجراء في التوريدات الثلاثة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المتابعة والأداء</w:t>
      </w:r>
    </w:p>
    <w:p>
      <w:pPr>
        <w:pStyle w:val="ListeParagraf"/>
        <w:bidi/>
        <w:spacing w:after="80"/>
        <w:ind w:left="0" w:right="709"/>
        <w:jc w:val="both"/>
      </w:pPr>
      <w:r>
        <w:rPr>
          <w:rFonts w:ascii="Calibri" w:hAnsi="Calibri" w:cs="Arial"/>
          <w:rtl/>
          <w:sz w:val="24"/>
          <w:szCs w:val="24"/>
        </w:rPr>
        <w:t xml:space="preserve">8.1. يتابع مدير المشتريات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التسليم في الموعد من الموردين (هدف إرشادي: 95% على الأقل)،</w:t>
      </w:r>
    </w:p>
    <w:p>
      <w:pPr>
        <w:pStyle w:val="ListeParagraf"/>
        <w:numPr>
          <w:ilvl w:val="0"/>
          <w:numId w:val="1"/>
        </w:numPr>
        <w:bidi/>
        <w:spacing w:after="60"/>
        <w:jc w:val="both"/>
      </w:pPr>
      <w:r>
        <w:rPr>
          <w:rFonts w:ascii="Calibri" w:hAnsi="Calibri" w:cs="Arial"/>
          <w:rtl/>
          <w:sz w:val="24"/>
          <w:szCs w:val="24"/>
        </w:rPr>
        <w:t xml:space="preserve">نسبة التوريدات المرفوضة أو غير المطابقة (%)،</w:t>
      </w:r>
    </w:p>
    <w:p>
      <w:pPr>
        <w:pStyle w:val="ListeParagraf"/>
        <w:numPr>
          <w:ilvl w:val="0"/>
          <w:numId w:val="1"/>
        </w:numPr>
        <w:bidi/>
        <w:spacing w:after="60"/>
        <w:jc w:val="both"/>
      </w:pPr>
      <w:r>
        <w:rPr>
          <w:rFonts w:ascii="Calibri" w:hAnsi="Calibri" w:cs="Arial"/>
          <w:rtl/>
          <w:sz w:val="24"/>
          <w:szCs w:val="24"/>
        </w:rPr>
        <w:t xml:space="preserve">عدد المشتريات من موردين غير معتمدين (الهدف: صفر)،</w:t>
      </w:r>
    </w:p>
    <w:p>
      <w:pPr>
        <w:pStyle w:val="ListeParagraf"/>
        <w:numPr>
          <w:ilvl w:val="0"/>
          <w:numId w:val="1"/>
        </w:numPr>
        <w:bidi/>
        <w:spacing w:after="60"/>
        <w:jc w:val="both"/>
      </w:pPr>
      <w:r>
        <w:rPr>
          <w:rFonts w:ascii="Calibri" w:hAnsi="Calibri" w:cs="Arial"/>
          <w:rtl/>
          <w:sz w:val="24"/>
          <w:szCs w:val="24"/>
        </w:rPr>
        <w:t xml:space="preserve">نسبة أوامر الشراء المؤكدة كتابيًا من المورد (الهدف: 100%).</w:t>
      </w:r>
    </w:p>
    <w:p>
      <w:pPr>
        <w:pStyle w:val="ListeParagraf"/>
        <w:bidi/>
        <w:spacing w:after="80"/>
        <w:ind w:left="0" w:right="709"/>
        <w:jc w:val="both"/>
      </w:pPr>
      <w:r>
        <w:rPr>
          <w:rFonts w:ascii="Calibri" w:hAnsi="Calibri" w:cs="Arial"/>
          <w:rtl/>
          <w:sz w:val="24"/>
          <w:szCs w:val="24"/>
        </w:rPr>
        <w:t xml:space="preserve">8.2. تُحدد الأهداف في سياسة الشركة ومواصفات العميل وتُحدّث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طلب الشراء والطلبية (FRM-SAT-02)</w:t>
      </w:r>
    </w:p>
    <w:p>
      <w:pPr>
        <w:pStyle w:val="ListeParagraf"/>
        <w:numPr>
          <w:ilvl w:val="0"/>
          <w:numId w:val="1"/>
        </w:numPr>
        <w:bidi/>
        <w:spacing w:after="60"/>
        <w:jc w:val="both"/>
      </w:pPr>
      <w:r>
        <w:rPr>
          <w:rFonts w:ascii="Calibri" w:hAnsi="Calibri" w:cs="Arial"/>
          <w:rtl/>
          <w:sz w:val="24"/>
          <w:szCs w:val="24"/>
        </w:rPr>
        <w:t xml:space="preserve">نموذج تأكيد الطلبية ومتابعة مدة التوريد (FRM-SAT-03)</w:t>
      </w:r>
    </w:p>
    <w:p>
      <w:pPr>
        <w:pStyle w:val="ListeParagraf"/>
        <w:numPr>
          <w:ilvl w:val="0"/>
          <w:numId w:val="1"/>
        </w:numPr>
        <w:bidi/>
        <w:spacing w:after="60"/>
        <w:jc w:val="both"/>
      </w:pPr>
      <w:r>
        <w:rPr>
          <w:rFonts w:ascii="Calibri" w:hAnsi="Calibri" w:cs="Arial"/>
          <w:rtl/>
          <w:sz w:val="24"/>
          <w:szCs w:val="24"/>
        </w:rPr>
        <w:t xml:space="preserve">نماذج مقارنة عروض الأسعار</w:t>
      </w:r>
    </w:p>
    <w:p>
      <w:pPr>
        <w:pStyle w:val="ListeParagraf"/>
        <w:numPr>
          <w:ilvl w:val="0"/>
          <w:numId w:val="1"/>
        </w:numPr>
        <w:bidi/>
        <w:spacing w:after="60"/>
        <w:jc w:val="both"/>
      </w:pPr>
      <w:r>
        <w:rPr>
          <w:rFonts w:ascii="Calibri" w:hAnsi="Calibri" w:cs="Arial"/>
          <w:rtl/>
          <w:sz w:val="24"/>
          <w:szCs w:val="24"/>
        </w:rPr>
        <w:t xml:space="preserve">قائمة الموردين المعتمدين</w:t>
      </w:r>
    </w:p>
    <w:p>
      <w:pPr>
        <w:pStyle w:val="ListeParagraf"/>
        <w:numPr>
          <w:ilvl w:val="0"/>
          <w:numId w:val="1"/>
        </w:numPr>
        <w:bidi/>
        <w:spacing w:after="60"/>
        <w:jc w:val="both"/>
      </w:pPr>
      <w:r>
        <w:rPr>
          <w:rFonts w:ascii="Calibri" w:hAnsi="Calibri" w:cs="Arial"/>
          <w:rtl/>
          <w:sz w:val="24"/>
          <w:szCs w:val="24"/>
        </w:rPr>
        <w:t xml:space="preserve">PRS-SAT-02 إجراء المشتريات؛ TLM-SAT-02 تعليمات المواصفات وإصدار الطلبيات؛ TLM-SAT-03 تعليمات تأكيد الطلبية ومتابعة مدة التوريد</w:t>
      </w:r>
    </w:p>
    <w:p>
      <w:pPr>
        <w:pStyle w:val="ListeParagraf"/>
        <w:numPr>
          <w:ilvl w:val="0"/>
          <w:numId w:val="1"/>
        </w:numPr>
        <w:bidi/>
        <w:spacing w:after="60"/>
        <w:jc w:val="both"/>
      </w:pPr>
      <w:r>
        <w:rPr>
          <w:rFonts w:ascii="Calibri" w:hAnsi="Calibri" w:cs="Arial"/>
          <w:rtl/>
          <w:sz w:val="24"/>
          <w:szCs w:val="24"/>
        </w:rPr>
        <w:t xml:space="preserve">EMS.SA.POL.04.01. سياسة المشتريات</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EMS.KM.PRO.20.04. إجراء شراء الكيماويات</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وتوازن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المشتريات. وتُقيّم ملاحظات الأقسام الطالبة والمخزن وضمان الجودة، ويُعدل الإجراء عند الحاجة. وتُحفظ السجلات لمدة ثلاث سنوات.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PURCHASING PROCEDURE</w:t>
          </w:r>
        </w:p>
        <w:p>
          <w:pPr>
            <w:pStyle w:val="GvdeMetni2"/>
            <w:bidi/>
            <w:spacing w:line="276" w:lineRule="auto"/>
            <w:jc w:val="center"/>
          </w:pPr>
          <w:r>
            <w:rPr>
              <w:rFonts w:asciiTheme="minorHAnsi" w:hAnsiTheme="minorHAnsi" w:cs="Arial"/>
              <w:b/>
              <w:bCs/>
              <w:color w:val="000000" w:themeColor="text1"/>
              <w:sz w:val="22"/>
              <w:szCs w:val="22"/>
              <w:rtl/>
            </w:rPr>
            <w:t>إجراء المشتريات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EMS.SA.PRO.04.02. PURCHASING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