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sets the rules for the correct and safe use of computers, e-mail, internet, mobile devices and company data at Eroglu Knitting (EMS), in order to protect company, customer and employee information from loss, misuse and cyber attacks.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employees, temporary staff, interns and contractors who use EMS computers, phones, tablets, printers, the network, e-mail, the ERP system or any other IT resource, on site or remotely.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IT Manager:</w:t>
      </w:r>
      <w:r>
        <w:rPr>
          <w:rFonts w:ascii="Calibri" w:hAnsi="Calibri" w:cs="Arial"/>
          <w:sz w:val="24"/>
          <w:szCs w:val="24"/>
        </w:rPr>
        <w:t xml:space="preserve"> Provides and secures IT resources, gives user accounts, monitors use and trains users on this instruction.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Ensure that their staff follow this instruction and request access changes when roles change.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Users:</w:t>
      </w:r>
      <w:r>
        <w:rPr>
          <w:rFonts w:ascii="Calibri" w:hAnsi="Calibri" w:cs="Arial"/>
          <w:sz w:val="24"/>
          <w:szCs w:val="24"/>
        </w:rPr>
        <w:t xml:space="preserve"> Use IT resources only for company business, protect their passwords and report any suspicious event immediately.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ACCOUNTS AND PASSWORDS</w:t>
      </w:r>
    </w:p>
    <w:p>
      <w:pPr>
        <w:pStyle w:val="ListeParagraf"/>
        <w:spacing w:after="80"/>
        <w:ind w:left="709" w:right="0"/>
        <w:jc w:val="both"/>
      </w:pPr>
      <w:r>
        <w:rPr>
          <w:rFonts w:ascii="Calibri" w:hAnsi="Calibri" w:cs="Arial"/>
          <w:sz w:val="24"/>
          <w:szCs w:val="24"/>
        </w:rPr>
        <w:t xml:space="preserve">1.1. Each user has a personal account; do not share your password or use another person's account.</w:t>
      </w:r>
    </w:p>
    <w:p>
      <w:pPr>
        <w:pStyle w:val="ListeParagraf"/>
        <w:spacing w:after="80"/>
        <w:ind w:left="709" w:right="0"/>
        <w:jc w:val="both"/>
      </w:pPr>
      <w:r>
        <w:rPr>
          <w:rFonts w:ascii="Calibri" w:hAnsi="Calibri" w:cs="Arial"/>
          <w:sz w:val="24"/>
          <w:szCs w:val="24"/>
        </w:rPr>
        <w:t xml:space="preserve">1.2. Use strong passwords as defined in EMS.BG.PRO.15.01 and change them immediately if you suspect they are known by someone else.</w:t>
      </w:r>
    </w:p>
    <w:p>
      <w:pPr>
        <w:pStyle w:val="ListeParagraf"/>
        <w:spacing w:after="80"/>
        <w:ind w:left="709" w:right="0"/>
        <w:jc w:val="both"/>
      </w:pPr>
      <w:r>
        <w:rPr>
          <w:rFonts w:ascii="Calibri" w:hAnsi="Calibri" w:cs="Arial"/>
          <w:sz w:val="24"/>
          <w:szCs w:val="24"/>
        </w:rPr>
        <w:t xml:space="preserve">1.3. Lock your screen (Windows + L) whenever you leave your computer.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E-MAIL AND INTERNET</w:t>
      </w:r>
    </w:p>
    <w:p>
      <w:pPr>
        <w:pStyle w:val="ListeParagraf"/>
        <w:spacing w:after="80"/>
        <w:ind w:left="709" w:right="0"/>
        <w:jc w:val="both"/>
      </w:pPr>
      <w:r>
        <w:rPr>
          <w:rFonts w:ascii="Calibri" w:hAnsi="Calibri" w:cs="Arial"/>
          <w:sz w:val="24"/>
          <w:szCs w:val="24"/>
        </w:rPr>
        <w:t xml:space="preserve">2.1. Use the company e-mail only for business; do not forward company or customer data to personal e-mail addresses.</w:t>
      </w:r>
    </w:p>
    <w:p>
      <w:pPr>
        <w:pStyle w:val="ListeParagraf"/>
        <w:spacing w:after="80"/>
        <w:ind w:left="709" w:right="0"/>
        <w:jc w:val="both"/>
      </w:pPr>
      <w:r>
        <w:rPr>
          <w:rFonts w:ascii="Calibri" w:hAnsi="Calibri" w:cs="Arial"/>
          <w:sz w:val="24"/>
          <w:szCs w:val="24"/>
        </w:rPr>
        <w:t xml:space="preserve">2.2. Check the sender before opening attachments or links; report suspicious e-mails to IT without clicking them.</w:t>
      </w:r>
    </w:p>
    <w:p>
      <w:pPr>
        <w:pStyle w:val="ListeParagraf"/>
        <w:spacing w:after="80"/>
        <w:ind w:left="709" w:right="0"/>
        <w:jc w:val="both"/>
      </w:pPr>
      <w:r>
        <w:rPr>
          <w:rFonts w:ascii="Calibri" w:hAnsi="Calibri" w:cs="Arial"/>
          <w:sz w:val="24"/>
          <w:szCs w:val="24"/>
        </w:rPr>
        <w:t xml:space="preserve">2.3. Do not visit illegal, offensive, gambling or file-sharing websites with company resources.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DATA AND DEVICES</w:t>
      </w:r>
    </w:p>
    <w:p>
      <w:pPr>
        <w:pStyle w:val="ListeParagraf"/>
        <w:spacing w:after="80"/>
        <w:ind w:left="709" w:right="0"/>
        <w:jc w:val="both"/>
      </w:pPr>
      <w:r>
        <w:rPr>
          <w:rFonts w:ascii="Calibri" w:hAnsi="Calibri" w:cs="Arial"/>
          <w:sz w:val="24"/>
          <w:szCs w:val="24"/>
        </w:rPr>
        <w:t xml:space="preserve">3.1. Save work files on the company server or approved cloud folders, not only on the desktop, so they are backed up.</w:t>
      </w:r>
    </w:p>
    <w:p>
      <w:pPr>
        <w:pStyle w:val="ListeParagraf"/>
        <w:spacing w:after="80"/>
        <w:ind w:left="709" w:right="0"/>
        <w:jc w:val="both"/>
      </w:pPr>
      <w:r>
        <w:rPr>
          <w:rFonts w:ascii="Calibri" w:hAnsi="Calibri" w:cs="Arial"/>
          <w:sz w:val="24"/>
          <w:szCs w:val="24"/>
        </w:rPr>
        <w:t xml:space="preserve">3.2. Customer designs, prices, personal data of employees and audit reports are confidential; share them only with authorised persons.</w:t>
      </w:r>
    </w:p>
    <w:p>
      <w:pPr>
        <w:pStyle w:val="ListeParagraf"/>
        <w:spacing w:after="80"/>
        <w:ind w:left="709" w:right="0"/>
        <w:jc w:val="both"/>
      </w:pPr>
      <w:r>
        <w:rPr>
          <w:rFonts w:ascii="Calibri" w:hAnsi="Calibri" w:cs="Arial"/>
          <w:sz w:val="24"/>
          <w:szCs w:val="24"/>
        </w:rPr>
        <w:t xml:space="preserve">3.3. Take care of laptops and phones; do not leave them in vehicles or unattended in public places.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PROHIBITIONS</w:t>
      </w:r>
    </w:p>
    <w:p>
      <w:pPr>
        <w:pStyle w:val="ListeParagraf"/>
        <w:numPr>
          <w:ilvl w:val="0"/>
          <w:numId w:val="1"/>
        </w:numPr>
        <w:spacing w:after="60"/>
        <w:jc w:val="both"/>
      </w:pPr>
      <w:r>
        <w:rPr>
          <w:rFonts w:ascii="Calibri" w:hAnsi="Calibri" w:cs="Arial"/>
          <w:sz w:val="24"/>
          <w:szCs w:val="24"/>
        </w:rPr>
        <w:t xml:space="preserve">Do not install software, games or browser extensions without IT approval.</w:t>
      </w:r>
    </w:p>
    <w:p>
      <w:pPr>
        <w:pStyle w:val="ListeParagraf"/>
        <w:numPr>
          <w:ilvl w:val="0"/>
          <w:numId w:val="1"/>
        </w:numPr>
        <w:spacing w:after="60"/>
        <w:jc w:val="both"/>
      </w:pPr>
      <w:r>
        <w:rPr>
          <w:rFonts w:ascii="Calibri" w:hAnsi="Calibri" w:cs="Arial"/>
          <w:sz w:val="24"/>
          <w:szCs w:val="24"/>
        </w:rPr>
        <w:t xml:space="preserve">Do not connect personal USB memory sticks, external drives or private devices to the company network without IT approval.</w:t>
      </w:r>
    </w:p>
    <w:p>
      <w:pPr>
        <w:pStyle w:val="ListeParagraf"/>
        <w:numPr>
          <w:ilvl w:val="0"/>
          <w:numId w:val="1"/>
        </w:numPr>
        <w:spacing w:after="60"/>
        <w:jc w:val="both"/>
      </w:pPr>
      <w:r>
        <w:rPr>
          <w:rFonts w:ascii="Calibri" w:hAnsi="Calibri" w:cs="Arial"/>
          <w:sz w:val="24"/>
          <w:szCs w:val="24"/>
        </w:rPr>
        <w:t xml:space="preserve">Do not disable antivirus, firewall or update settings.</w:t>
      </w:r>
    </w:p>
    <w:p>
      <w:pPr>
        <w:pStyle w:val="ListeParagraf"/>
        <w:numPr>
          <w:ilvl w:val="0"/>
          <w:numId w:val="1"/>
        </w:numPr>
        <w:spacing w:after="60"/>
        <w:jc w:val="both"/>
      </w:pPr>
      <w:r>
        <w:rPr>
          <w:rFonts w:ascii="Calibri" w:hAnsi="Calibri" w:cs="Arial"/>
          <w:sz w:val="24"/>
          <w:szCs w:val="24"/>
        </w:rPr>
        <w:t xml:space="preserve">Do not take photos or videos of production areas, customer products or documents without management permission.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IN CASE OF PROBLEM / INCIDENT</w:t>
      </w:r>
    </w:p>
    <w:p>
      <w:pPr>
        <w:pStyle w:val="ListeParagraf"/>
        <w:spacing w:after="80"/>
        <w:ind w:left="709" w:right="0"/>
        <w:jc w:val="both"/>
      </w:pPr>
      <w:r>
        <w:rPr>
          <w:rFonts w:ascii="Calibri" w:hAnsi="Calibri" w:cs="Arial"/>
          <w:sz w:val="24"/>
          <w:szCs w:val="24"/>
        </w:rPr>
        <w:t xml:space="preserve">5.1. Report lost or stolen devices, virus warnings, suspicious e-mails or unauthorised access to IT immediately; disconnect the device from the network if instructed.</w:t>
      </w:r>
    </w:p>
    <w:p>
      <w:pPr>
        <w:pStyle w:val="ListeParagraf"/>
        <w:spacing w:after="80"/>
        <w:ind w:left="709" w:right="0"/>
        <w:jc w:val="both"/>
      </w:pPr>
      <w:r>
        <w:rPr>
          <w:rFonts w:ascii="Calibri" w:hAnsi="Calibri" w:cs="Arial"/>
          <w:sz w:val="24"/>
          <w:szCs w:val="24"/>
        </w:rPr>
        <w:t xml:space="preserve">5.2. Incidents are handled according to EMS.BG.PRO.15.02; breaches of this instruction may lead to disciplinary action under EMS.İK.PRO.01.04.</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IT User Commitment Form (signed by each user)</w:t>
      </w:r>
    </w:p>
    <w:p>
      <w:pPr>
        <w:pStyle w:val="ListeParagraf"/>
        <w:numPr>
          <w:ilvl w:val="0"/>
          <w:numId w:val="1"/>
        </w:numPr>
        <w:spacing w:after="60"/>
        <w:jc w:val="both"/>
      </w:pPr>
      <w:r>
        <w:rPr>
          <w:rFonts w:ascii="Calibri" w:hAnsi="Calibri" w:cs="Arial"/>
          <w:sz w:val="24"/>
          <w:szCs w:val="24"/>
        </w:rPr>
        <w:t xml:space="preserve">EMS.BG.POL.15.01. Information Security and Data Protection Policy</w:t>
      </w:r>
    </w:p>
    <w:p>
      <w:pPr>
        <w:pStyle w:val="ListeParagraf"/>
        <w:numPr>
          <w:ilvl w:val="0"/>
          <w:numId w:val="1"/>
        </w:numPr>
        <w:spacing w:after="60"/>
        <w:jc w:val="both"/>
      </w:pPr>
      <w:r>
        <w:rPr>
          <w:rFonts w:ascii="Calibri" w:hAnsi="Calibri" w:cs="Arial"/>
          <w:sz w:val="24"/>
          <w:szCs w:val="24"/>
        </w:rPr>
        <w:t xml:space="preserve">EMS.BG.PRO.15.01. Access Control and Password Procedure</w:t>
      </w:r>
    </w:p>
    <w:p>
      <w:pPr>
        <w:pStyle w:val="ListeParagraf"/>
        <w:numPr>
          <w:ilvl w:val="0"/>
          <w:numId w:val="1"/>
        </w:numPr>
        <w:spacing w:after="60"/>
        <w:jc w:val="both"/>
      </w:pPr>
      <w:r>
        <w:rPr>
          <w:rFonts w:ascii="Calibri" w:hAnsi="Calibri" w:cs="Arial"/>
          <w:sz w:val="24"/>
          <w:szCs w:val="24"/>
        </w:rPr>
        <w:t xml:space="preserve">EMS.BG.PRO.15.02. Data Backup and Information Security Incident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IT Manager monitors security incidents, phishing reports and policy breaches and reports them to management. This instruction is explained to every new employee, refreshed every year and reviewed when systems or risks change.</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تضع هذه التعليمات قواعد الاستخدام الصحيح والآمن لأجهزة الحاسوب والبريد الإلكتروني والإنترنت والأجهزة المحمولة وبيانات الشركة في شركة إيروغلو للتريكو (EMS)، وذلك لحماية معلومات الشركة والعملاء والموظفين من الفقد وسوء الاستخدام والهجمات الإلكترونية.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الموظفين والعاملين المؤقتين والمتدربين والمقاولين الذين يستخدمون أجهزة الحاسوب أو الهواتف أو الأجهزة اللوحية أو الطابعات أو الشبكة أو البريد الإلكتروني أو نظام ERP أو أي مورد آخر لتقنية المعلومات تابع لـ EMS، داخل الموقع أو عن بُعد.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تقنية المعلومات:</w:t>
      </w:r>
      <w:r>
        <w:rPr>
          <w:rFonts w:ascii="Calibri" w:hAnsi="Calibri" w:cs="Arial"/>
          <w:rtl/>
          <w:sz w:val="24"/>
          <w:szCs w:val="24"/>
        </w:rPr>
        <w:t xml:space="preserve"> يوفر موارد تقنية المعلومات ويؤمّنها، ويمنح حسابات المستخدمين، ويراقب الاستخدام، ويدرب المستخدمين على هذه التعليمات.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يضمنون التزام موظفيهم بهذه التعليمات ويطلبون تعديل الصلاحيات عند تغير الأدوار.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المستخدمون:</w:t>
      </w:r>
      <w:r>
        <w:rPr>
          <w:rFonts w:ascii="Calibri" w:hAnsi="Calibri" w:cs="Arial"/>
          <w:rtl/>
          <w:sz w:val="24"/>
          <w:szCs w:val="24"/>
        </w:rPr>
        <w:t xml:space="preserve"> يستخدمون موارد تقنية المعلومات لأعمال الشركة فقط، ويحمون كلمات مرورهم، ويبلغون فورًا عن أي حدث مريب.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الحسابات وكلمات المرور</w:t>
      </w:r>
    </w:p>
    <w:p>
      <w:pPr>
        <w:pStyle w:val="ListeParagraf"/>
        <w:bidi/>
        <w:spacing w:after="80"/>
        <w:ind w:left="0" w:right="709"/>
        <w:jc w:val="both"/>
      </w:pPr>
      <w:r>
        <w:rPr>
          <w:rFonts w:ascii="Calibri" w:hAnsi="Calibri" w:cs="Arial"/>
          <w:rtl/>
          <w:sz w:val="24"/>
          <w:szCs w:val="24"/>
        </w:rPr>
        <w:t xml:space="preserve">1.1. لكل مستخدم حساب شخصي؛ لا تشارك كلمة مرورك ولا تستخدم حساب شخص آخر.</w:t>
      </w:r>
    </w:p>
    <w:p>
      <w:pPr>
        <w:pStyle w:val="ListeParagraf"/>
        <w:bidi/>
        <w:spacing w:after="80"/>
        <w:ind w:left="0" w:right="709"/>
        <w:jc w:val="both"/>
      </w:pPr>
      <w:r>
        <w:rPr>
          <w:rFonts w:ascii="Calibri" w:hAnsi="Calibri" w:cs="Arial"/>
          <w:rtl/>
          <w:sz w:val="24"/>
          <w:szCs w:val="24"/>
        </w:rPr>
        <w:t xml:space="preserve">1.2. استخدم كلمات مرور قوية كما هو محدد في الإجراء EMS.BG.PRO.15.01، وغيّرها فورًا إذا اشتبهت في أن شخصًا آخر يعرفها.</w:t>
      </w:r>
    </w:p>
    <w:p>
      <w:pPr>
        <w:pStyle w:val="ListeParagraf"/>
        <w:bidi/>
        <w:spacing w:after="80"/>
        <w:ind w:left="0" w:right="709"/>
        <w:jc w:val="both"/>
      </w:pPr>
      <w:r>
        <w:rPr>
          <w:rFonts w:ascii="Calibri" w:hAnsi="Calibri" w:cs="Arial"/>
          <w:rtl/>
          <w:sz w:val="24"/>
          <w:szCs w:val="24"/>
        </w:rPr>
        <w:t xml:space="preserve">1.3. اقفل شاشتك (Windows + L) كلما ابتعدت عن حاسوبك.</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البريد الإلكتروني والإنترنت</w:t>
      </w:r>
    </w:p>
    <w:p>
      <w:pPr>
        <w:pStyle w:val="ListeParagraf"/>
        <w:bidi/>
        <w:spacing w:after="80"/>
        <w:ind w:left="0" w:right="709"/>
        <w:jc w:val="both"/>
      </w:pPr>
      <w:r>
        <w:rPr>
          <w:rFonts w:ascii="Calibri" w:hAnsi="Calibri" w:cs="Arial"/>
          <w:rtl/>
          <w:sz w:val="24"/>
          <w:szCs w:val="24"/>
        </w:rPr>
        <w:t xml:space="preserve">2.1. استخدم بريد الشركة الإلكتروني للعمل فقط؛ ولا تعِد توجيه بيانات الشركة أو العملاء إلى عناوين بريد شخصية.</w:t>
      </w:r>
    </w:p>
    <w:p>
      <w:pPr>
        <w:pStyle w:val="ListeParagraf"/>
        <w:bidi/>
        <w:spacing w:after="80"/>
        <w:ind w:left="0" w:right="709"/>
        <w:jc w:val="both"/>
      </w:pPr>
      <w:r>
        <w:rPr>
          <w:rFonts w:ascii="Calibri" w:hAnsi="Calibri" w:cs="Arial"/>
          <w:rtl/>
          <w:sz w:val="24"/>
          <w:szCs w:val="24"/>
        </w:rPr>
        <w:t xml:space="preserve">2.2. تحقق من المرسل قبل فتح المرفقات أو الروابط؛ وأبلغ قسم تقنية المعلومات عن الرسائل المريبة دون النقر عليها.</w:t>
      </w:r>
    </w:p>
    <w:p>
      <w:pPr>
        <w:pStyle w:val="ListeParagraf"/>
        <w:bidi/>
        <w:spacing w:after="80"/>
        <w:ind w:left="0" w:right="709"/>
        <w:jc w:val="both"/>
      </w:pPr>
      <w:r>
        <w:rPr>
          <w:rFonts w:ascii="Calibri" w:hAnsi="Calibri" w:cs="Arial"/>
          <w:rtl/>
          <w:sz w:val="24"/>
          <w:szCs w:val="24"/>
        </w:rPr>
        <w:t xml:space="preserve">2.3. لا تزر المواقع غير القانونية أو المسيئة أو مواقع القمار أو مشاركة الملفات باستخدام موارد الشركة.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البيانات والأجهزة</w:t>
      </w:r>
    </w:p>
    <w:p>
      <w:pPr>
        <w:pStyle w:val="ListeParagraf"/>
        <w:bidi/>
        <w:spacing w:after="80"/>
        <w:ind w:left="0" w:right="709"/>
        <w:jc w:val="both"/>
      </w:pPr>
      <w:r>
        <w:rPr>
          <w:rFonts w:ascii="Calibri" w:hAnsi="Calibri" w:cs="Arial"/>
          <w:rtl/>
          <w:sz w:val="24"/>
          <w:szCs w:val="24"/>
        </w:rPr>
        <w:t xml:space="preserve">3.1. احفظ ملفات العمل على خادم الشركة أو في المجلدات السحابية المعتمدة، وليس على سطح المكتب فقط، حتى يتم نسخها احتياطيًا.</w:t>
      </w:r>
    </w:p>
    <w:p>
      <w:pPr>
        <w:pStyle w:val="ListeParagraf"/>
        <w:bidi/>
        <w:spacing w:after="80"/>
        <w:ind w:left="0" w:right="709"/>
        <w:jc w:val="both"/>
      </w:pPr>
      <w:r>
        <w:rPr>
          <w:rFonts w:ascii="Calibri" w:hAnsi="Calibri" w:cs="Arial"/>
          <w:rtl/>
          <w:sz w:val="24"/>
          <w:szCs w:val="24"/>
        </w:rPr>
        <w:t xml:space="preserve">3.2. تصاميم العملاء والأسعار والبيانات الشخصية للموظفين وتقارير التدقيق سرية؛ ولا تشاركها إلا مع الأشخاص المخولين.</w:t>
      </w:r>
    </w:p>
    <w:p>
      <w:pPr>
        <w:pStyle w:val="ListeParagraf"/>
        <w:bidi/>
        <w:spacing w:after="80"/>
        <w:ind w:left="0" w:right="709"/>
        <w:jc w:val="both"/>
      </w:pPr>
      <w:r>
        <w:rPr>
          <w:rFonts w:ascii="Calibri" w:hAnsi="Calibri" w:cs="Arial"/>
          <w:rtl/>
          <w:sz w:val="24"/>
          <w:szCs w:val="24"/>
        </w:rPr>
        <w:t xml:space="preserve">3.3. حافظ على أجهزة الحاسوب المحمولة والهواتف؛ ولا تتركها في المركبات أو دون رقابة في الأماكن العامة.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المحظورات</w:t>
      </w:r>
    </w:p>
    <w:p>
      <w:pPr>
        <w:pStyle w:val="ListeParagraf"/>
        <w:numPr>
          <w:ilvl w:val="0"/>
          <w:numId w:val="1"/>
        </w:numPr>
        <w:bidi/>
        <w:spacing w:after="60"/>
        <w:jc w:val="both"/>
      </w:pPr>
      <w:r>
        <w:rPr>
          <w:rFonts w:ascii="Calibri" w:hAnsi="Calibri" w:cs="Arial"/>
          <w:rtl/>
          <w:sz w:val="24"/>
          <w:szCs w:val="24"/>
        </w:rPr>
        <w:t xml:space="preserve">لا تثبّت برمجيات أو ألعابًا أو إضافات للمتصفح دون موافقة قسم تقنية المعلومات.</w:t>
      </w:r>
    </w:p>
    <w:p>
      <w:pPr>
        <w:pStyle w:val="ListeParagraf"/>
        <w:numPr>
          <w:ilvl w:val="0"/>
          <w:numId w:val="1"/>
        </w:numPr>
        <w:bidi/>
        <w:spacing w:after="60"/>
        <w:jc w:val="both"/>
      </w:pPr>
      <w:r>
        <w:rPr>
          <w:rFonts w:ascii="Calibri" w:hAnsi="Calibri" w:cs="Arial"/>
          <w:rtl/>
          <w:sz w:val="24"/>
          <w:szCs w:val="24"/>
        </w:rPr>
        <w:t xml:space="preserve">لا توصل وحدات ذاكرة USB الشخصية أو الأقراص الخارجية أو الأجهزة الخاصة بشبكة الشركة دون موافقة قسم تقنية المعلومات.</w:t>
      </w:r>
    </w:p>
    <w:p>
      <w:pPr>
        <w:pStyle w:val="ListeParagraf"/>
        <w:numPr>
          <w:ilvl w:val="0"/>
          <w:numId w:val="1"/>
        </w:numPr>
        <w:bidi/>
        <w:spacing w:after="60"/>
        <w:jc w:val="both"/>
      </w:pPr>
      <w:r>
        <w:rPr>
          <w:rFonts w:ascii="Calibri" w:hAnsi="Calibri" w:cs="Arial"/>
          <w:rtl/>
          <w:sz w:val="24"/>
          <w:szCs w:val="24"/>
        </w:rPr>
        <w:t xml:space="preserve">لا تعطّل برامج مكافحة الفيروسات أو جدار الحماية أو إعدادات التحديث.</w:t>
      </w:r>
    </w:p>
    <w:p>
      <w:pPr>
        <w:pStyle w:val="ListeParagraf"/>
        <w:numPr>
          <w:ilvl w:val="0"/>
          <w:numId w:val="1"/>
        </w:numPr>
        <w:bidi/>
        <w:spacing w:after="60"/>
        <w:jc w:val="both"/>
      </w:pPr>
      <w:r>
        <w:rPr>
          <w:rFonts w:ascii="Calibri" w:hAnsi="Calibri" w:cs="Arial"/>
          <w:rtl/>
          <w:sz w:val="24"/>
          <w:szCs w:val="24"/>
        </w:rPr>
        <w:t xml:space="preserve">لا تلتقط صورًا أو مقاطع فيديو لمناطق الإنتاج أو منتجات العملاء أو الوثائق دون إذن من الإدارة.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عند حدوث مشكلة / حادث</w:t>
      </w:r>
    </w:p>
    <w:p>
      <w:pPr>
        <w:pStyle w:val="ListeParagraf"/>
        <w:bidi/>
        <w:spacing w:after="80"/>
        <w:ind w:left="0" w:right="709"/>
        <w:jc w:val="both"/>
      </w:pPr>
      <w:r>
        <w:rPr>
          <w:rFonts w:ascii="Calibri" w:hAnsi="Calibri" w:cs="Arial"/>
          <w:rtl/>
          <w:sz w:val="24"/>
          <w:szCs w:val="24"/>
        </w:rPr>
        <w:t xml:space="preserve">5.1. أبلغ قسم تقنية المعلومات فورًا عن الأجهزة المفقودة أو المسروقة وتحذيرات الفيروسات والرسائل المريبة والوصول غير المصرح به؛ وافصل الجهاز عن الشبكة إذا طُلب منك ذلك.</w:t>
      </w:r>
    </w:p>
    <w:p>
      <w:pPr>
        <w:pStyle w:val="ListeParagraf"/>
        <w:bidi/>
        <w:spacing w:after="80"/>
        <w:ind w:left="0" w:right="709"/>
        <w:jc w:val="both"/>
      </w:pPr>
      <w:r>
        <w:rPr>
          <w:rFonts w:ascii="Calibri" w:hAnsi="Calibri" w:cs="Arial"/>
          <w:rtl/>
          <w:sz w:val="24"/>
          <w:szCs w:val="24"/>
        </w:rPr>
        <w:t xml:space="preserve">5.2. تُعالج الحوادث وفقًا للإجراء EMS.BG.PRO.15.02؛ وقد تؤدي مخالفة هذه التعليمات إلى إجراء تأديبي وفق الإجراء EMS.İK.PRO.01.04.</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نموذج تعهد مستخدم تقنية المعلومات (يوقعه كل مستخدم)</w:t>
      </w:r>
    </w:p>
    <w:p>
      <w:pPr>
        <w:pStyle w:val="ListeParagraf"/>
        <w:numPr>
          <w:ilvl w:val="0"/>
          <w:numId w:val="1"/>
        </w:numPr>
        <w:bidi/>
        <w:spacing w:after="60"/>
        <w:jc w:val="both"/>
      </w:pPr>
      <w:r>
        <w:rPr>
          <w:rFonts w:ascii="Calibri" w:hAnsi="Calibri" w:cs="Arial"/>
          <w:rtl/>
          <w:sz w:val="24"/>
          <w:szCs w:val="24"/>
        </w:rPr>
        <w:t xml:space="preserve">EMS.BG.POL.15.01. سياسة أمن المعلومات وحماية البيانات</w:t>
      </w:r>
    </w:p>
    <w:p>
      <w:pPr>
        <w:pStyle w:val="ListeParagraf"/>
        <w:numPr>
          <w:ilvl w:val="0"/>
          <w:numId w:val="1"/>
        </w:numPr>
        <w:bidi/>
        <w:spacing w:after="60"/>
        <w:jc w:val="both"/>
      </w:pPr>
      <w:r>
        <w:rPr>
          <w:rFonts w:ascii="Calibri" w:hAnsi="Calibri" w:cs="Arial"/>
          <w:rtl/>
          <w:sz w:val="24"/>
          <w:szCs w:val="24"/>
        </w:rPr>
        <w:t xml:space="preserve">EMS.BG.PRO.15.01. إجراء التحكم في الوصول وكلمات المرور</w:t>
      </w:r>
    </w:p>
    <w:p>
      <w:pPr>
        <w:pStyle w:val="ListeParagraf"/>
        <w:numPr>
          <w:ilvl w:val="0"/>
          <w:numId w:val="1"/>
        </w:numPr>
        <w:bidi/>
        <w:spacing w:after="60"/>
        <w:jc w:val="both"/>
      </w:pPr>
      <w:r>
        <w:rPr>
          <w:rFonts w:ascii="Calibri" w:hAnsi="Calibri" w:cs="Arial"/>
          <w:rtl/>
          <w:sz w:val="24"/>
          <w:szCs w:val="24"/>
        </w:rPr>
        <w:t xml:space="preserve">EMS.BG.PRO.15.02. إجراء النسخ الاحتياطي للبيانات وحوادث أمن المعلومات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يتابع مدير تقنية المعلومات الحوادث الأمنية وبلاغات التصيد الاحتيالي ومخالفات السياسة ويرفعها إلى الإدارة. وتُشرح هذه التعليمات لكل موظف جديد، وتُجدد سنويًا، وتُراجع عند تغير الأنظمة أو المخاطر.</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ACCEPTABLE USE OF IT RESOURCES INSTRUCTION</w:t>
          </w:r>
        </w:p>
        <w:p>
          <w:pPr>
            <w:pStyle w:val="GvdeMetni2"/>
            <w:bidi/>
            <w:spacing w:line="276" w:lineRule="auto"/>
            <w:jc w:val="center"/>
          </w:pPr>
          <w:r>
            <w:rPr>
              <w:rFonts w:asciiTheme="minorHAnsi" w:hAnsiTheme="minorHAnsi" w:cs="Arial"/>
              <w:b/>
              <w:bCs/>
              <w:color w:val="000000" w:themeColor="text1"/>
              <w:sz w:val="22"/>
              <w:szCs w:val="22"/>
              <w:rtl/>
            </w:rPr>
            <w:t>تعليمات الاستخدام المقبول لموارد تقنية المعلومات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EMS.BG.TL.15.01.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EMS.BG.TL.15.01. ACCEPTABLE USE OF IT RESOURCES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