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what a sewing, overlock, flatlock, button or embroidery machine operator and the needle controller must do when a needle breaks, so that no needle fragment remains in a garment and every new needle is issued only against the old one.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It applies to all machines using needles in the sewing, embroidery, button/snap and sample sections of EMS, and to hand needles used in finishing.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Operator:</w:t>
      </w:r>
      <w:r>
        <w:rPr>
          <w:rFonts w:ascii="Calibri" w:hAnsi="Calibri" w:cs="Arial"/>
          <w:sz w:val="24"/>
          <w:szCs w:val="24"/>
        </w:rPr>
        <w:t xml:space="preserve"> Stops work, keeps all fragments and calls the supervisor; never replaces a needle alone.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Line Supervisor / Needle Controller:</w:t>
      </w:r>
      <w:r>
        <w:rPr>
          <w:rFonts w:ascii="Calibri" w:hAnsi="Calibri" w:cs="Arial"/>
          <w:sz w:val="24"/>
          <w:szCs w:val="24"/>
        </w:rPr>
        <w:t xml:space="preserve"> Searches for all fragments, completes the broken needle record and issues the new needle on a one-for-one basis.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QC Inspector:</w:t>
      </w:r>
      <w:r>
        <w:rPr>
          <w:rFonts w:ascii="Calibri" w:hAnsi="Calibri" w:cs="Arial"/>
          <w:sz w:val="24"/>
          <w:szCs w:val="24"/>
        </w:rPr>
        <w:t xml:space="preserve"> Checks the garment and work area with the hand-held metal detector when a fragment is missing.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QA Manager:</w:t>
      </w:r>
      <w:r>
        <w:rPr>
          <w:rFonts w:ascii="Calibri" w:hAnsi="Calibri" w:cs="Arial"/>
          <w:sz w:val="24"/>
          <w:szCs w:val="24"/>
        </w:rPr>
        <w:t xml:space="preserve"> Reviews the broken needle records and approves the release of any garment held for a missing fragment.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One-for-One Exchange:</w:t>
      </w:r>
      <w:r>
        <w:rPr>
          <w:rFonts w:ascii="Calibri" w:hAnsi="Calibri" w:cs="Arial"/>
          <w:sz w:val="24"/>
          <w:szCs w:val="24"/>
        </w:rPr>
        <w:t xml:space="preserve"> A new needle is given only when the complete old needle (or all its pieces) is returned.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Broken Needle Record Card:</w:t>
      </w:r>
      <w:r>
        <w:rPr>
          <w:rFonts w:ascii="Calibri" w:hAnsi="Calibri" w:cs="Arial"/>
          <w:sz w:val="24"/>
          <w:szCs w:val="24"/>
        </w:rPr>
        <w:t xml:space="preserve"> The card on which all fragments are taped to show the needle is complete.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At the start of the shift, check that your machine has the correct needle type and size and that no spare needles are kept at the workstation.</w:t>
      </w:r>
    </w:p>
    <w:p>
      <w:pPr>
        <w:pStyle w:val="ListeParagraf"/>
        <w:spacing w:after="80"/>
        <w:ind w:left="709" w:right="0"/>
        <w:jc w:val="both"/>
      </w:pPr>
      <w:r>
        <w:rPr>
          <w:rFonts w:ascii="Calibri" w:hAnsi="Calibri" w:cs="Arial"/>
          <w:sz w:val="24"/>
          <w:szCs w:val="24"/>
        </w:rPr>
        <w:t xml:space="preserve">1.2. Needles are stored only in the locked needle box held by the needle controller.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STEPS WHEN A NEEDLE BREAKS</w:t>
      </w:r>
    </w:p>
    <w:p>
      <w:pPr>
        <w:pStyle w:val="ListeParagraf"/>
        <w:spacing w:after="80"/>
        <w:ind w:left="709" w:right="0"/>
        <w:jc w:val="both"/>
      </w:pPr>
      <w:r>
        <w:rPr>
          <w:rFonts w:ascii="Calibri" w:hAnsi="Calibri" w:cs="Arial"/>
          <w:sz w:val="24"/>
          <w:szCs w:val="24"/>
        </w:rPr>
        <w:t xml:space="preserve">2.1. Stop the machine immediately and switch it off; do not move the garment or the bundle.</w:t>
      </w:r>
    </w:p>
    <w:p>
      <w:pPr>
        <w:pStyle w:val="ListeParagraf"/>
        <w:spacing w:after="80"/>
        <w:ind w:left="709" w:right="0"/>
        <w:jc w:val="both"/>
      </w:pPr>
      <w:r>
        <w:rPr>
          <w:rFonts w:ascii="Calibri" w:hAnsi="Calibri" w:cs="Arial"/>
          <w:sz w:val="24"/>
          <w:szCs w:val="24"/>
        </w:rPr>
        <w:t xml:space="preserve">2.2. Raise your hand or the line signal and call the supervisor / needle controller.</w:t>
      </w:r>
    </w:p>
    <w:p>
      <w:pPr>
        <w:pStyle w:val="ListeParagraf"/>
        <w:spacing w:after="80"/>
        <w:ind w:left="709" w:right="0"/>
        <w:jc w:val="both"/>
      </w:pPr>
      <w:r>
        <w:rPr>
          <w:rFonts w:ascii="Calibri" w:hAnsi="Calibri" w:cs="Arial"/>
          <w:sz w:val="24"/>
          <w:szCs w:val="24"/>
        </w:rPr>
        <w:t xml:space="preserve">2.3. Together, search for all pieces in the garment, under the presser foot, on the needle plate, in the bobbin area, on the table and on the floor; use a magnet if available.</w:t>
      </w:r>
    </w:p>
    <w:p>
      <w:pPr>
        <w:pStyle w:val="ListeParagraf"/>
        <w:spacing w:after="80"/>
        <w:ind w:left="709" w:right="0"/>
        <w:jc w:val="both"/>
      </w:pPr>
      <w:r>
        <w:rPr>
          <w:rFonts w:ascii="Calibri" w:hAnsi="Calibri" w:cs="Arial"/>
          <w:sz w:val="24"/>
          <w:szCs w:val="24"/>
        </w:rPr>
        <w:t xml:space="preserve">2.4. Tape all pieces onto the Broken Needle Record Card and check that they form a complete needle (point, blade and shank).</w:t>
      </w:r>
    </w:p>
    <w:p>
      <w:pPr>
        <w:pStyle w:val="ListeParagraf"/>
        <w:spacing w:after="80"/>
        <w:ind w:left="709" w:right="0"/>
        <w:jc w:val="both"/>
      </w:pPr>
      <w:r>
        <w:rPr>
          <w:rFonts w:ascii="Calibri" w:hAnsi="Calibri" w:cs="Arial"/>
          <w:sz w:val="24"/>
          <w:szCs w:val="24"/>
        </w:rPr>
        <w:t xml:space="preserve">2.5. If the needle is complete, the needle controller gives one new needle in exchange, and the machine is restarted after the needle is fitted with the power off.</w:t>
      </w:r>
    </w:p>
    <w:p>
      <w:pPr>
        <w:pStyle w:val="ListeParagraf"/>
        <w:spacing w:after="80"/>
        <w:ind w:left="709" w:right="0"/>
        <w:jc w:val="both"/>
      </w:pPr>
      <w:r>
        <w:rPr>
          <w:rFonts w:ascii="Calibri" w:hAnsi="Calibri" w:cs="Arial"/>
          <w:sz w:val="24"/>
          <w:szCs w:val="24"/>
        </w:rPr>
        <w:t xml:space="preserve">2.6. Record date, time, line, machine, operator, style, bundle number, result of the search and the signatures of the operator and controller.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SAFETY RULES / PROHIBITIONS</w:t>
      </w:r>
    </w:p>
    <w:p>
      <w:pPr>
        <w:pStyle w:val="ListeParagraf"/>
        <w:numPr>
          <w:ilvl w:val="0"/>
          <w:numId w:val="1"/>
        </w:numPr>
        <w:spacing w:after="60"/>
        <w:jc w:val="both"/>
      </w:pPr>
      <w:r>
        <w:rPr>
          <w:rFonts w:ascii="Calibri" w:hAnsi="Calibri" w:cs="Arial"/>
          <w:sz w:val="24"/>
          <w:szCs w:val="24"/>
        </w:rPr>
        <w:t xml:space="preserve">Do not fit a needle while the machine is switched on.</w:t>
      </w:r>
    </w:p>
    <w:p>
      <w:pPr>
        <w:pStyle w:val="ListeParagraf"/>
        <w:numPr>
          <w:ilvl w:val="0"/>
          <w:numId w:val="1"/>
        </w:numPr>
        <w:spacing w:after="60"/>
        <w:jc w:val="both"/>
      </w:pPr>
      <w:r>
        <w:rPr>
          <w:rFonts w:ascii="Calibri" w:hAnsi="Calibri" w:cs="Arial"/>
          <w:sz w:val="24"/>
          <w:szCs w:val="24"/>
        </w:rPr>
        <w:t xml:space="preserve">Do not throw a broken needle into the bin or keep it in your pocket.</w:t>
      </w:r>
    </w:p>
    <w:p>
      <w:pPr>
        <w:pStyle w:val="ListeParagraf"/>
        <w:numPr>
          <w:ilvl w:val="0"/>
          <w:numId w:val="1"/>
        </w:numPr>
        <w:spacing w:after="60"/>
        <w:jc w:val="both"/>
      </w:pPr>
      <w:r>
        <w:rPr>
          <w:rFonts w:ascii="Calibri" w:hAnsi="Calibri" w:cs="Arial"/>
          <w:sz w:val="24"/>
          <w:szCs w:val="24"/>
        </w:rPr>
        <w:t xml:space="preserve">Do not borrow a needle from another operator or keep spare needles at the machine.</w:t>
      </w:r>
    </w:p>
    <w:p>
      <w:pPr>
        <w:pStyle w:val="ListeParagraf"/>
        <w:numPr>
          <w:ilvl w:val="0"/>
          <w:numId w:val="1"/>
        </w:numPr>
        <w:spacing w:after="60"/>
        <w:jc w:val="both"/>
      </w:pPr>
      <w:r>
        <w:rPr>
          <w:rFonts w:ascii="Calibri" w:hAnsi="Calibri" w:cs="Arial"/>
          <w:sz w:val="24"/>
          <w:szCs w:val="24"/>
        </w:rPr>
        <w:t xml:space="preserve">Do not continue sewing on the same garment before the needle controller has finished the check.</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IF A FRAGMENT CANNOT BE FOUND</w:t>
      </w:r>
    </w:p>
    <w:p>
      <w:pPr>
        <w:pStyle w:val="ListeParagraf"/>
        <w:spacing w:after="80"/>
        <w:ind w:left="709" w:right="0"/>
        <w:jc w:val="both"/>
      </w:pPr>
      <w:r>
        <w:rPr>
          <w:rFonts w:ascii="Calibri" w:hAnsi="Calibri" w:cs="Arial"/>
          <w:sz w:val="24"/>
          <w:szCs w:val="24"/>
        </w:rPr>
        <w:t xml:space="preserve">4.1. The garment and the whole bundle are checked with the hand-held metal detector; if the piece is not found, the garment is put in the red "Quarantine – Metal" box.</w:t>
      </w:r>
    </w:p>
    <w:p>
      <w:pPr>
        <w:pStyle w:val="ListeParagraf"/>
        <w:spacing w:after="80"/>
        <w:ind w:left="709" w:right="0"/>
        <w:jc w:val="both"/>
      </w:pPr>
      <w:r>
        <w:rPr>
          <w:rFonts w:ascii="Calibri" w:hAnsi="Calibri" w:cs="Arial"/>
          <w:sz w:val="24"/>
          <w:szCs w:val="24"/>
        </w:rPr>
        <w:t xml:space="preserve">4.2. The quarantined garment is passed through the conveyor metal detector; if metal is detected or the fragment is still missing, the garment is destroyed, and for babywear and children's wear it is always destroyed.</w:t>
      </w:r>
    </w:p>
    <w:p>
      <w:pPr>
        <w:pStyle w:val="ListeParagraf"/>
        <w:spacing w:after="80"/>
        <w:ind w:left="709" w:right="0"/>
        <w:jc w:val="both"/>
      </w:pPr>
      <w:r>
        <w:rPr>
          <w:rFonts w:ascii="Calibri" w:hAnsi="Calibri" w:cs="Arial"/>
          <w:sz w:val="24"/>
          <w:szCs w:val="24"/>
        </w:rPr>
        <w:t xml:space="preserve">4.3. The QA Manager signs the record before any related bundle continues; the case is reported according to EMS.QA.PRO.02.07. Needle and Sharp Tools Control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RELATED DOCUMENTS AND RECORDS</w:t>
      </w:r>
    </w:p>
    <w:p>
      <w:pPr>
        <w:pStyle w:val="ListeParagraf"/>
        <w:numPr>
          <w:ilvl w:val="0"/>
          <w:numId w:val="1"/>
        </w:numPr>
        <w:spacing w:after="60"/>
        <w:jc w:val="both"/>
      </w:pPr>
      <w:r>
        <w:rPr>
          <w:rFonts w:ascii="Calibri" w:hAnsi="Calibri" w:cs="Arial"/>
          <w:sz w:val="24"/>
          <w:szCs w:val="24"/>
        </w:rPr>
        <w:t xml:space="preserve">Broken Needle Record Cards and Needle Issue Log</w:t>
      </w:r>
    </w:p>
    <w:p>
      <w:pPr>
        <w:pStyle w:val="ListeParagraf"/>
        <w:numPr>
          <w:ilvl w:val="0"/>
          <w:numId w:val="1"/>
        </w:numPr>
        <w:spacing w:after="60"/>
        <w:jc w:val="both"/>
      </w:pPr>
      <w:r>
        <w:rPr>
          <w:rFonts w:ascii="Calibri" w:hAnsi="Calibri" w:cs="Arial"/>
          <w:sz w:val="24"/>
          <w:szCs w:val="24"/>
        </w:rPr>
        <w:t xml:space="preserve">EMS.QA.PRO.02.07. Needle and Sharp Tools Control Procedure</w:t>
      </w:r>
    </w:p>
    <w:p>
      <w:pPr>
        <w:pStyle w:val="ListeParagraf"/>
        <w:numPr>
          <w:ilvl w:val="0"/>
          <w:numId w:val="1"/>
        </w:numPr>
        <w:spacing w:after="60"/>
        <w:jc w:val="both"/>
      </w:pPr>
      <w:r>
        <w:rPr>
          <w:rFonts w:ascii="Calibri" w:hAnsi="Calibri" w:cs="Arial"/>
          <w:sz w:val="24"/>
          <w:szCs w:val="24"/>
        </w:rPr>
        <w:t xml:space="preserve">EMS.QA.PRO.02.05. Metal Detector Procedure; EMS.QA.PRO.02.11. Children's Wear Safety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FEEDBACK AND MONITORING</w:t>
      </w:r>
    </w:p>
    <w:p>
      <w:pPr>
        <w:pStyle w:val="ListeParagraf"/>
        <w:spacing w:after="80"/>
        <w:ind w:left="709" w:right="0"/>
        <w:jc w:val="both"/>
      </w:pPr>
      <w:r>
        <w:rPr>
          <w:rFonts w:ascii="Calibri" w:hAnsi="Calibri" w:cs="Arial"/>
          <w:sz w:val="24"/>
          <w:szCs w:val="24"/>
        </w:rPr>
        <w:t xml:space="preserve">The number of broken needles per line and the number of missing fragments are reviewed monthly by QA and maintenance to find causes (wrong needle, machine timing, fabric). This instruction is reviewed every year by the QA Manager or after any metal-related customer complaint.</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هذه التعليمات ما يجب على مشغل آلة الخياطة أو الأوفرلوك أو الفلاتلوك أو الأزرار أو التطريز وعلى مراقب الإبر القيام به عند انكسار الإبرة، بحيث لا تبقى أي شظية من الإبرة في الملبس ولا تُصرف أي إبرة جديدة إلا مقابل الإبرة القديمة.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على جميع الآلات التي تستخدم الإبر في أقسام الخياطة والتطريز والأزرار / الكبسونات والعينات في EMS، وعلى الإبر اليدوية المستخدمة في التشطيب.</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المشغل:</w:t>
      </w:r>
      <w:r>
        <w:rPr>
          <w:rFonts w:ascii="Calibri" w:hAnsi="Calibri" w:cs="Arial"/>
          <w:rtl/>
          <w:sz w:val="24"/>
          <w:szCs w:val="24"/>
        </w:rPr>
        <w:t xml:space="preserve"> يوقف العمل ويحتفظ بجميع الشظايا ويستدعي المشرف؛ ولا يستبدل الإبرة بمفرده أبدًا.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الخط / مراقب الإبر:</w:t>
      </w:r>
      <w:r>
        <w:rPr>
          <w:rFonts w:ascii="Calibri" w:hAnsi="Calibri" w:cs="Arial"/>
          <w:rtl/>
          <w:sz w:val="24"/>
          <w:szCs w:val="24"/>
        </w:rPr>
        <w:t xml:space="preserve"> يبحث عن جميع الشظايا ويُكمل سجل الإبرة المكسورة ويصرف الإبرة الجديدة على أساس واحدة مقابل واحدة.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مفتش مراقبة الجودة:</w:t>
      </w:r>
      <w:r>
        <w:rPr>
          <w:rFonts w:ascii="Calibri" w:hAnsi="Calibri" w:cs="Arial"/>
          <w:rtl/>
          <w:sz w:val="24"/>
          <w:szCs w:val="24"/>
        </w:rPr>
        <w:t xml:space="preserve"> يفحص الملبس ومنطقة العمل بجهاز كشف المعادن اليدوي عند فقدان أي شظية.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ضمان الجودة:</w:t>
      </w:r>
      <w:r>
        <w:rPr>
          <w:rFonts w:ascii="Calibri" w:hAnsi="Calibri" w:cs="Arial"/>
          <w:rtl/>
          <w:sz w:val="24"/>
          <w:szCs w:val="24"/>
        </w:rPr>
        <w:t xml:space="preserve"> يراجع سجلات الإبر المكسورة ويعتمد الإفراج عن أي ملبس محجوز بسبب شظية مفقودة.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الاستبدال واحدة مقابل واحدة:</w:t>
      </w:r>
      <w:r>
        <w:rPr>
          <w:rFonts w:ascii="Calibri" w:hAnsi="Calibri" w:cs="Arial"/>
          <w:rtl/>
          <w:sz w:val="24"/>
          <w:szCs w:val="24"/>
        </w:rPr>
        <w:t xml:space="preserve"> لا تُعطى إبرة جديدة إلا عند إعادة الإبرة القديمة كاملة (أو جميع قطعها).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بطاقة سجل الإبرة المكسورة:</w:t>
      </w:r>
      <w:r>
        <w:rPr>
          <w:rFonts w:ascii="Calibri" w:hAnsi="Calibri" w:cs="Arial"/>
          <w:rtl/>
          <w:sz w:val="24"/>
          <w:szCs w:val="24"/>
        </w:rPr>
        <w:t xml:space="preserve"> البطاقة التي تُلصق عليها جميع الشظايا لإثبات اكتمال الإبرة.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في بداية الوردية، تحقق من أن آلتك مزودة بالنوع والمقاس الصحيحين من الإبر، وأنه لا توجد إبر احتياطية في مكان العمل.</w:t>
      </w:r>
    </w:p>
    <w:p>
      <w:pPr>
        <w:pStyle w:val="ListeParagraf"/>
        <w:bidi/>
        <w:spacing w:after="80"/>
        <w:ind w:left="0" w:right="709"/>
        <w:jc w:val="both"/>
      </w:pPr>
      <w:r>
        <w:rPr>
          <w:rFonts w:ascii="Calibri" w:hAnsi="Calibri" w:cs="Arial"/>
          <w:rtl/>
          <w:sz w:val="24"/>
          <w:szCs w:val="24"/>
        </w:rPr>
        <w:t xml:space="preserve">1.2. لا تُحفظ الإبر إلا في صندوق الإبر المقفل الموجود لدى مراقب الإبر.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الخطوات عند انكسار الإبرة</w:t>
      </w:r>
    </w:p>
    <w:p>
      <w:pPr>
        <w:pStyle w:val="ListeParagraf"/>
        <w:bidi/>
        <w:spacing w:after="80"/>
        <w:ind w:left="0" w:right="709"/>
        <w:jc w:val="both"/>
      </w:pPr>
      <w:r>
        <w:rPr>
          <w:rFonts w:ascii="Calibri" w:hAnsi="Calibri" w:cs="Arial"/>
          <w:rtl/>
          <w:sz w:val="24"/>
          <w:szCs w:val="24"/>
        </w:rPr>
        <w:t xml:space="preserve">2.1. أوقف الآلة فورًا وافصل عنها الكهرباء؛ ولا تحرّك الملبس أو الربطة.</w:t>
      </w:r>
    </w:p>
    <w:p>
      <w:pPr>
        <w:pStyle w:val="ListeParagraf"/>
        <w:bidi/>
        <w:spacing w:after="80"/>
        <w:ind w:left="0" w:right="709"/>
        <w:jc w:val="both"/>
      </w:pPr>
      <w:r>
        <w:rPr>
          <w:rFonts w:ascii="Calibri" w:hAnsi="Calibri" w:cs="Arial"/>
          <w:rtl/>
          <w:sz w:val="24"/>
          <w:szCs w:val="24"/>
        </w:rPr>
        <w:t xml:space="preserve">2.2. ارفع يدك أو استخدم إشارة الخط واستدعِ المشرف / مراقب الإبر.</w:t>
      </w:r>
    </w:p>
    <w:p>
      <w:pPr>
        <w:pStyle w:val="ListeParagraf"/>
        <w:bidi/>
        <w:spacing w:after="80"/>
        <w:ind w:left="0" w:right="709"/>
        <w:jc w:val="both"/>
      </w:pPr>
      <w:r>
        <w:rPr>
          <w:rFonts w:ascii="Calibri" w:hAnsi="Calibri" w:cs="Arial"/>
          <w:rtl/>
          <w:sz w:val="24"/>
          <w:szCs w:val="24"/>
        </w:rPr>
        <w:t xml:space="preserve">2.3. ابحثا معًا عن جميع القطع في الملبس وتحت قدم الضغط وعلى لوحة الإبرة وفي منطقة المكوك وعلى الطاولة وعلى الأرض؛ واستخدما مغناطيسًا إن توفر.</w:t>
      </w:r>
    </w:p>
    <w:p>
      <w:pPr>
        <w:pStyle w:val="ListeParagraf"/>
        <w:bidi/>
        <w:spacing w:after="80"/>
        <w:ind w:left="0" w:right="709"/>
        <w:jc w:val="both"/>
      </w:pPr>
      <w:r>
        <w:rPr>
          <w:rFonts w:ascii="Calibri" w:hAnsi="Calibri" w:cs="Arial"/>
          <w:rtl/>
          <w:sz w:val="24"/>
          <w:szCs w:val="24"/>
        </w:rPr>
        <w:t xml:space="preserve">2.4. الصق جميع القطع على بطاقة سجل الإبرة المكسورة وتحقق من أنها تكوّن إبرة كاملة (السن والجسم والساق).</w:t>
      </w:r>
    </w:p>
    <w:p>
      <w:pPr>
        <w:pStyle w:val="ListeParagraf"/>
        <w:bidi/>
        <w:spacing w:after="80"/>
        <w:ind w:left="0" w:right="709"/>
        <w:jc w:val="both"/>
      </w:pPr>
      <w:r>
        <w:rPr>
          <w:rFonts w:ascii="Calibri" w:hAnsi="Calibri" w:cs="Arial"/>
          <w:rtl/>
          <w:sz w:val="24"/>
          <w:szCs w:val="24"/>
        </w:rPr>
        <w:t xml:space="preserve">2.5. إذا كانت الإبرة كاملة، يعطي مراقب الإبر إبرة جديدة واحدة مقابلها، ويُعاد تشغيل الآلة بعد تركيب الإبرة والكهرباء مفصولة.</w:t>
      </w:r>
    </w:p>
    <w:p>
      <w:pPr>
        <w:pStyle w:val="ListeParagraf"/>
        <w:bidi/>
        <w:spacing w:after="80"/>
        <w:ind w:left="0" w:right="709"/>
        <w:jc w:val="both"/>
      </w:pPr>
      <w:r>
        <w:rPr>
          <w:rFonts w:ascii="Calibri" w:hAnsi="Calibri" w:cs="Arial"/>
          <w:rtl/>
          <w:sz w:val="24"/>
          <w:szCs w:val="24"/>
        </w:rPr>
        <w:t xml:space="preserve">2.6. سجّل التاريخ والوقت والخط والآلة والمشغل والموديل ورقم الربطة ونتيجة البحث وتوقيعَي المشغل والمراقب.</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تركّب الإبرة والآلة في وضع التشغيل.</w:t>
      </w:r>
    </w:p>
    <w:p>
      <w:pPr>
        <w:pStyle w:val="ListeParagraf"/>
        <w:numPr>
          <w:ilvl w:val="0"/>
          <w:numId w:val="1"/>
        </w:numPr>
        <w:bidi/>
        <w:spacing w:after="60"/>
        <w:jc w:val="both"/>
      </w:pPr>
      <w:r>
        <w:rPr>
          <w:rFonts w:ascii="Calibri" w:hAnsi="Calibri" w:cs="Arial"/>
          <w:rtl/>
          <w:sz w:val="24"/>
          <w:szCs w:val="24"/>
        </w:rPr>
        <w:t xml:space="preserve">لا ترمِ الإبرة المكسورة في سلة المهملات ولا تحتفظ بها في جيبك.</w:t>
      </w:r>
    </w:p>
    <w:p>
      <w:pPr>
        <w:pStyle w:val="ListeParagraf"/>
        <w:numPr>
          <w:ilvl w:val="0"/>
          <w:numId w:val="1"/>
        </w:numPr>
        <w:bidi/>
        <w:spacing w:after="60"/>
        <w:jc w:val="both"/>
      </w:pPr>
      <w:r>
        <w:rPr>
          <w:rFonts w:ascii="Calibri" w:hAnsi="Calibri" w:cs="Arial"/>
          <w:rtl/>
          <w:sz w:val="24"/>
          <w:szCs w:val="24"/>
        </w:rPr>
        <w:t xml:space="preserve">لا تستعر إبرة من مشغل آخر ولا تحتفظ بإبر احتياطية عند الآلة.</w:t>
      </w:r>
    </w:p>
    <w:p>
      <w:pPr>
        <w:pStyle w:val="ListeParagraf"/>
        <w:numPr>
          <w:ilvl w:val="0"/>
          <w:numId w:val="1"/>
        </w:numPr>
        <w:bidi/>
        <w:spacing w:after="60"/>
        <w:jc w:val="both"/>
      </w:pPr>
      <w:r>
        <w:rPr>
          <w:rFonts w:ascii="Calibri" w:hAnsi="Calibri" w:cs="Arial"/>
          <w:rtl/>
          <w:sz w:val="24"/>
          <w:szCs w:val="24"/>
        </w:rPr>
        <w:t xml:space="preserve">لا تواصل الخياطة على الملبس نفسه قبل أن ينهي مراقب الإبر الفحص.</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إذا تعذّر العثور على شظية</w:t>
      </w:r>
    </w:p>
    <w:p>
      <w:pPr>
        <w:pStyle w:val="ListeParagraf"/>
        <w:bidi/>
        <w:spacing w:after="80"/>
        <w:ind w:left="0" w:right="709"/>
        <w:jc w:val="both"/>
      </w:pPr>
      <w:r>
        <w:rPr>
          <w:rFonts w:ascii="Calibri" w:hAnsi="Calibri" w:cs="Arial"/>
          <w:rtl/>
          <w:sz w:val="24"/>
          <w:szCs w:val="24"/>
        </w:rPr>
        <w:t xml:space="preserve">4.1. يُفحص الملبس والربطة بالكامل بجهاز كشف المعادن اليدوي؛ وإذا لم يُعثر على القطعة، يوضع الملبس في الصندوق الأحمر «حجر – معادن».</w:t>
      </w:r>
    </w:p>
    <w:p>
      <w:pPr>
        <w:pStyle w:val="ListeParagraf"/>
        <w:bidi/>
        <w:spacing w:after="80"/>
        <w:ind w:left="0" w:right="709"/>
        <w:jc w:val="both"/>
      </w:pPr>
      <w:r>
        <w:rPr>
          <w:rFonts w:ascii="Calibri" w:hAnsi="Calibri" w:cs="Arial"/>
          <w:rtl/>
          <w:sz w:val="24"/>
          <w:szCs w:val="24"/>
        </w:rPr>
        <w:t xml:space="preserve">4.2. يُمرّر الملبس المحجوز عبر جهاز كشف المعادن ذي السير الناقل؛ وإذا اكتُشف معدن أو بقيت الشظية مفقودة، يُتلف الملبس، أما ملابس الرضع والأطفال فتُتلف دائمًا.</w:t>
      </w:r>
    </w:p>
    <w:p>
      <w:pPr>
        <w:pStyle w:val="ListeParagraf"/>
        <w:bidi/>
        <w:spacing w:after="80"/>
        <w:ind w:left="0" w:right="709"/>
        <w:jc w:val="both"/>
      </w:pPr>
      <w:r>
        <w:rPr>
          <w:rFonts w:ascii="Calibri" w:hAnsi="Calibri" w:cs="Arial"/>
          <w:rtl/>
          <w:sz w:val="24"/>
          <w:szCs w:val="24"/>
        </w:rPr>
        <w:t xml:space="preserve">4.3. يوقّع مدير ضمان الجودة على السجل قبل استكمال أي ربطة ذات صلة؛ ويُبلغ عن الحالة وفق EMS.QA.PRO.02.07. إجراء مراقبة الإبر والأدوات الحادة.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بطاقات سجل الإبر المكسورة وسجل صرف الإبر</w:t>
      </w:r>
    </w:p>
    <w:p>
      <w:pPr>
        <w:pStyle w:val="ListeParagraf"/>
        <w:numPr>
          <w:ilvl w:val="0"/>
          <w:numId w:val="1"/>
        </w:numPr>
        <w:bidi/>
        <w:spacing w:after="60"/>
        <w:jc w:val="both"/>
      </w:pPr>
      <w:r>
        <w:rPr>
          <w:rFonts w:ascii="Calibri" w:hAnsi="Calibri" w:cs="Arial"/>
          <w:rtl/>
          <w:sz w:val="24"/>
          <w:szCs w:val="24"/>
        </w:rPr>
        <w:t xml:space="preserve">EMS.QA.PRO.02.07. إجراء مراقبة الإبر والأدوات الحادة</w:t>
      </w:r>
    </w:p>
    <w:p>
      <w:pPr>
        <w:pStyle w:val="ListeParagraf"/>
        <w:numPr>
          <w:ilvl w:val="0"/>
          <w:numId w:val="1"/>
        </w:numPr>
        <w:bidi/>
        <w:spacing w:after="60"/>
        <w:jc w:val="both"/>
      </w:pPr>
      <w:r>
        <w:rPr>
          <w:rFonts w:ascii="Calibri" w:hAnsi="Calibri" w:cs="Arial"/>
          <w:rtl/>
          <w:sz w:val="24"/>
          <w:szCs w:val="24"/>
        </w:rPr>
        <w:t xml:space="preserve">EMS.QA.PRO.02.05. إجراء جهاز كشف المعادن؛ EMS.QA.PRO.02.11. إجراء سلامة ملابس الأطفال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التغذية الراجعة والمتابعة</w:t>
      </w:r>
    </w:p>
    <w:p>
      <w:pPr>
        <w:pStyle w:val="ListeParagraf"/>
        <w:bidi/>
        <w:spacing w:after="80"/>
        <w:ind w:left="0" w:right="709"/>
        <w:jc w:val="both"/>
      </w:pPr>
      <w:r>
        <w:rPr>
          <w:rFonts w:ascii="Calibri" w:hAnsi="Calibri" w:cs="Arial"/>
          <w:rtl/>
          <w:sz w:val="24"/>
          <w:szCs w:val="24"/>
        </w:rPr>
        <w:t xml:space="preserve">يراجع قسما ضمان الجودة والصيانة شهريًا عدد الإبر المكسورة لكل خط وعدد الشظايا المفقودة لتحديد الأسباب (إبرة غير مناسبة، توقيت الآلة، القماش). ويُراجع مدير ضمان الجودة هذه التعليمات سنويًا أو بعد أي شكوى من العميل تتعلق بالمعادن.</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BROKEN NEEDLE REPLACEMENT INSTRUCTION</w:t>
          </w:r>
        </w:p>
        <w:p>
          <w:pPr>
            <w:pStyle w:val="GvdeMetni2"/>
            <w:bidi/>
            <w:spacing w:line="276" w:lineRule="auto"/>
            <w:jc w:val="center"/>
          </w:pPr>
          <w:r>
            <w:rPr>
              <w:rFonts w:asciiTheme="minorHAnsi" w:hAnsiTheme="minorHAnsi" w:cs="Arial"/>
              <w:b/>
              <w:bCs/>
              <w:color w:val="000000" w:themeColor="text1"/>
              <w:sz w:val="22"/>
              <w:szCs w:val="22"/>
              <w:rtl/>
            </w:rPr>
            <w:t>تعليمات استبدال الإبرة المكسورة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EMS.QA.TL.02.02.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EMS.QA.TL.02.02. BROKEN NEEDLE REPLACEMENT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