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how Eroglu Knitting (EMS) uses Standard Operating Procedures (SOPs) to ensure that critical operations are carried out in the same correct way every time, by every shift and every operator, in order to protect product quality, worker safety, delivery performance and compliance with customer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SOPs used in merchandising, planning, knitting, dyeing and finishing, cutting, printing, embroidery, sewing, ironing, packing, warehouse and shipment operations,</w:t>
      </w:r>
    </w:p>
    <w:p>
      <w:pPr>
        <w:pStyle w:val="ListeParagraf"/>
        <w:spacing w:after="80"/>
        <w:ind w:left="709" w:right="0"/>
        <w:jc w:val="both"/>
      </w:pPr>
      <w:r>
        <w:rPr>
          <w:rFonts w:ascii="Calibri" w:hAnsi="Calibri" w:cs="Arial"/>
          <w:sz w:val="24"/>
          <w:szCs w:val="24"/>
        </w:rPr>
        <w:t xml:space="preserve">• SOPs for support activities such as housekeeping, downtime recording and audit-day management,</w:t>
      </w:r>
    </w:p>
    <w:p>
      <w:pPr>
        <w:pStyle w:val="ListeParagraf"/>
        <w:spacing w:after="80"/>
        <w:ind w:left="709" w:right="0"/>
        <w:jc w:val="both"/>
      </w:pPr>
      <w:r>
        <w:rPr>
          <w:rFonts w:ascii="Calibri" w:hAnsi="Calibri" w:cs="Arial"/>
          <w:sz w:val="24"/>
          <w:szCs w:val="24"/>
        </w:rPr>
        <w:t xml:space="preserve">• The writing, approval, translation, display, training, review and withdrawal of all SOPs.</w:t>
      </w:r>
    </w:p>
    <w:p>
      <w:pPr>
        <w:pStyle w:val="ListeParagraf"/>
        <w:spacing w:after="80"/>
        <w:ind w:left="709" w:right="0"/>
        <w:jc w:val="both"/>
      </w:pPr>
      <w:r>
        <w:rPr>
          <w:rFonts w:ascii="Calibri" w:hAnsi="Calibri" w:cs="Arial"/>
          <w:sz w:val="24"/>
          <w:szCs w:val="24"/>
        </w:rPr>
        <w:t xml:space="preserve">It applies to all EMS departments, managers, supervisors and employees, and to subcontractors working inside the facility.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this policy and provides the resources needed to prepare, translate and train SOPs.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Owns the SOP system, coordinates SOP coding and approval and checks that SOPs are consistent with the quality process map.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(Process Owners):</w:t>
      </w:r>
      <w:r>
        <w:rPr>
          <w:rFonts w:ascii="Calibri" w:hAnsi="Calibri" w:cs="Arial"/>
          <w:sz w:val="24"/>
          <w:szCs w:val="24"/>
        </w:rPr>
        <w:t xml:space="preserve"> Identify where SOPs are needed, prepare them together with the people who do the work and ensure that they are followed.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Supervisors and Line Leaders:</w:t>
      </w:r>
      <w:r>
        <w:rPr>
          <w:rFonts w:ascii="Calibri" w:hAnsi="Calibri" w:cs="Arial"/>
          <w:sz w:val="24"/>
          <w:szCs w:val="24"/>
        </w:rPr>
        <w:t xml:space="preserve"> Train operators on the SOPs, keep the displayed copies up to date and report any deviation.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the SOP of their workstation and propose improvements when the SOP does not match the actual practice.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Standard Operating Procedure (SOP):</w:t>
      </w:r>
      <w:r>
        <w:rPr>
          <w:rFonts w:ascii="Calibri" w:hAnsi="Calibri" w:cs="Arial"/>
          <w:sz w:val="24"/>
          <w:szCs w:val="24"/>
        </w:rPr>
        <w:t xml:space="preserve"> A documented, step-by-step description of how a specific routine operation is performed, who performs it, when, and which form is used.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Workstation Display Copy:</w:t>
      </w:r>
      <w:r>
        <w:rPr>
          <w:rFonts w:ascii="Calibri" w:hAnsi="Calibri" w:cs="Arial"/>
          <w:sz w:val="24"/>
          <w:szCs w:val="24"/>
        </w:rPr>
        <w:t xml:space="preserve"> A laminated, controlled copy of the SOP or its visual summary, in English and Arabic, posted at the point of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Owner:</w:t>
      </w:r>
      <w:r>
        <w:rPr>
          <w:rFonts w:ascii="Calibri" w:hAnsi="Calibri" w:cs="Arial"/>
          <w:sz w:val="24"/>
          <w:szCs w:val="24"/>
        </w:rPr>
        <w:t xml:space="preserve"> The manager responsible for the process that the SOP describes.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Prepare an SOP for every operation where variation could affect product quality, safety, delivery or customer compliance, based on the quality process map (EMS.KS.PRO.22.01.).</w:t>
      </w:r>
    </w:p>
    <w:p>
      <w:pPr>
        <w:pStyle w:val="ListeParagraf"/>
        <w:numPr>
          <w:ilvl w:val="0"/>
          <w:numId w:val="1"/>
        </w:numPr>
        <w:spacing w:after="60"/>
        <w:jc w:val="both"/>
      </w:pPr>
      <w:r>
        <w:rPr>
          <w:rFonts w:ascii="Calibri" w:hAnsi="Calibri" w:cs="Arial"/>
          <w:sz w:val="24"/>
          <w:szCs w:val="24"/>
        </w:rPr>
        <w:t xml:space="preserve">Write SOPs together with the operators and supervisors who do the work, in short numbered steps that state who does what, when and with which form.</w:t>
      </w:r>
    </w:p>
    <w:p>
      <w:pPr>
        <w:pStyle w:val="ListeParagraf"/>
        <w:numPr>
          <w:ilvl w:val="0"/>
          <w:numId w:val="1"/>
        </w:numPr>
        <w:spacing w:after="60"/>
        <w:jc w:val="both"/>
      </w:pPr>
      <w:r>
        <w:rPr>
          <w:rFonts w:ascii="Calibri" w:hAnsi="Calibri" w:cs="Arial"/>
          <w:sz w:val="24"/>
          <w:szCs w:val="24"/>
        </w:rPr>
        <w:t xml:space="preserve">Issue every SOP in English and Arabic, using pictures and simple language so that all workers, including those with limited literacy, can understand it.</w:t>
      </w:r>
    </w:p>
    <w:p>
      <w:pPr>
        <w:pStyle w:val="ListeParagraf"/>
        <w:numPr>
          <w:ilvl w:val="0"/>
          <w:numId w:val="1"/>
        </w:numPr>
        <w:spacing w:after="60"/>
        <w:jc w:val="both"/>
      </w:pPr>
      <w:r>
        <w:rPr>
          <w:rFonts w:ascii="Calibri" w:hAnsi="Calibri" w:cs="Arial"/>
          <w:sz w:val="24"/>
          <w:szCs w:val="24"/>
        </w:rPr>
        <w:t xml:space="preserve">Control all SOPs under EMS.YS.PRO.11.01. Document and Record Control Procedure: unique code, revision number and approval by the process owner and the Quality Assurance Manager.</w:t>
      </w:r>
    </w:p>
    <w:p>
      <w:pPr>
        <w:pStyle w:val="ListeParagraf"/>
        <w:numPr>
          <w:ilvl w:val="0"/>
          <w:numId w:val="1"/>
        </w:numPr>
        <w:spacing w:after="60"/>
        <w:jc w:val="both"/>
      </w:pPr>
      <w:r>
        <w:rPr>
          <w:rFonts w:ascii="Calibri" w:hAnsi="Calibri" w:cs="Arial"/>
          <w:sz w:val="24"/>
          <w:szCs w:val="24"/>
        </w:rPr>
        <w:t xml:space="preserve">Display the current SOPs at the workstations concerned and remove obsolete copies immediately.</w:t>
      </w:r>
    </w:p>
    <w:p>
      <w:pPr>
        <w:pStyle w:val="ListeParagraf"/>
        <w:numPr>
          <w:ilvl w:val="0"/>
          <w:numId w:val="1"/>
        </w:numPr>
        <w:spacing w:after="60"/>
        <w:jc w:val="both"/>
      </w:pPr>
      <w:r>
        <w:rPr>
          <w:rFonts w:ascii="Calibri" w:hAnsi="Calibri" w:cs="Arial"/>
          <w:sz w:val="24"/>
          <w:szCs w:val="24"/>
        </w:rPr>
        <w:t xml:space="preserve">Train all relevant employees before they start a new task, verify their understanding at the workstation and keep training records.</w:t>
      </w:r>
    </w:p>
    <w:p>
      <w:pPr>
        <w:pStyle w:val="ListeParagraf"/>
        <w:numPr>
          <w:ilvl w:val="0"/>
          <w:numId w:val="1"/>
        </w:numPr>
        <w:spacing w:after="60"/>
        <w:jc w:val="both"/>
      </w:pPr>
      <w:r>
        <w:rPr>
          <w:rFonts w:ascii="Calibri" w:hAnsi="Calibri" w:cs="Arial"/>
          <w:sz w:val="24"/>
          <w:szCs w:val="24"/>
        </w:rPr>
        <w:t xml:space="preserve">Review every SOP at least once a year and after any process change, quality problem, accident or change in customer requirements.</w:t>
      </w:r>
    </w:p>
    <w:p>
      <w:pPr>
        <w:pStyle w:val="ListeParagraf"/>
        <w:numPr>
          <w:ilvl w:val="0"/>
          <w:numId w:val="1"/>
        </w:numPr>
        <w:spacing w:after="60"/>
        <w:jc w:val="both"/>
      </w:pPr>
      <w:r>
        <w:rPr>
          <w:rFonts w:ascii="Calibri" w:hAnsi="Calibri" w:cs="Arial"/>
          <w:sz w:val="24"/>
          <w:szCs w:val="24"/>
        </w:rPr>
        <w:t xml:space="preserve">Check compliance with SOPs through regular process audits and use the results for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employees and displayed on the notice boards in English and Arabic.</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كيفية استخدام شركة إيروغلو للتريكو (EMS) لإجراءات التشغيل القياسية (SOP) لضمان تنفيذ العمليات الحرجة بالطريقة الصحيحة نفسها في كل مرة، ومن قِبل كل وردية وكل مشغل، وذلك لحماية جودة المنتج وسلامة العاملين والالتزام بمواعيد التسليم ومتطلبات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إجراءات التشغيل القياسية المستخدمة في عمليات التسويق والمتابعة (الميرشندايزينج) والتخطيط والتريكو والصباغة والتجهيز والقص والطباعة والتطريز والخياطة والكي والتعبئة والمخازن والشحن،</w:t>
      </w:r>
    </w:p>
    <w:p>
      <w:pPr>
        <w:pStyle w:val="ListeParagraf"/>
        <w:bidi/>
        <w:spacing w:after="80"/>
        <w:ind w:left="0" w:right="709"/>
        <w:jc w:val="both"/>
      </w:pPr>
      <w:r>
        <w:rPr>
          <w:rFonts w:ascii="Calibri" w:hAnsi="Calibri" w:cs="Arial"/>
          <w:rtl/>
          <w:sz w:val="24"/>
          <w:szCs w:val="24"/>
        </w:rPr>
        <w:t xml:space="preserve">• إجراءات التشغيل القياسية للأنشطة المساندة مثل النظافة والترتيب وتسجيل أوقات التوقف وإدارة يوم التدقيق،</w:t>
      </w:r>
    </w:p>
    <w:p>
      <w:pPr>
        <w:pStyle w:val="ListeParagraf"/>
        <w:bidi/>
        <w:spacing w:after="80"/>
        <w:ind w:left="0" w:right="709"/>
        <w:jc w:val="both"/>
      </w:pPr>
      <w:r>
        <w:rPr>
          <w:rFonts w:ascii="Calibri" w:hAnsi="Calibri" w:cs="Arial"/>
          <w:rtl/>
          <w:sz w:val="24"/>
          <w:szCs w:val="24"/>
        </w:rPr>
        <w:t xml:space="preserve">• كتابة جميع إجراءات التشغيل القياسية واعتمادها وترجمتها وعرضها والتدريب عليها ومراجعتها وسحبها.</w:t>
      </w:r>
    </w:p>
    <w:p>
      <w:pPr>
        <w:pStyle w:val="ListeParagraf"/>
        <w:bidi/>
        <w:spacing w:after="80"/>
        <w:ind w:left="0" w:right="709"/>
        <w:jc w:val="both"/>
      </w:pPr>
      <w:r>
        <w:rPr>
          <w:rFonts w:ascii="Calibri" w:hAnsi="Calibri" w:cs="Arial"/>
          <w:rtl/>
          <w:sz w:val="24"/>
          <w:szCs w:val="24"/>
        </w:rPr>
        <w:t xml:space="preserve">وتنطبق على جميع أقسام EMS ومديريها ومشرفيها وموظفيها، وعلى المقاولين من الباطن العاملين داخل المنشأة.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هذه السياسة ويوفر الموارد اللازمة لإعداد إجراءات التشغيل القياسية وترجمتها والتدريب عليها.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يملك نظام إجراءات التشغيل القياسية، وينسق ترميزها واعتمادها، ويتحقق من اتساقها مع خريطة عمليات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(مالكو العمليات):</w:t>
      </w:r>
      <w:r>
        <w:rPr>
          <w:rFonts w:ascii="Calibri" w:hAnsi="Calibri" w:cs="Arial"/>
          <w:rtl/>
          <w:sz w:val="24"/>
          <w:szCs w:val="24"/>
        </w:rPr>
        <w:t xml:space="preserve"> يحددون المواضع التي تحتاج إلى إجراءات تشغيل قياسية، ويعدونها بالتعاون مع القائمين بالعمل، ويضمنون الالتزام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المشرفون ورؤساء الخطوط:</w:t>
      </w:r>
      <w:r>
        <w:rPr>
          <w:rFonts w:ascii="Calibri" w:hAnsi="Calibri" w:cs="Arial"/>
          <w:rtl/>
          <w:sz w:val="24"/>
          <w:szCs w:val="24"/>
        </w:rPr>
        <w:t xml:space="preserve"> يدربون المشغلين على إجراءات التشغيل القياسية، ويحافظون على تحديث النسخ المعروضة، ويبلغون عن أي انحراف.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يلتزمون بإجراء التشغيل القياسي الخاص بمحطة عملهم، ويقترحون التحسينات عندما لا يتطابق الإجراء مع الممارسة الفعلية.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إجراء التشغيل القياسي (SOP):</w:t>
      </w:r>
      <w:r>
        <w:rPr>
          <w:rFonts w:ascii="Calibri" w:hAnsi="Calibri" w:cs="Arial"/>
          <w:rtl/>
          <w:sz w:val="24"/>
          <w:szCs w:val="24"/>
        </w:rPr>
        <w:t xml:space="preserve"> وصف موثق خطوة بخطوة لكيفية تنفيذ عملية روتينية محددة، ومن ينفذها، ومتى، وأي نموذج يُستخدم.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نسخة العرض في محطة العمل:</w:t>
      </w:r>
      <w:r>
        <w:rPr>
          <w:rFonts w:ascii="Calibri" w:hAnsi="Calibri" w:cs="Arial"/>
          <w:rtl/>
          <w:sz w:val="24"/>
          <w:szCs w:val="24"/>
        </w:rPr>
        <w:t xml:space="preserve"> نسخة مضبوطة ومغلفة من إجراء التشغيل القياسي أو ملخصه المصور، باللغتين الإنجليزية والعربية، تُعلق في مكان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مالك العملية:</w:t>
      </w:r>
      <w:r>
        <w:rPr>
          <w:rFonts w:ascii="Calibri" w:hAnsi="Calibri" w:cs="Arial"/>
          <w:rtl/>
          <w:sz w:val="24"/>
          <w:szCs w:val="24"/>
        </w:rPr>
        <w:t xml:space="preserve"> المدير المسؤول عن العملية التي يصفها إجراء التشغيل القياسي.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إعداد إجراء تشغيل قياسي لكل عملية قد يؤثر التباين فيها على جودة المنتج أو السلامة أو التسليم أو الامتثال لمتطلبات العملاء، استنادًا إلى خريطة عمليات الجودة (EMS.KS.PRO.22.01.).</w:t>
      </w:r>
    </w:p>
    <w:p>
      <w:pPr>
        <w:pStyle w:val="ListeParagraf"/>
        <w:numPr>
          <w:ilvl w:val="0"/>
          <w:numId w:val="1"/>
        </w:numPr>
        <w:bidi/>
        <w:spacing w:after="60"/>
        <w:jc w:val="both"/>
      </w:pPr>
      <w:r>
        <w:rPr>
          <w:rFonts w:ascii="Calibri" w:hAnsi="Calibri" w:cs="Arial"/>
          <w:rtl/>
          <w:sz w:val="24"/>
          <w:szCs w:val="24"/>
        </w:rPr>
        <w:t xml:space="preserve">كتابة إجراءات التشغيل القياسية بالتعاون مع المشغلين والمشرفين القائمين بالعمل، في خطوات مرقمة قصيرة تحدد من يفعل ماذا، ومتى، وبأي نموذج.</w:t>
      </w:r>
    </w:p>
    <w:p>
      <w:pPr>
        <w:pStyle w:val="ListeParagraf"/>
        <w:numPr>
          <w:ilvl w:val="0"/>
          <w:numId w:val="1"/>
        </w:numPr>
        <w:bidi/>
        <w:spacing w:after="60"/>
        <w:jc w:val="both"/>
      </w:pPr>
      <w:r>
        <w:rPr>
          <w:rFonts w:ascii="Calibri" w:hAnsi="Calibri" w:cs="Arial"/>
          <w:rtl/>
          <w:sz w:val="24"/>
          <w:szCs w:val="24"/>
        </w:rPr>
        <w:t xml:space="preserve">إصدار كل إجراء تشغيل قياسي باللغتين الإنجليزية والعربية، باستخدام الصور واللغة البسيطة حتى يفهمه جميع العاملين، بمن فيهم ذوو المهارات المحدودة في القراءة.</w:t>
      </w:r>
    </w:p>
    <w:p>
      <w:pPr>
        <w:pStyle w:val="ListeParagraf"/>
        <w:numPr>
          <w:ilvl w:val="0"/>
          <w:numId w:val="1"/>
        </w:numPr>
        <w:bidi/>
        <w:spacing w:after="60"/>
        <w:jc w:val="both"/>
      </w:pPr>
      <w:r>
        <w:rPr>
          <w:rFonts w:ascii="Calibri" w:hAnsi="Calibri" w:cs="Arial"/>
          <w:rtl/>
          <w:sz w:val="24"/>
          <w:szCs w:val="24"/>
        </w:rPr>
        <w:t xml:space="preserve">ضبط جميع إجراءات التشغيل القياسية وفق EMS.YS.PRO.11.01. إجراء ضبط الوثائق والسجلات: رمز فريد ورقم إصدار واعتماد من مالك العملية ومدير ضمان الجودة.</w:t>
      </w:r>
    </w:p>
    <w:p>
      <w:pPr>
        <w:pStyle w:val="ListeParagraf"/>
        <w:numPr>
          <w:ilvl w:val="0"/>
          <w:numId w:val="1"/>
        </w:numPr>
        <w:bidi/>
        <w:spacing w:after="60"/>
        <w:jc w:val="both"/>
      </w:pPr>
      <w:r>
        <w:rPr>
          <w:rFonts w:ascii="Calibri" w:hAnsi="Calibri" w:cs="Arial"/>
          <w:rtl/>
          <w:sz w:val="24"/>
          <w:szCs w:val="24"/>
        </w:rPr>
        <w:t xml:space="preserve">عرض الإجراءات السارية في محطات العمل المعنية، وإزالة النسخ الملغاة فورًا.</w:t>
      </w:r>
    </w:p>
    <w:p>
      <w:pPr>
        <w:pStyle w:val="ListeParagraf"/>
        <w:numPr>
          <w:ilvl w:val="0"/>
          <w:numId w:val="1"/>
        </w:numPr>
        <w:bidi/>
        <w:spacing w:after="60"/>
        <w:jc w:val="both"/>
      </w:pPr>
      <w:r>
        <w:rPr>
          <w:rFonts w:ascii="Calibri" w:hAnsi="Calibri" w:cs="Arial"/>
          <w:rtl/>
          <w:sz w:val="24"/>
          <w:szCs w:val="24"/>
        </w:rPr>
        <w:t xml:space="preserve">تدريب جميع الموظفين المعنيين قبل بدء أي مهمة جديدة، والتحقق من فهمهم في محطة العمل، والاحتفاظ بسجلات التدريب.</w:t>
      </w:r>
    </w:p>
    <w:p>
      <w:pPr>
        <w:pStyle w:val="ListeParagraf"/>
        <w:numPr>
          <w:ilvl w:val="0"/>
          <w:numId w:val="1"/>
        </w:numPr>
        <w:bidi/>
        <w:spacing w:after="60"/>
        <w:jc w:val="both"/>
      </w:pPr>
      <w:r>
        <w:rPr>
          <w:rFonts w:ascii="Calibri" w:hAnsi="Calibri" w:cs="Arial"/>
          <w:rtl/>
          <w:sz w:val="24"/>
          <w:szCs w:val="24"/>
        </w:rPr>
        <w:t xml:space="preserve">مراجعة كل إجراء تشغيل قياسي مرة واحدة على الأقل سنويًا، وبعد أي تغيير في العملية أو مشكلة جودة أو حادث أو تغيير في متطلبات العملاء.</w:t>
      </w:r>
    </w:p>
    <w:p>
      <w:pPr>
        <w:pStyle w:val="ListeParagraf"/>
        <w:numPr>
          <w:ilvl w:val="0"/>
          <w:numId w:val="1"/>
        </w:numPr>
        <w:bidi/>
        <w:spacing w:after="60"/>
        <w:jc w:val="both"/>
      </w:pPr>
      <w:r>
        <w:rPr>
          <w:rFonts w:ascii="Calibri" w:hAnsi="Calibri" w:cs="Arial"/>
          <w:rtl/>
          <w:sz w:val="24"/>
          <w:szCs w:val="24"/>
        </w:rPr>
        <w:t xml:space="preserve">التحقق من الالتزام بإجراءات التشغيل القياسية من خلال تدقيقات دورية للعمليات، واستخدام النتائج في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وتُعلق على لوحات الإعلانات باللغتين الإنجليزية والعربية.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STANDARD OPERATING PROCEDURES POLICY</w:t>
          </w:r>
        </w:p>
        <w:p>
          <w:pPr>
            <w:pStyle w:val="GvdeMetni2"/>
            <w:bidi/>
            <w:spacing w:line="276" w:lineRule="auto"/>
            <w:jc w:val="center"/>
          </w:pPr>
          <w:r>
            <w:rPr>
              <w:rFonts w:asciiTheme="minorHAnsi" w:hAnsiTheme="minorHAnsi" w:cs="Arial"/>
              <w:b/>
              <w:bCs/>
              <w:color w:val="000000" w:themeColor="text1"/>
              <w:sz w:val="22"/>
              <w:szCs w:val="22"/>
              <w:rtl/>
            </w:rPr>
            <w:t>سياسة إجراءات التشغيل القياسية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EMS.SO.POL.23.01.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EMS.SO.POL.23.01. STANDARD OPERATING PROCEDURES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