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SOP defines the step-by-step method for packing finished garments into cartons and for labelling, checking and preparing the cartons for shipment at Eroglu Knitting (EMS), so that every shipment matches the customer packing instructions, is free of needles and foreign matter, and is secure.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SOP applies to the packing section and the finished goods warehouse, from the receipt of folded and polybagged garments until the cartons are handed over for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Supervisor:</w:t>
      </w:r>
      <w:r>
        <w:rPr>
          <w:rFonts w:ascii="Calibri" w:hAnsi="Calibri" w:cs="Arial"/>
          <w:sz w:val="24"/>
          <w:szCs w:val="24"/>
        </w:rPr>
        <w:t xml:space="preserve"> Ensures that the approved packing instruction and packing list are available before packing starts and controls the packing area.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Packers:</w:t>
      </w:r>
      <w:r>
        <w:rPr>
          <w:rFonts w:ascii="Calibri" w:hAnsi="Calibri" w:cs="Arial"/>
          <w:sz w:val="24"/>
          <w:szCs w:val="24"/>
        </w:rPr>
        <w:t xml:space="preserve"> Pack the garments according to the packing instruction, the size assortment and the carton marks.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Metal Detector Operator:</w:t>
      </w:r>
      <w:r>
        <w:rPr>
          <w:rFonts w:ascii="Calibri" w:hAnsi="Calibri" w:cs="Arial"/>
          <w:sz w:val="24"/>
          <w:szCs w:val="24"/>
        </w:rPr>
        <w:t xml:space="preserve"> Passes every garment or carton through the metal detector and records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 (QA):</w:t>
      </w:r>
      <w:r>
        <w:rPr>
          <w:rFonts w:ascii="Calibri" w:hAnsi="Calibri" w:cs="Arial"/>
          <w:sz w:val="24"/>
          <w:szCs w:val="24"/>
        </w:rPr>
        <w:t xml:space="preserve"> Approves the first carton, carries out the carton audit and the final AQL inspection, or arranges the customer inspection.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Finished Goods Warehouse / Shipping:</w:t>
      </w:r>
      <w:r>
        <w:rPr>
          <w:rFonts w:ascii="Calibri" w:hAnsi="Calibri" w:cs="Arial"/>
          <w:sz w:val="24"/>
          <w:szCs w:val="24"/>
        </w:rPr>
        <w:t xml:space="preserve"> Stores the approved cartons, prepares the shipment documents and hands the cartons over for loading.</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Packing List:</w:t>
      </w:r>
      <w:r>
        <w:rPr>
          <w:rFonts w:ascii="Calibri" w:hAnsi="Calibri" w:cs="Arial"/>
          <w:sz w:val="24"/>
          <w:szCs w:val="24"/>
        </w:rPr>
        <w:t xml:space="preserve"> The document showing for each carton the carton number, style, colour, size breakdown, quantity, net and gross weight and dimensions.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Solid / Ratio Pack:</w:t>
      </w:r>
      <w:r>
        <w:rPr>
          <w:rFonts w:ascii="Calibri" w:hAnsi="Calibri" w:cs="Arial"/>
          <w:sz w:val="24"/>
          <w:szCs w:val="24"/>
        </w:rPr>
        <w:t xml:space="preserve"> A carton containing one colour and one size (solid) or an assortment of sizes in a fixed ratio.</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Carton Marks:</w:t>
      </w:r>
      <w:r>
        <w:rPr>
          <w:rFonts w:ascii="Calibri" w:hAnsi="Calibri" w:cs="Arial"/>
          <w:sz w:val="24"/>
          <w:szCs w:val="24"/>
        </w:rPr>
        <w:t xml:space="preserve"> The shipping marks printed or labelled on the carton (main mark and side mark) as required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PRE-PACKING PREPARATION</w:t>
      </w:r>
    </w:p>
    <w:p>
      <w:pPr>
        <w:pStyle w:val="ListeParagraf"/>
        <w:spacing w:after="80"/>
        <w:ind w:left="709" w:right="0"/>
        <w:jc w:val="both"/>
      </w:pPr>
      <w:r>
        <w:rPr>
          <w:rFonts w:ascii="Calibri" w:hAnsi="Calibri" w:cs="Arial"/>
          <w:sz w:val="24"/>
          <w:szCs w:val="24"/>
        </w:rPr>
        <w:t xml:space="preserve">1.1. The Packing Supervisor receives from merchandising the approved packing instruction, packing list, carton dimensions, labels, hangtags, barcodes and polybag specifications.</w:t>
      </w:r>
    </w:p>
    <w:p>
      <w:pPr>
        <w:pStyle w:val="ListeParagraf"/>
        <w:spacing w:after="80"/>
        <w:ind w:left="709" w:right="0"/>
        <w:jc w:val="both"/>
      </w:pPr>
      <w:r>
        <w:rPr>
          <w:rFonts w:ascii="Calibri" w:hAnsi="Calibri" w:cs="Arial"/>
          <w:sz w:val="24"/>
          <w:szCs w:val="24"/>
        </w:rPr>
        <w:t xml:space="preserve">1.2. Before bulk packing, a first carton is prepared and approved by QA against the customer packing instruction.</w:t>
      </w:r>
    </w:p>
    <w:p>
      <w:pPr>
        <w:pStyle w:val="ListeParagraf"/>
        <w:spacing w:after="80"/>
        <w:ind w:left="709" w:right="0"/>
        <w:jc w:val="both"/>
      </w:pPr>
      <w:r>
        <w:rPr>
          <w:rFonts w:ascii="Calibri" w:hAnsi="Calibri" w:cs="Arial"/>
          <w:sz w:val="24"/>
          <w:szCs w:val="24"/>
        </w:rPr>
        <w:t xml:space="preserve">1.3. Cartons are checked for correct size, strength (number of plies), marks, cleanliness and dryness; damaged or wet cartons are not used.</w:t>
      </w:r>
    </w:p>
    <w:p>
      <w:pPr>
        <w:pStyle w:val="ListeParagraf"/>
        <w:spacing w:after="80"/>
        <w:ind w:left="709" w:right="0"/>
        <w:jc w:val="both"/>
      </w:pPr>
      <w:r>
        <w:rPr>
          <w:rFonts w:ascii="Calibri" w:hAnsi="Calibri" w:cs="Arial"/>
          <w:sz w:val="24"/>
          <w:szCs w:val="24"/>
        </w:rPr>
        <w:t xml:space="preserve">1.4. The packing table is cleaned, separated from other orders and kept free of needles, sharp tools and loose metal; only items needed for the current order are kept on the table.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PACKING</w:t>
      </w:r>
    </w:p>
    <w:p>
      <w:pPr>
        <w:pStyle w:val="ListeParagraf"/>
        <w:spacing w:after="80"/>
        <w:ind w:left="709" w:right="0"/>
        <w:jc w:val="both"/>
      </w:pPr>
      <w:r>
        <w:rPr>
          <w:rFonts w:ascii="Calibri" w:hAnsi="Calibri" w:cs="Arial"/>
          <w:sz w:val="24"/>
          <w:szCs w:val="24"/>
        </w:rPr>
        <w:t xml:space="preserve">2.1. Only garments that have passed end-of-line inspection and ironing are accepted for packing (see EMS.KS.TL.22.01.).</w:t>
      </w:r>
    </w:p>
    <w:p>
      <w:pPr>
        <w:pStyle w:val="ListeParagraf"/>
        <w:spacing w:after="80"/>
        <w:ind w:left="709" w:right="0"/>
        <w:jc w:val="both"/>
      </w:pPr>
      <w:r>
        <w:rPr>
          <w:rFonts w:ascii="Calibri" w:hAnsi="Calibri" w:cs="Arial"/>
          <w:sz w:val="24"/>
          <w:szCs w:val="24"/>
        </w:rPr>
        <w:t xml:space="preserve">2.2. Packers check the size label, care label, hangtag, price ticket and barcode of each garment against the packing list.</w:t>
      </w:r>
    </w:p>
    <w:p>
      <w:pPr>
        <w:pStyle w:val="ListeParagraf"/>
        <w:spacing w:after="80"/>
        <w:ind w:left="709" w:right="0"/>
        <w:jc w:val="both"/>
      </w:pPr>
      <w:r>
        <w:rPr>
          <w:rFonts w:ascii="Calibri" w:hAnsi="Calibri" w:cs="Arial"/>
          <w:sz w:val="24"/>
          <w:szCs w:val="24"/>
        </w:rPr>
        <w:t xml:space="preserve">2.3. Garments are folded and polybagged according to the instruction; polybags carry a suffocation warning where required.</w:t>
      </w:r>
    </w:p>
    <w:p>
      <w:pPr>
        <w:pStyle w:val="ListeParagraf"/>
        <w:spacing w:after="80"/>
        <w:ind w:left="709" w:right="0"/>
        <w:jc w:val="both"/>
      </w:pPr>
      <w:r>
        <w:rPr>
          <w:rFonts w:ascii="Calibri" w:hAnsi="Calibri" w:cs="Arial"/>
          <w:sz w:val="24"/>
          <w:szCs w:val="24"/>
        </w:rPr>
        <w:t xml:space="preserve">2.4. Garments are placed in the carton in the approved solid or ratio assortment; cartons are neither overfilled nor underfilled.</w:t>
      </w:r>
    </w:p>
    <w:p>
      <w:pPr>
        <w:pStyle w:val="ListeParagraf"/>
        <w:spacing w:after="80"/>
        <w:ind w:left="709" w:right="0"/>
        <w:jc w:val="both"/>
      </w:pPr>
      <w:r>
        <w:rPr>
          <w:rFonts w:ascii="Calibri" w:hAnsi="Calibri" w:cs="Arial"/>
          <w:sz w:val="24"/>
          <w:szCs w:val="24"/>
        </w:rPr>
        <w:t xml:space="preserve">2.5. Tissue paper, silica gel or other packing materials are used only when required by the customer.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METAL DETECTION</w:t>
      </w:r>
    </w:p>
    <w:p>
      <w:pPr>
        <w:pStyle w:val="ListeParagraf"/>
        <w:spacing w:after="80"/>
        <w:ind w:left="709" w:right="0"/>
        <w:jc w:val="both"/>
      </w:pPr>
      <w:r>
        <w:rPr>
          <w:rFonts w:ascii="Calibri" w:hAnsi="Calibri" w:cs="Arial"/>
          <w:sz w:val="24"/>
          <w:szCs w:val="24"/>
        </w:rPr>
        <w:t xml:space="preserve">3.1. Every garment or carton is passed through the calibrated metal detector according to EMS.QA.PRO.02.05.</w:t>
      </w:r>
    </w:p>
    <w:p>
      <w:pPr>
        <w:pStyle w:val="ListeParagraf"/>
        <w:spacing w:after="80"/>
        <w:ind w:left="709" w:right="0"/>
        <w:jc w:val="both"/>
      </w:pPr>
      <w:r>
        <w:rPr>
          <w:rFonts w:ascii="Calibri" w:hAnsi="Calibri" w:cs="Arial"/>
          <w:sz w:val="24"/>
          <w:szCs w:val="24"/>
        </w:rPr>
        <w:t xml:space="preserve">3.2. Rejected items are removed, investigated and recorded; detector sensitivity is checked with test pieces at the frequency defined in EMS.QA.PRO.02.05.</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CLOSING, MARKING AND WEIGHING</w:t>
      </w:r>
    </w:p>
    <w:p>
      <w:pPr>
        <w:pStyle w:val="ListeParagraf"/>
        <w:spacing w:after="80"/>
        <w:ind w:left="709" w:right="0"/>
        <w:jc w:val="both"/>
      </w:pPr>
      <w:r>
        <w:rPr>
          <w:rFonts w:ascii="Calibri" w:hAnsi="Calibri" w:cs="Arial"/>
          <w:sz w:val="24"/>
          <w:szCs w:val="24"/>
        </w:rPr>
        <w:t xml:space="preserve">4.1. Each carton is closed with approved tape in an H-pattern; staples and metal strapping are not used unless approved by the customer.</w:t>
      </w:r>
    </w:p>
    <w:p>
      <w:pPr>
        <w:pStyle w:val="ListeParagraf"/>
        <w:spacing w:after="80"/>
        <w:ind w:left="709" w:right="0"/>
        <w:jc w:val="both"/>
      </w:pPr>
      <w:r>
        <w:rPr>
          <w:rFonts w:ascii="Calibri" w:hAnsi="Calibri" w:cs="Arial"/>
          <w:sz w:val="24"/>
          <w:szCs w:val="24"/>
        </w:rPr>
        <w:t xml:space="preserve">4.2. Carton number, main and side marks and barcode labels are applied in the correct position.</w:t>
      </w:r>
    </w:p>
    <w:p>
      <w:pPr>
        <w:pStyle w:val="ListeParagraf"/>
        <w:spacing w:after="80"/>
        <w:ind w:left="709" w:right="0"/>
        <w:jc w:val="both"/>
      </w:pPr>
      <w:r>
        <w:rPr>
          <w:rFonts w:ascii="Calibri" w:hAnsi="Calibri" w:cs="Arial"/>
          <w:sz w:val="24"/>
          <w:szCs w:val="24"/>
        </w:rPr>
        <w:t xml:space="preserve">4.3. Each carton is weighed and the gross weight is compared with the packing list; differences above the agreed tolerance are re-checked.</w:t>
      </w:r>
    </w:p>
    <w:p>
      <w:pPr>
        <w:pStyle w:val="ListeParagraf"/>
        <w:spacing w:after="80"/>
        <w:ind w:left="709" w:right="0"/>
        <w:jc w:val="both"/>
      </w:pPr>
      <w:r>
        <w:rPr>
          <w:rFonts w:ascii="Calibri" w:hAnsi="Calibri" w:cs="Arial"/>
          <w:sz w:val="24"/>
          <w:szCs w:val="24"/>
        </w:rPr>
        <w:t xml:space="preserve">4.4. Closed cartons are stacked on clean pallets in the finished goods area by order and carton number, without exceeding the stacking limit.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CARTON AUDIT AND FINAL INSPECTION</w:t>
      </w:r>
    </w:p>
    <w:p>
      <w:pPr>
        <w:pStyle w:val="ListeParagraf"/>
        <w:spacing w:after="80"/>
        <w:ind w:left="709" w:right="0"/>
        <w:jc w:val="both"/>
      </w:pPr>
      <w:r>
        <w:rPr>
          <w:rFonts w:ascii="Calibri" w:hAnsi="Calibri" w:cs="Arial"/>
          <w:sz w:val="24"/>
          <w:szCs w:val="24"/>
        </w:rPr>
        <w:t xml:space="preserve">5.1. QA performs a carton audit to check quantity, assortment, labelling and carton marks.</w:t>
      </w:r>
    </w:p>
    <w:p>
      <w:pPr>
        <w:pStyle w:val="ListeParagraf"/>
        <w:spacing w:after="80"/>
        <w:ind w:left="709" w:right="0"/>
        <w:jc w:val="both"/>
      </w:pPr>
      <w:r>
        <w:rPr>
          <w:rFonts w:ascii="Calibri" w:hAnsi="Calibri" w:cs="Arial"/>
          <w:sz w:val="24"/>
          <w:szCs w:val="24"/>
        </w:rPr>
        <w:t xml:space="preserve">5.2. Final AQL inspection is carried out according to EMS.QA.TL.02.05. or by the customer or third-party inspector; only passed lots are released.</w:t>
      </w:r>
    </w:p>
    <w:p>
      <w:pPr>
        <w:pStyle w:val="ListeParagraf"/>
        <w:spacing w:after="80"/>
        <w:ind w:left="709" w:right="0"/>
        <w:jc w:val="both"/>
      </w:pPr>
      <w:r>
        <w:rPr>
          <w:rFonts w:ascii="Calibri" w:hAnsi="Calibri" w:cs="Arial"/>
          <w:sz w:val="24"/>
          <w:szCs w:val="24"/>
        </w:rPr>
        <w:t xml:space="preserve">5.3. Rejected lots are opened, sorted, repacked and re-inspected.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SHIPMENT PREPARATION AND HANDOVER</w:t>
      </w:r>
    </w:p>
    <w:p>
      <w:pPr>
        <w:pStyle w:val="ListeParagraf"/>
        <w:spacing w:after="80"/>
        <w:ind w:left="709" w:right="0"/>
        <w:jc w:val="both"/>
      </w:pPr>
      <w:r>
        <w:rPr>
          <w:rFonts w:ascii="Calibri" w:hAnsi="Calibri" w:cs="Arial"/>
          <w:sz w:val="24"/>
          <w:szCs w:val="24"/>
        </w:rPr>
        <w:t xml:space="preserve">6.1. Shipping prepares the final packing list, commercial invoice and other required documents and checks them against the actual cartons.</w:t>
      </w:r>
    </w:p>
    <w:p>
      <w:pPr>
        <w:pStyle w:val="ListeParagraf"/>
        <w:spacing w:after="80"/>
        <w:ind w:left="709" w:right="0"/>
        <w:jc w:val="both"/>
      </w:pPr>
      <w:r>
        <w:rPr>
          <w:rFonts w:ascii="Calibri" w:hAnsi="Calibri" w:cs="Arial"/>
          <w:sz w:val="24"/>
          <w:szCs w:val="24"/>
        </w:rPr>
        <w:t xml:space="preserve">6.2. Cartons ready for shipment are kept in a secure, restricted area until loading.</w:t>
      </w:r>
    </w:p>
    <w:p>
      <w:pPr>
        <w:pStyle w:val="ListeParagraf"/>
        <w:spacing w:after="80"/>
        <w:ind w:left="709" w:right="0"/>
        <w:jc w:val="both"/>
      </w:pPr>
      <w:r>
        <w:rPr>
          <w:rFonts w:ascii="Calibri" w:hAnsi="Calibri" w:cs="Arial"/>
          <w:sz w:val="24"/>
          <w:szCs w:val="24"/>
        </w:rPr>
        <w:t xml:space="preserve">6.3. Loading and sealing are carried out according to EMS.DP.PRO.08.02., EMS.İD.PRO.03.05. and EMS.İD.TL.03.01.; seal numbers are recorded according to EMS.QA.PRO.02.04.</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KEY PERFORMANCE INDICATORS</w:t>
      </w:r>
    </w:p>
    <w:p>
      <w:pPr>
        <w:pStyle w:val="ListeParagraf"/>
        <w:spacing w:after="80"/>
        <w:ind w:left="709" w:right="0"/>
        <w:jc w:val="both"/>
      </w:pPr>
      <w:r>
        <w:rPr>
          <w:rFonts w:ascii="Calibri" w:hAnsi="Calibri" w:cs="Arial"/>
          <w:sz w:val="24"/>
          <w:szCs w:val="24"/>
        </w:rPr>
        <w:t xml:space="preserve">7.1. Packing errors found in the carton audit, the first-time pass rate of final inspections and customer claims related to packing are monitored every month.</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Customer Packing Instruction and Packing List</w:t>
      </w:r>
    </w:p>
    <w:p>
      <w:pPr>
        <w:pStyle w:val="ListeParagraf"/>
        <w:numPr>
          <w:ilvl w:val="0"/>
          <w:numId w:val="1"/>
        </w:numPr>
        <w:spacing w:after="60"/>
        <w:jc w:val="both"/>
      </w:pPr>
      <w:r>
        <w:rPr>
          <w:rFonts w:ascii="Calibri" w:hAnsi="Calibri" w:cs="Arial"/>
          <w:sz w:val="24"/>
          <w:szCs w:val="24"/>
        </w:rPr>
        <w:t xml:space="preserve">Metal Detector Check Records</w:t>
      </w:r>
    </w:p>
    <w:p>
      <w:pPr>
        <w:pStyle w:val="ListeParagraf"/>
        <w:numPr>
          <w:ilvl w:val="0"/>
          <w:numId w:val="1"/>
        </w:numPr>
        <w:spacing w:after="60"/>
        <w:jc w:val="both"/>
      </w:pPr>
      <w:r>
        <w:rPr>
          <w:rFonts w:ascii="Calibri" w:hAnsi="Calibri" w:cs="Arial"/>
          <w:sz w:val="24"/>
          <w:szCs w:val="24"/>
        </w:rPr>
        <w:t xml:space="preserve">Carton Audit and Final Inspection Reports</w:t>
      </w:r>
    </w:p>
    <w:p>
      <w:pPr>
        <w:pStyle w:val="ListeParagraf"/>
        <w:numPr>
          <w:ilvl w:val="0"/>
          <w:numId w:val="1"/>
        </w:numPr>
        <w:spacing w:after="60"/>
        <w:jc w:val="both"/>
      </w:pPr>
      <w:r>
        <w:rPr>
          <w:rFonts w:ascii="Calibri" w:hAnsi="Calibri" w:cs="Arial"/>
          <w:sz w:val="24"/>
          <w:szCs w:val="24"/>
        </w:rPr>
        <w:t xml:space="preserve">EMS.ÜR.TL.05.06. Ironing and Packing Instruction</w:t>
      </w:r>
    </w:p>
    <w:p>
      <w:pPr>
        <w:pStyle w:val="ListeParagraf"/>
        <w:numPr>
          <w:ilvl w:val="0"/>
          <w:numId w:val="1"/>
        </w:numPr>
        <w:spacing w:after="60"/>
        <w:jc w:val="both"/>
      </w:pPr>
      <w:r>
        <w:rPr>
          <w:rFonts w:ascii="Calibri" w:hAnsi="Calibri" w:cs="Arial"/>
          <w:sz w:val="24"/>
          <w:szCs w:val="24"/>
        </w:rPr>
        <w:t xml:space="preserve">EMS.QA.PRO.02.05. Metal Detector Procedure</w:t>
      </w:r>
    </w:p>
    <w:p>
      <w:pPr>
        <w:pStyle w:val="ListeParagraf"/>
        <w:numPr>
          <w:ilvl w:val="0"/>
          <w:numId w:val="1"/>
        </w:numPr>
        <w:spacing w:after="60"/>
        <w:jc w:val="both"/>
      </w:pPr>
      <w:r>
        <w:rPr>
          <w:rFonts w:ascii="Calibri" w:hAnsi="Calibri" w:cs="Arial"/>
          <w:sz w:val="24"/>
          <w:szCs w:val="24"/>
        </w:rPr>
        <w:t xml:space="preserve">EMS.QA.TL.02.05. Final AQL Inspection Instruction</w:t>
      </w:r>
    </w:p>
    <w:p>
      <w:pPr>
        <w:pStyle w:val="ListeParagraf"/>
        <w:numPr>
          <w:ilvl w:val="0"/>
          <w:numId w:val="1"/>
        </w:numPr>
        <w:spacing w:after="60"/>
        <w:jc w:val="both"/>
      </w:pPr>
      <w:r>
        <w:rPr>
          <w:rFonts w:ascii="Calibri" w:hAnsi="Calibri" w:cs="Arial"/>
          <w:sz w:val="24"/>
          <w:szCs w:val="24"/>
        </w:rPr>
        <w:t xml:space="preserve">EMS.DP.PRO.08.02. Shipment and Dispatch Procedure</w:t>
      </w:r>
    </w:p>
    <w:p>
      <w:pPr>
        <w:pStyle w:val="ListeParagraf"/>
        <w:numPr>
          <w:ilvl w:val="0"/>
          <w:numId w:val="1"/>
        </w:numPr>
        <w:spacing w:after="60"/>
        <w:jc w:val="both"/>
      </w:pPr>
      <w:r>
        <w:rPr>
          <w:rFonts w:ascii="Calibri" w:hAnsi="Calibri" w:cs="Arial"/>
          <w:sz w:val="24"/>
          <w:szCs w:val="24"/>
        </w:rPr>
        <w:t xml:space="preserve">EMS.İD.PRO.03.05. Container and Truck Loading Security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MONITORING</w:t>
      </w:r>
    </w:p>
    <w:p>
      <w:pPr>
        <w:pStyle w:val="ListeParagraf"/>
        <w:spacing w:after="80"/>
        <w:ind w:left="709" w:right="0"/>
        <w:jc w:val="both"/>
      </w:pPr>
      <w:r>
        <w:rPr>
          <w:rFonts w:ascii="Calibri" w:hAnsi="Calibri" w:cs="Arial"/>
          <w:sz w:val="24"/>
          <w:szCs w:val="24"/>
        </w:rPr>
        <w:t xml:space="preserve">Packing errors and customer feedback are reviewed every month by the Packing Supervisor and QA. This SOP is reviewed every year and revised when customer requirements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الطريقة خطوة بخطوة لتعبئة الملابس الجاهزة في الكراتين ووضع الملصقات عليها وفحصها وتحضيرها للشحن في شركة إيروغلو للتريكو (EMS)، بحيث تطابق كل شحنة تعليمات التعبئة الخاصة بالعميل، وتكون خالية من الإبر والأجسام الغريبة، وآمنة.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ينطبق هذا الإجراء على قسم التعبئة ومخزن المنتجات الجاهزة، من استلام الملابس المطوية والمعبأة في أكياس بلاستيكية حتى تسليم الكراتين للتحميل.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التعبئة:</w:t>
      </w:r>
      <w:r>
        <w:rPr>
          <w:rFonts w:ascii="Calibri" w:hAnsi="Calibri" w:cs="Arial"/>
          <w:rtl/>
          <w:sz w:val="24"/>
          <w:szCs w:val="24"/>
        </w:rPr>
        <w:t xml:space="preserve"> يضمن توفر تعليمات التعبئة وقائمة التعبئة المعتمدتين قبل بدء التعبئة، ويتحكم في منطقة التعبئة.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عمال التعبئة:</w:t>
      </w:r>
      <w:r>
        <w:rPr>
          <w:rFonts w:ascii="Calibri" w:hAnsi="Calibri" w:cs="Arial"/>
          <w:rtl/>
          <w:sz w:val="24"/>
          <w:szCs w:val="24"/>
        </w:rPr>
        <w:t xml:space="preserve"> يعبئون الملابس وفق تعليمات التعبئة وتوزيع المقاسات وعلامات الكراتين.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جهاز كشف المعادن:</w:t>
      </w:r>
      <w:r>
        <w:rPr>
          <w:rFonts w:ascii="Calibri" w:hAnsi="Calibri" w:cs="Arial"/>
          <w:rtl/>
          <w:sz w:val="24"/>
          <w:szCs w:val="24"/>
        </w:rPr>
        <w:t xml:space="preserve"> يمرر كل قطعة أو كرتونة عبر جهاز كشف المعادن ويسجل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 (QA):</w:t>
      </w:r>
      <w:r>
        <w:rPr>
          <w:rFonts w:ascii="Calibri" w:hAnsi="Calibri" w:cs="Arial"/>
          <w:rtl/>
          <w:sz w:val="24"/>
          <w:szCs w:val="24"/>
        </w:rPr>
        <w:t xml:space="preserve"> يعتمد الكرتونة الأولى، وينفذ تدقيق الكراتين والفحص النهائي وفق AQL، أو ينسق فحص العميل.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مخزن المنتجات الجاهزة / الشحن:</w:t>
      </w:r>
      <w:r>
        <w:rPr>
          <w:rFonts w:ascii="Calibri" w:hAnsi="Calibri" w:cs="Arial"/>
          <w:rtl/>
          <w:sz w:val="24"/>
          <w:szCs w:val="24"/>
        </w:rPr>
        <w:t xml:space="preserve"> يخزن الكراتين المعتمدة، ويعد مستندات الشحن، ويسلم الكراتين للتحميل.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قائمة التعبئة:</w:t>
      </w:r>
      <w:r>
        <w:rPr>
          <w:rFonts w:ascii="Calibri" w:hAnsi="Calibri" w:cs="Arial"/>
          <w:rtl/>
          <w:sz w:val="24"/>
          <w:szCs w:val="24"/>
        </w:rPr>
        <w:t xml:space="preserve"> المستند الذي يوضح لكل كرتونة رقمها والموديل واللون وتوزيع المقاسات والكمية والوزن الصافي والإجمالي والأبعاد.</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التعبئة الموحدة / بالنسبة:</w:t>
      </w:r>
      <w:r>
        <w:rPr>
          <w:rFonts w:ascii="Calibri" w:hAnsi="Calibri" w:cs="Arial"/>
          <w:rtl/>
          <w:sz w:val="24"/>
          <w:szCs w:val="24"/>
        </w:rPr>
        <w:t xml:space="preserve"> كرتونة تحتوي على لون واحد ومقاس واحد (موحدة) أو تشكيلة من المقاسات بنسبة ثابتة.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علامات الكراتين:</w:t>
      </w:r>
      <w:r>
        <w:rPr>
          <w:rFonts w:ascii="Calibri" w:hAnsi="Calibri" w:cs="Arial"/>
          <w:rtl/>
          <w:sz w:val="24"/>
          <w:szCs w:val="24"/>
        </w:rPr>
        <w:t xml:space="preserve"> علامات الشحن المطبوعة أو الملصقة على الكرتونة (العلامة الرئيسية والعلامة الجانبية) وفق متطلبات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التحضير قبل التعبئة</w:t>
      </w:r>
    </w:p>
    <w:p>
      <w:pPr>
        <w:pStyle w:val="ListeParagraf"/>
        <w:bidi/>
        <w:spacing w:after="80"/>
        <w:ind w:left="0" w:right="709"/>
        <w:jc w:val="both"/>
      </w:pPr>
      <w:r>
        <w:rPr>
          <w:rFonts w:ascii="Calibri" w:hAnsi="Calibri" w:cs="Arial"/>
          <w:rtl/>
          <w:sz w:val="24"/>
          <w:szCs w:val="24"/>
        </w:rPr>
        <w:t xml:space="preserve">1.1. يستلم مشرف التعبئة من قسم المتابعة التجارية تعليمات التعبئة المعتمدة وقائمة التعبئة وأبعاد الكراتين والملصقات وبطاقات التعليق والباركود ومواصفات الأكياس البلاستيكية.</w:t>
      </w:r>
    </w:p>
    <w:p>
      <w:pPr>
        <w:pStyle w:val="ListeParagraf"/>
        <w:bidi/>
        <w:spacing w:after="80"/>
        <w:ind w:left="0" w:right="709"/>
        <w:jc w:val="both"/>
      </w:pPr>
      <w:r>
        <w:rPr>
          <w:rFonts w:ascii="Calibri" w:hAnsi="Calibri" w:cs="Arial"/>
          <w:rtl/>
          <w:sz w:val="24"/>
          <w:szCs w:val="24"/>
        </w:rPr>
        <w:t xml:space="preserve">1.2. قبل التعبئة الكمية تُجهز كرتونة أولى ويعتمدها قسم ضمان الجودة مقارنة بتعليمات التعبئة الخاصة بالعميل.</w:t>
      </w:r>
    </w:p>
    <w:p>
      <w:pPr>
        <w:pStyle w:val="ListeParagraf"/>
        <w:bidi/>
        <w:spacing w:after="80"/>
        <w:ind w:left="0" w:right="709"/>
        <w:jc w:val="both"/>
      </w:pPr>
      <w:r>
        <w:rPr>
          <w:rFonts w:ascii="Calibri" w:hAnsi="Calibri" w:cs="Arial"/>
          <w:rtl/>
          <w:sz w:val="24"/>
          <w:szCs w:val="24"/>
        </w:rPr>
        <w:t xml:space="preserve">1.3. تُفحص الكراتين للتأكد من صحة المقاس والمتانة (عدد الطبقات) والعلامات والنظافة والجفاف؛ ولا تُستخدم الكراتين التالفة أو المبللة.</w:t>
      </w:r>
    </w:p>
    <w:p>
      <w:pPr>
        <w:pStyle w:val="ListeParagraf"/>
        <w:bidi/>
        <w:spacing w:after="80"/>
        <w:ind w:left="0" w:right="709"/>
        <w:jc w:val="both"/>
      </w:pPr>
      <w:r>
        <w:rPr>
          <w:rFonts w:ascii="Calibri" w:hAnsi="Calibri" w:cs="Arial"/>
          <w:rtl/>
          <w:sz w:val="24"/>
          <w:szCs w:val="24"/>
        </w:rPr>
        <w:t xml:space="preserve">1.4. تُنظف طاولة التعبئة وتُفصل عن الطلبيات الأخرى وتبقى خالية من الإبر والأدوات الحادة والقطع المعدنية السائبة؛ ولا يوضع على الطاولة إلا ما يلزم للطلبية الحالية.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التعبئة</w:t>
      </w:r>
    </w:p>
    <w:p>
      <w:pPr>
        <w:pStyle w:val="ListeParagraf"/>
        <w:bidi/>
        <w:spacing w:after="80"/>
        <w:ind w:left="0" w:right="709"/>
        <w:jc w:val="both"/>
      </w:pPr>
      <w:r>
        <w:rPr>
          <w:rFonts w:ascii="Calibri" w:hAnsi="Calibri" w:cs="Arial"/>
          <w:rtl/>
          <w:sz w:val="24"/>
          <w:szCs w:val="24"/>
        </w:rPr>
        <w:t xml:space="preserve">2.1. لا تُقبل للتعبئة إلا الملابس التي اجتازت فحص نهاية الخط والكي (انظر EMS.KS.TL.22.01.).</w:t>
      </w:r>
    </w:p>
    <w:p>
      <w:pPr>
        <w:pStyle w:val="ListeParagraf"/>
        <w:bidi/>
        <w:spacing w:after="80"/>
        <w:ind w:left="0" w:right="709"/>
        <w:jc w:val="both"/>
      </w:pPr>
      <w:r>
        <w:rPr>
          <w:rFonts w:ascii="Calibri" w:hAnsi="Calibri" w:cs="Arial"/>
          <w:rtl/>
          <w:sz w:val="24"/>
          <w:szCs w:val="24"/>
        </w:rPr>
        <w:t xml:space="preserve">2.2. يتحقق عمال التعبئة من ملصق المقاس وملصق العناية وبطاقة التعليق وبطاقة السعر والباركود لكل قطعة مقارنة بقائمة التعبئة.</w:t>
      </w:r>
    </w:p>
    <w:p>
      <w:pPr>
        <w:pStyle w:val="ListeParagraf"/>
        <w:bidi/>
        <w:spacing w:after="80"/>
        <w:ind w:left="0" w:right="709"/>
        <w:jc w:val="both"/>
      </w:pPr>
      <w:r>
        <w:rPr>
          <w:rFonts w:ascii="Calibri" w:hAnsi="Calibri" w:cs="Arial"/>
          <w:rtl/>
          <w:sz w:val="24"/>
          <w:szCs w:val="24"/>
        </w:rPr>
        <w:t xml:space="preserve">2.3. تُطوى الملابس وتوضع في الأكياس البلاستيكية وفق التعليمات، وتحمل الأكياس تحذير الاختناق عند الحاجة.</w:t>
      </w:r>
    </w:p>
    <w:p>
      <w:pPr>
        <w:pStyle w:val="ListeParagraf"/>
        <w:bidi/>
        <w:spacing w:after="80"/>
        <w:ind w:left="0" w:right="709"/>
        <w:jc w:val="both"/>
      </w:pPr>
      <w:r>
        <w:rPr>
          <w:rFonts w:ascii="Calibri" w:hAnsi="Calibri" w:cs="Arial"/>
          <w:rtl/>
          <w:sz w:val="24"/>
          <w:szCs w:val="24"/>
        </w:rPr>
        <w:t xml:space="preserve">2.4. توضع الملابس في الكرتونة وفق التشكيلة الموحدة أو بالنسبة المعتمدة، دون ملء زائد أو ناقص للكرتونة.</w:t>
      </w:r>
    </w:p>
    <w:p>
      <w:pPr>
        <w:pStyle w:val="ListeParagraf"/>
        <w:bidi/>
        <w:spacing w:after="80"/>
        <w:ind w:left="0" w:right="709"/>
        <w:jc w:val="both"/>
      </w:pPr>
      <w:r>
        <w:rPr>
          <w:rFonts w:ascii="Calibri" w:hAnsi="Calibri" w:cs="Arial"/>
          <w:rtl/>
          <w:sz w:val="24"/>
          <w:szCs w:val="24"/>
        </w:rPr>
        <w:t xml:space="preserve">2.5. لا يُستخدم الورق الحريري أو السيليكا جل أو مواد التعبئة الأخرى إلا إذا طلبها العميل.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كشف المعادن</w:t>
      </w:r>
    </w:p>
    <w:p>
      <w:pPr>
        <w:pStyle w:val="ListeParagraf"/>
        <w:bidi/>
        <w:spacing w:after="80"/>
        <w:ind w:left="0" w:right="709"/>
        <w:jc w:val="both"/>
      </w:pPr>
      <w:r>
        <w:rPr>
          <w:rFonts w:ascii="Calibri" w:hAnsi="Calibri" w:cs="Arial"/>
          <w:rtl/>
          <w:sz w:val="24"/>
          <w:szCs w:val="24"/>
        </w:rPr>
        <w:t xml:space="preserve">3.1. تُمرر كل قطعة أو كرتونة عبر جهاز كشف المعادن المعاير وفق EMS.QA.PRO.02.05.</w:t>
      </w:r>
    </w:p>
    <w:p>
      <w:pPr>
        <w:pStyle w:val="ListeParagraf"/>
        <w:bidi/>
        <w:spacing w:after="80"/>
        <w:ind w:left="0" w:right="709"/>
        <w:jc w:val="both"/>
      </w:pPr>
      <w:r>
        <w:rPr>
          <w:rFonts w:ascii="Calibri" w:hAnsi="Calibri" w:cs="Arial"/>
          <w:rtl/>
          <w:sz w:val="24"/>
          <w:szCs w:val="24"/>
        </w:rPr>
        <w:t xml:space="preserve">3.2. تُسحب القطع المرفوضة وتُفحص وتُسجل؛ وتُفحص حساسية الجهاز بقطع الاختبار بالتكرار المحدد في EMS.QA.PRO.02.05.</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الإغلاق ووضع العلامات والوزن</w:t>
      </w:r>
    </w:p>
    <w:p>
      <w:pPr>
        <w:pStyle w:val="ListeParagraf"/>
        <w:bidi/>
        <w:spacing w:after="80"/>
        <w:ind w:left="0" w:right="709"/>
        <w:jc w:val="both"/>
      </w:pPr>
      <w:r>
        <w:rPr>
          <w:rFonts w:ascii="Calibri" w:hAnsi="Calibri" w:cs="Arial"/>
          <w:rtl/>
          <w:sz w:val="24"/>
          <w:szCs w:val="24"/>
        </w:rPr>
        <w:t xml:space="preserve">4.1. تُغلق كل كرتونة بشريط لاصق معتمد على شكل حرف H، ولا تُستخدم الدبابيس أو الأشرطة المعدنية إلا بموافقة العميل.</w:t>
      </w:r>
    </w:p>
    <w:p>
      <w:pPr>
        <w:pStyle w:val="ListeParagraf"/>
        <w:bidi/>
        <w:spacing w:after="80"/>
        <w:ind w:left="0" w:right="709"/>
        <w:jc w:val="both"/>
      </w:pPr>
      <w:r>
        <w:rPr>
          <w:rFonts w:ascii="Calibri" w:hAnsi="Calibri" w:cs="Arial"/>
          <w:rtl/>
          <w:sz w:val="24"/>
          <w:szCs w:val="24"/>
        </w:rPr>
        <w:t xml:space="preserve">4.2. يوضع رقم الكرتونة والعلامات الرئيسية والجانبية وملصقات الباركود في المكان الصحيح.</w:t>
      </w:r>
    </w:p>
    <w:p>
      <w:pPr>
        <w:pStyle w:val="ListeParagraf"/>
        <w:bidi/>
        <w:spacing w:after="80"/>
        <w:ind w:left="0" w:right="709"/>
        <w:jc w:val="both"/>
      </w:pPr>
      <w:r>
        <w:rPr>
          <w:rFonts w:ascii="Calibri" w:hAnsi="Calibri" w:cs="Arial"/>
          <w:rtl/>
          <w:sz w:val="24"/>
          <w:szCs w:val="24"/>
        </w:rPr>
        <w:t xml:space="preserve">4.3. تُوزن كل كرتونة ويُقارن الوزن الإجمالي بقائمة التعبئة، ويُعاد فحص الفروق التي تتجاوز التفاوت المتفق عليه.</w:t>
      </w:r>
    </w:p>
    <w:p>
      <w:pPr>
        <w:pStyle w:val="ListeParagraf"/>
        <w:bidi/>
        <w:spacing w:after="80"/>
        <w:ind w:left="0" w:right="709"/>
        <w:jc w:val="both"/>
      </w:pPr>
      <w:r>
        <w:rPr>
          <w:rFonts w:ascii="Calibri" w:hAnsi="Calibri" w:cs="Arial"/>
          <w:rtl/>
          <w:sz w:val="24"/>
          <w:szCs w:val="24"/>
        </w:rPr>
        <w:t xml:space="preserve">4.4. تُرص الكراتين المغلقة على منصات نظيفة في منطقة المنتجات الجاهزة حسب الطلبية ورقم الكرتونة، دون تجاوز حد الرص.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تدقيق الكراتين والفحص النهائي</w:t>
      </w:r>
    </w:p>
    <w:p>
      <w:pPr>
        <w:pStyle w:val="ListeParagraf"/>
        <w:bidi/>
        <w:spacing w:after="80"/>
        <w:ind w:left="0" w:right="709"/>
        <w:jc w:val="both"/>
      </w:pPr>
      <w:r>
        <w:rPr>
          <w:rFonts w:ascii="Calibri" w:hAnsi="Calibri" w:cs="Arial"/>
          <w:rtl/>
          <w:sz w:val="24"/>
          <w:szCs w:val="24"/>
        </w:rPr>
        <w:t xml:space="preserve">5.1. ينفذ قسم ضمان الجودة تدقيقًا للكراتين للتحقق من الكمية والتشكيلة والملصقات وعلامات الكراتين.</w:t>
      </w:r>
    </w:p>
    <w:p>
      <w:pPr>
        <w:pStyle w:val="ListeParagraf"/>
        <w:bidi/>
        <w:spacing w:after="80"/>
        <w:ind w:left="0" w:right="709"/>
        <w:jc w:val="both"/>
      </w:pPr>
      <w:r>
        <w:rPr>
          <w:rFonts w:ascii="Calibri" w:hAnsi="Calibri" w:cs="Arial"/>
          <w:rtl/>
          <w:sz w:val="24"/>
          <w:szCs w:val="24"/>
        </w:rPr>
        <w:t xml:space="preserve">5.2. يُنفذ الفحص النهائي وفق AQL حسب EMS.QA.TL.02.05. أو من قبل مفتش العميل أو الطرف الثالث، ولا يُفرج إلا عن الدفعات المقبولة.</w:t>
      </w:r>
    </w:p>
    <w:p>
      <w:pPr>
        <w:pStyle w:val="ListeParagraf"/>
        <w:bidi/>
        <w:spacing w:after="80"/>
        <w:ind w:left="0" w:right="709"/>
        <w:jc w:val="both"/>
      </w:pPr>
      <w:r>
        <w:rPr>
          <w:rFonts w:ascii="Calibri" w:hAnsi="Calibri" w:cs="Arial"/>
          <w:rtl/>
          <w:sz w:val="24"/>
          <w:szCs w:val="24"/>
        </w:rPr>
        <w:t xml:space="preserve">5.3. تُفتح الدفعات المرفوضة وتُفرز ويُعاد تعبئتها وفحصها.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التحضير للشحن والتسليم</w:t>
      </w:r>
    </w:p>
    <w:p>
      <w:pPr>
        <w:pStyle w:val="ListeParagraf"/>
        <w:bidi/>
        <w:spacing w:after="80"/>
        <w:ind w:left="0" w:right="709"/>
        <w:jc w:val="both"/>
      </w:pPr>
      <w:r>
        <w:rPr>
          <w:rFonts w:ascii="Calibri" w:hAnsi="Calibri" w:cs="Arial"/>
          <w:rtl/>
          <w:sz w:val="24"/>
          <w:szCs w:val="24"/>
        </w:rPr>
        <w:t xml:space="preserve">6.1. يعد قسم الشحن قائمة التعبئة النهائية والفاتورة التجارية والمستندات الأخرى المطلوبة، ويطابقها مع الكراتين الفعلية.</w:t>
      </w:r>
    </w:p>
    <w:p>
      <w:pPr>
        <w:pStyle w:val="ListeParagraf"/>
        <w:bidi/>
        <w:spacing w:after="80"/>
        <w:ind w:left="0" w:right="709"/>
        <w:jc w:val="both"/>
      </w:pPr>
      <w:r>
        <w:rPr>
          <w:rFonts w:ascii="Calibri" w:hAnsi="Calibri" w:cs="Arial"/>
          <w:rtl/>
          <w:sz w:val="24"/>
          <w:szCs w:val="24"/>
        </w:rPr>
        <w:t xml:space="preserve">6.2. تُحفظ الكراتين الجاهزة للشحن في منطقة آمنة ومقيدة الدخول حتى التحميل.</w:t>
      </w:r>
    </w:p>
    <w:p>
      <w:pPr>
        <w:pStyle w:val="ListeParagraf"/>
        <w:bidi/>
        <w:spacing w:after="80"/>
        <w:ind w:left="0" w:right="709"/>
        <w:jc w:val="both"/>
      </w:pPr>
      <w:r>
        <w:rPr>
          <w:rFonts w:ascii="Calibri" w:hAnsi="Calibri" w:cs="Arial"/>
          <w:rtl/>
          <w:sz w:val="24"/>
          <w:szCs w:val="24"/>
        </w:rPr>
        <w:t xml:space="preserve">6.3. يُنفذ التحميل والختم وفق EMS.DP.PRO.08.02. وEMS.İD.PRO.03.05. وEMS.İD.TL.03.01.، وتُسجل أرقام الأختام وفق EMS.QA.PRO.02.04.</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مؤشرات الأداء الرئيسية</w:t>
      </w:r>
    </w:p>
    <w:p>
      <w:pPr>
        <w:pStyle w:val="ListeParagraf"/>
        <w:bidi/>
        <w:spacing w:after="80"/>
        <w:ind w:left="0" w:right="709"/>
        <w:jc w:val="both"/>
      </w:pPr>
      <w:r>
        <w:rPr>
          <w:rFonts w:ascii="Calibri" w:hAnsi="Calibri" w:cs="Arial"/>
          <w:rtl/>
          <w:sz w:val="24"/>
          <w:szCs w:val="24"/>
        </w:rPr>
        <w:t xml:space="preserve">7.1. تُتابع شهريًا أخطاء التعبئة المكتشفة في تدقيق الكراتين، ونسبة النجاح في الفحص النهائي من المرة الأولى، وشكاوى العملاء المتعلقة بالتعبئة.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تعليمات التعبئة الخاصة بالعميل وقائمة التعبئة</w:t>
      </w:r>
    </w:p>
    <w:p>
      <w:pPr>
        <w:pStyle w:val="ListeParagraf"/>
        <w:numPr>
          <w:ilvl w:val="0"/>
          <w:numId w:val="1"/>
        </w:numPr>
        <w:bidi/>
        <w:spacing w:after="60"/>
        <w:jc w:val="both"/>
      </w:pPr>
      <w:r>
        <w:rPr>
          <w:rFonts w:ascii="Calibri" w:hAnsi="Calibri" w:cs="Arial"/>
          <w:rtl/>
          <w:sz w:val="24"/>
          <w:szCs w:val="24"/>
        </w:rPr>
        <w:t xml:space="preserve">سجلات فحص جهاز كشف المعادن</w:t>
      </w:r>
    </w:p>
    <w:p>
      <w:pPr>
        <w:pStyle w:val="ListeParagraf"/>
        <w:numPr>
          <w:ilvl w:val="0"/>
          <w:numId w:val="1"/>
        </w:numPr>
        <w:bidi/>
        <w:spacing w:after="60"/>
        <w:jc w:val="both"/>
      </w:pPr>
      <w:r>
        <w:rPr>
          <w:rFonts w:ascii="Calibri" w:hAnsi="Calibri" w:cs="Arial"/>
          <w:rtl/>
          <w:sz w:val="24"/>
          <w:szCs w:val="24"/>
        </w:rPr>
        <w:t xml:space="preserve">تقارير تدقيق الكراتين والفحص النهائي</w:t>
      </w:r>
    </w:p>
    <w:p>
      <w:pPr>
        <w:pStyle w:val="ListeParagraf"/>
        <w:numPr>
          <w:ilvl w:val="0"/>
          <w:numId w:val="1"/>
        </w:numPr>
        <w:bidi/>
        <w:spacing w:after="60"/>
        <w:jc w:val="both"/>
      </w:pPr>
      <w:r>
        <w:rPr>
          <w:rFonts w:ascii="Calibri" w:hAnsi="Calibri" w:cs="Arial"/>
          <w:rtl/>
          <w:sz w:val="24"/>
          <w:szCs w:val="24"/>
        </w:rPr>
        <w:t xml:space="preserve">EMS.ÜR.TL.05.06. تعليمات الكي والتعبئة</w:t>
      </w:r>
    </w:p>
    <w:p>
      <w:pPr>
        <w:pStyle w:val="ListeParagraf"/>
        <w:numPr>
          <w:ilvl w:val="0"/>
          <w:numId w:val="1"/>
        </w:numPr>
        <w:bidi/>
        <w:spacing w:after="60"/>
        <w:jc w:val="both"/>
      </w:pPr>
      <w:r>
        <w:rPr>
          <w:rFonts w:ascii="Calibri" w:hAnsi="Calibri" w:cs="Arial"/>
          <w:rtl/>
          <w:sz w:val="24"/>
          <w:szCs w:val="24"/>
        </w:rPr>
        <w:t xml:space="preserve">EMS.QA.PRO.02.05. إجراء جهاز كشف المعادن</w:t>
      </w:r>
    </w:p>
    <w:p>
      <w:pPr>
        <w:pStyle w:val="ListeParagraf"/>
        <w:numPr>
          <w:ilvl w:val="0"/>
          <w:numId w:val="1"/>
        </w:numPr>
        <w:bidi/>
        <w:spacing w:after="60"/>
        <w:jc w:val="both"/>
      </w:pPr>
      <w:r>
        <w:rPr>
          <w:rFonts w:ascii="Calibri" w:hAnsi="Calibri" w:cs="Arial"/>
          <w:rtl/>
          <w:sz w:val="24"/>
          <w:szCs w:val="24"/>
        </w:rPr>
        <w:t xml:space="preserve">EMS.QA.TL.02.05. تعليمات الفحص النهائي وفق AQL</w:t>
      </w:r>
    </w:p>
    <w:p>
      <w:pPr>
        <w:pStyle w:val="ListeParagraf"/>
        <w:numPr>
          <w:ilvl w:val="0"/>
          <w:numId w:val="1"/>
        </w:numPr>
        <w:bidi/>
        <w:spacing w:after="60"/>
        <w:jc w:val="both"/>
      </w:pPr>
      <w:r>
        <w:rPr>
          <w:rFonts w:ascii="Calibri" w:hAnsi="Calibri" w:cs="Arial"/>
          <w:rtl/>
          <w:sz w:val="24"/>
          <w:szCs w:val="24"/>
        </w:rPr>
        <w:t xml:space="preserve">EMS.DP.PRO.08.02. إجراء الشحن والإرسال</w:t>
      </w:r>
    </w:p>
    <w:p>
      <w:pPr>
        <w:pStyle w:val="ListeParagraf"/>
        <w:numPr>
          <w:ilvl w:val="0"/>
          <w:numId w:val="1"/>
        </w:numPr>
        <w:bidi/>
        <w:spacing w:after="60"/>
        <w:jc w:val="both"/>
      </w:pPr>
      <w:r>
        <w:rPr>
          <w:rFonts w:ascii="Calibri" w:hAnsi="Calibri" w:cs="Arial"/>
          <w:rtl/>
          <w:sz w:val="24"/>
          <w:szCs w:val="24"/>
        </w:rPr>
        <w:t xml:space="preserve">EMS.İD.PRO.03.05. إجراء أمن تحميل الحاويات والشاحنات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مشرف التعبئة وقسم ضمان الجودة أخطاء التعبئة وملاحظات العملاء شهريًا. ويُراجع هذا الإجراء سنويًا ويُعدل عند تغير متطلبات العملاء.</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SOP – CARTON PACKING AND SHIPMENT PREPARATION</w:t>
          </w:r>
        </w:p>
        <w:p>
          <w:pPr>
            <w:pStyle w:val="GvdeMetni2"/>
            <w:bidi/>
            <w:spacing w:line="276" w:lineRule="auto"/>
            <w:jc w:val="center"/>
          </w:pPr>
          <w:r>
            <w:rPr>
              <w:rFonts w:asciiTheme="minorHAnsi" w:hAnsiTheme="minorHAnsi" w:cs="Arial"/>
              <w:b/>
              <w:bCs/>
              <w:color w:val="000000" w:themeColor="text1"/>
              <w:sz w:val="22"/>
              <w:szCs w:val="22"/>
              <w:rtl/>
            </w:rPr>
            <w:t>إجراء التشغيل القياسي – التعبئة في الكراتين والتحضير للشحن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EMS.SO.PRO.23.07.</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EMS.SO.PRO.23.07. SOP – CARTON PACKING AND SHIPMENT PREPARATION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