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documents of the integrated management system are prepared, coded, approved, distributed, revised and withdrawn, and how records are kept, protected and disposed of at Eroglu Knitting (EMS), so that only current and approved documents are used and evidence of conformity is available.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internal documents (policies, procedures, instructions, forms, plans), documents of external origin (legislation, standards, customer manuals) and all records, in paper and electronic form, in all EMS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Management System Coordinator:</w:t>
      </w:r>
      <w:r>
        <w:rPr>
          <w:rFonts w:ascii="Calibri" w:hAnsi="Calibri" w:cs="Arial"/>
          <w:sz w:val="24"/>
          <w:szCs w:val="24"/>
        </w:rPr>
        <w:t xml:space="preserve"> Codes and registers documents, maintains the master document list, distributes approved documents and withdraws obsolete ones.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Prepare and review the documents of their processes and ensure that records are filled in correctly and kept.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policies, procedures and other system-level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Department:</w:t>
      </w:r>
      <w:r>
        <w:rPr>
          <w:rFonts w:ascii="Calibri" w:hAnsi="Calibri" w:cs="Arial"/>
          <w:sz w:val="24"/>
          <w:szCs w:val="24"/>
        </w:rPr>
        <w:t xml:space="preserve"> Ensures access control, backup and protection of electronic documents and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Document:</w:t>
      </w:r>
      <w:r>
        <w:rPr>
          <w:rFonts w:ascii="Calibri" w:hAnsi="Calibri" w:cs="Arial"/>
          <w:sz w:val="24"/>
          <w:szCs w:val="24"/>
        </w:rPr>
        <w:t xml:space="preserve"> Information that describes how work is done, such as a policy, procedure, instruction or blank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Record:</w:t>
      </w:r>
      <w:r>
        <w:rPr>
          <w:rFonts w:ascii="Calibri" w:hAnsi="Calibri" w:cs="Arial"/>
          <w:sz w:val="24"/>
          <w:szCs w:val="24"/>
        </w:rPr>
        <w:t xml:space="preserve"> A completed form or document that provides evidence of activities performed or results achieved.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Master Document List:</w:t>
      </w:r>
      <w:r>
        <w:rPr>
          <w:rFonts w:ascii="Calibri" w:hAnsi="Calibri" w:cs="Arial"/>
          <w:sz w:val="24"/>
          <w:szCs w:val="24"/>
        </w:rPr>
        <w:t xml:space="preserve"> The register showing every controlled document with its code, title, revision number, date and owner.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Obsolete Document:</w:t>
      </w:r>
      <w:r>
        <w:rPr>
          <w:rFonts w:ascii="Calibri" w:hAnsi="Calibri" w:cs="Arial"/>
          <w:sz w:val="24"/>
          <w:szCs w:val="24"/>
        </w:rPr>
        <w:t xml:space="preserve"> A document that has been replaced or cancelled and is no longer valid for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DOCUMENT CODING</w:t>
      </w:r>
    </w:p>
    <w:p>
      <w:pPr>
        <w:pStyle w:val="ListeParagraf"/>
        <w:spacing w:after="80"/>
        <w:ind w:left="709" w:right="0"/>
        <w:jc w:val="both"/>
      </w:pPr>
      <w:r>
        <w:rPr>
          <w:rFonts w:ascii="Calibri" w:hAnsi="Calibri" w:cs="Arial"/>
          <w:sz w:val="24"/>
          <w:szCs w:val="24"/>
        </w:rPr>
        <w:t xml:space="preserve">1.1. Every document is coded in the format EMS.[Department].[Type].[Group].[Number], for example EMS.BK.PRO.07.01. (BK: Maintenance, POL: Policy, PRO: Procedure, TL: Instruction, FR: Form).</w:t>
      </w:r>
    </w:p>
    <w:p>
      <w:pPr>
        <w:pStyle w:val="ListeParagraf"/>
        <w:spacing w:after="80"/>
        <w:ind w:left="709" w:right="0"/>
        <w:jc w:val="both"/>
      </w:pPr>
      <w:r>
        <w:rPr>
          <w:rFonts w:ascii="Calibri" w:hAnsi="Calibri" w:cs="Arial"/>
          <w:sz w:val="24"/>
          <w:szCs w:val="24"/>
        </w:rPr>
        <w:t xml:space="preserve">1.2. Each document shows the code, title, revision number, revision date, page number and the names of the persons who prepared and approved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PREPARATION AND APPROVAL</w:t>
      </w:r>
    </w:p>
    <w:p>
      <w:pPr>
        <w:pStyle w:val="ListeParagraf"/>
        <w:spacing w:after="80"/>
        <w:ind w:left="709" w:right="0"/>
        <w:jc w:val="both"/>
      </w:pPr>
      <w:r>
        <w:rPr>
          <w:rFonts w:ascii="Calibri" w:hAnsi="Calibri" w:cs="Arial"/>
          <w:sz w:val="24"/>
          <w:szCs w:val="24"/>
        </w:rPr>
        <w:t xml:space="preserve">2.1. The need for a new document or a change is raised by the process owner on the Document Request Form, with the reason for the change.</w:t>
      </w:r>
    </w:p>
    <w:p>
      <w:pPr>
        <w:pStyle w:val="ListeParagraf"/>
        <w:spacing w:after="80"/>
        <w:ind w:left="709" w:right="0"/>
        <w:jc w:val="both"/>
      </w:pPr>
      <w:r>
        <w:rPr>
          <w:rFonts w:ascii="Calibri" w:hAnsi="Calibri" w:cs="Arial"/>
          <w:sz w:val="24"/>
          <w:szCs w:val="24"/>
        </w:rPr>
        <w:t xml:space="preserve">2.2. The draft is prepared by the process owner in English and Arabic and reviewed by the Management System Coordinator for format and consistency.</w:t>
      </w:r>
    </w:p>
    <w:p>
      <w:pPr>
        <w:pStyle w:val="ListeParagraf"/>
        <w:spacing w:after="80"/>
        <w:ind w:left="709" w:right="0"/>
        <w:jc w:val="both"/>
      </w:pPr>
      <w:r>
        <w:rPr>
          <w:rFonts w:ascii="Calibri" w:hAnsi="Calibri" w:cs="Arial"/>
          <w:sz w:val="24"/>
          <w:szCs w:val="24"/>
        </w:rPr>
        <w:t xml:space="preserve">2.3. Documents are approved before issue: policies and procedures by the General Manager; instructions and forms by the Department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DISTRIBUTION AND REVISION</w:t>
      </w:r>
    </w:p>
    <w:p>
      <w:pPr>
        <w:pStyle w:val="ListeParagraf"/>
        <w:spacing w:after="80"/>
        <w:ind w:left="709" w:right="0"/>
        <w:jc w:val="both"/>
      </w:pPr>
      <w:r>
        <w:rPr>
          <w:rFonts w:ascii="Calibri" w:hAnsi="Calibri" w:cs="Arial"/>
          <w:sz w:val="24"/>
          <w:szCs w:val="24"/>
        </w:rPr>
        <w:t xml:space="preserve">3.1. Approved documents are published on the company document system or Corporate Know-How Hub; controlled paper copies are stamped “Controlled Copy” and recorded in the distribution list.</w:t>
      </w:r>
    </w:p>
    <w:p>
      <w:pPr>
        <w:pStyle w:val="ListeParagraf"/>
        <w:spacing w:after="80"/>
        <w:ind w:left="709" w:right="0"/>
        <w:jc w:val="both"/>
      </w:pPr>
      <w:r>
        <w:rPr>
          <w:rFonts w:ascii="Calibri" w:hAnsi="Calibri" w:cs="Arial"/>
          <w:sz w:val="24"/>
          <w:szCs w:val="24"/>
        </w:rPr>
        <w:t xml:space="preserve">3.2. When a document is revised, the revision number is increased, the changes are summarised in the revision history and affected employees are informed or trained.</w:t>
      </w:r>
    </w:p>
    <w:p>
      <w:pPr>
        <w:pStyle w:val="ListeParagraf"/>
        <w:spacing w:after="80"/>
        <w:ind w:left="709" w:right="0"/>
        <w:jc w:val="both"/>
      </w:pPr>
      <w:r>
        <w:rPr>
          <w:rFonts w:ascii="Calibri" w:hAnsi="Calibri" w:cs="Arial"/>
          <w:sz w:val="24"/>
          <w:szCs w:val="24"/>
        </w:rPr>
        <w:t xml:space="preserve">3.3. Obsolete paper copies are collected and destroyed; one copy is kept in the archive stamped “Obsolete” for reference.</w:t>
      </w:r>
    </w:p>
    <w:p>
      <w:pPr>
        <w:pStyle w:val="ListeParagraf"/>
        <w:spacing w:after="80"/>
        <w:ind w:left="709" w:right="0"/>
        <w:jc w:val="both"/>
      </w:pPr>
      <w:r>
        <w:rPr>
          <w:rFonts w:ascii="Calibri" w:hAnsi="Calibri" w:cs="Arial"/>
          <w:sz w:val="24"/>
          <w:szCs w:val="24"/>
        </w:rPr>
        <w:t xml:space="preserve">3.4. Documents of external origin are listed with their source and version, and their updates are checked at least once a year.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RECORD CONTROL</w:t>
      </w:r>
    </w:p>
    <w:p>
      <w:pPr>
        <w:pStyle w:val="ListeParagraf"/>
        <w:spacing w:after="80"/>
        <w:ind w:left="709" w:right="0"/>
        <w:jc w:val="both"/>
      </w:pPr>
      <w:r>
        <w:rPr>
          <w:rFonts w:ascii="Calibri" w:hAnsi="Calibri" w:cs="Arial"/>
          <w:sz w:val="24"/>
          <w:szCs w:val="24"/>
        </w:rPr>
        <w:t xml:space="preserve">4.1. Records are filled in clearly with ink or in the electronic system; corrections are made with a single line, signed and dated, and correction fluid is not used.</w:t>
      </w:r>
    </w:p>
    <w:p>
      <w:pPr>
        <w:pStyle w:val="ListeParagraf"/>
        <w:spacing w:after="80"/>
        <w:ind w:left="709" w:right="0"/>
        <w:jc w:val="both"/>
      </w:pPr>
      <w:r>
        <w:rPr>
          <w:rFonts w:ascii="Calibri" w:hAnsi="Calibri" w:cs="Arial"/>
          <w:sz w:val="24"/>
          <w:szCs w:val="24"/>
        </w:rPr>
        <w:t xml:space="preserve">4.2. Each department keeps a record list showing the record name, storage place, responsible person, retention period and method of disposal.</w:t>
      </w:r>
    </w:p>
    <w:p>
      <w:pPr>
        <w:pStyle w:val="ListeParagraf"/>
        <w:spacing w:after="80"/>
        <w:ind w:left="709" w:right="0"/>
        <w:jc w:val="both"/>
      </w:pPr>
      <w:r>
        <w:rPr>
          <w:rFonts w:ascii="Calibri" w:hAnsi="Calibri" w:cs="Arial"/>
          <w:sz w:val="24"/>
          <w:szCs w:val="24"/>
        </w:rPr>
        <w:t xml:space="preserve">4.3. Unless a longer period is required by law or by the customer, records are kept for at least 3 years; records related to GRS/RCS, chemicals, OHS incidents and personnel are kept for the period required by the related standard or legislation.</w:t>
      </w:r>
    </w:p>
    <w:p>
      <w:pPr>
        <w:pStyle w:val="ListeParagraf"/>
        <w:spacing w:after="80"/>
        <w:ind w:left="709" w:right="0"/>
        <w:jc w:val="both"/>
      </w:pPr>
      <w:r>
        <w:rPr>
          <w:rFonts w:ascii="Calibri" w:hAnsi="Calibri" w:cs="Arial"/>
          <w:sz w:val="24"/>
          <w:szCs w:val="24"/>
        </w:rPr>
        <w:t xml:space="preserve">4.4. Records are stored in a dry, secure place protected from fire and damage; electronic records are backed up regularly according to the information security procedures.</w:t>
      </w:r>
    </w:p>
    <w:p>
      <w:pPr>
        <w:pStyle w:val="ListeParagraf"/>
        <w:spacing w:after="80"/>
        <w:ind w:left="709" w:right="0"/>
        <w:jc w:val="both"/>
      </w:pPr>
      <w:r>
        <w:rPr>
          <w:rFonts w:ascii="Calibri" w:hAnsi="Calibri" w:cs="Arial"/>
          <w:sz w:val="24"/>
          <w:szCs w:val="24"/>
        </w:rPr>
        <w:t xml:space="preserve">4.5. At the end of the retention period, records are disposed of in a controlled way; confidential records are shredded.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MONITORING AND PERFORMANCE</w:t>
      </w:r>
    </w:p>
    <w:p>
      <w:pPr>
        <w:pStyle w:val="ListeParagraf"/>
        <w:spacing w:after="80"/>
        <w:ind w:left="709" w:right="0"/>
        <w:jc w:val="both"/>
      </w:pPr>
      <w:r>
        <w:rPr>
          <w:rFonts w:ascii="Calibri" w:hAnsi="Calibri" w:cs="Arial"/>
          <w:sz w:val="24"/>
          <w:szCs w:val="24"/>
        </w:rPr>
        <w:t xml:space="preserve">5.1. Document control is checked during internal audits, and the following indicators are reported in the management review:</w:t>
      </w:r>
    </w:p>
    <w:p>
      <w:pPr>
        <w:pStyle w:val="ListeParagraf"/>
        <w:numPr>
          <w:ilvl w:val="0"/>
          <w:numId w:val="1"/>
        </w:numPr>
        <w:spacing w:after="60"/>
        <w:jc w:val="both"/>
      </w:pPr>
      <w:r>
        <w:rPr>
          <w:rFonts w:ascii="Calibri" w:hAnsi="Calibri" w:cs="Arial"/>
          <w:sz w:val="24"/>
          <w:szCs w:val="24"/>
        </w:rPr>
        <w:t xml:space="preserve">Number of documents overdue for review,</w:t>
      </w:r>
    </w:p>
    <w:p>
      <w:pPr>
        <w:pStyle w:val="ListeParagraf"/>
        <w:numPr>
          <w:ilvl w:val="0"/>
          <w:numId w:val="1"/>
        </w:numPr>
        <w:spacing w:after="60"/>
        <w:jc w:val="both"/>
      </w:pPr>
      <w:r>
        <w:rPr>
          <w:rFonts w:ascii="Calibri" w:hAnsi="Calibri" w:cs="Arial"/>
          <w:sz w:val="24"/>
          <w:szCs w:val="24"/>
        </w:rPr>
        <w:t xml:space="preserve">Number of audit findings related to uncontrolled or obsolete documents and missing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Master Document List and Distribution List</w:t>
      </w:r>
    </w:p>
    <w:p>
      <w:pPr>
        <w:pStyle w:val="ListeParagraf"/>
        <w:numPr>
          <w:ilvl w:val="0"/>
          <w:numId w:val="1"/>
        </w:numPr>
        <w:spacing w:after="60"/>
        <w:jc w:val="both"/>
      </w:pPr>
      <w:r>
        <w:rPr>
          <w:rFonts w:ascii="Calibri" w:hAnsi="Calibri" w:cs="Arial"/>
          <w:sz w:val="24"/>
          <w:szCs w:val="24"/>
        </w:rPr>
        <w:t xml:space="preserve">Document Request Form</w:t>
      </w:r>
    </w:p>
    <w:p>
      <w:pPr>
        <w:pStyle w:val="ListeParagraf"/>
        <w:numPr>
          <w:ilvl w:val="0"/>
          <w:numId w:val="1"/>
        </w:numPr>
        <w:spacing w:after="60"/>
        <w:jc w:val="both"/>
      </w:pPr>
      <w:r>
        <w:rPr>
          <w:rFonts w:ascii="Calibri" w:hAnsi="Calibri" w:cs="Arial"/>
          <w:sz w:val="24"/>
          <w:szCs w:val="24"/>
        </w:rPr>
        <w:t xml:space="preserve">Record Lists of Departments</w:t>
      </w:r>
    </w:p>
    <w:p>
      <w:pPr>
        <w:pStyle w:val="ListeParagraf"/>
        <w:numPr>
          <w:ilvl w:val="0"/>
          <w:numId w:val="1"/>
        </w:numPr>
        <w:spacing w:after="60"/>
        <w:jc w:val="both"/>
      </w:pPr>
      <w:r>
        <w:rPr>
          <w:rFonts w:ascii="Calibri" w:hAnsi="Calibri" w:cs="Arial"/>
          <w:sz w:val="24"/>
          <w:szCs w:val="24"/>
        </w:rPr>
        <w:t xml:space="preserve">List of Documents of External Origin</w:t>
      </w:r>
    </w:p>
    <w:p>
      <w:pPr>
        <w:pStyle w:val="ListeParagraf"/>
        <w:numPr>
          <w:ilvl w:val="0"/>
          <w:numId w:val="1"/>
        </w:numPr>
        <w:spacing w:after="60"/>
        <w:jc w:val="both"/>
      </w:pPr>
      <w:r>
        <w:rPr>
          <w:rFonts w:ascii="Calibri" w:hAnsi="Calibri" w:cs="Arial"/>
          <w:sz w:val="24"/>
          <w:szCs w:val="24"/>
        </w:rPr>
        <w:t xml:space="preserve">EMS OHS SP08 Documented Information Procedure</w:t>
      </w:r>
    </w:p>
    <w:p>
      <w:pPr>
        <w:pStyle w:val="ListeParagraf"/>
        <w:numPr>
          <w:ilvl w:val="0"/>
          <w:numId w:val="1"/>
        </w:numPr>
        <w:spacing w:after="60"/>
        <w:jc w:val="both"/>
      </w:pPr>
      <w:r>
        <w:rPr>
          <w:rFonts w:ascii="Calibri" w:hAnsi="Calibri" w:cs="Arial"/>
          <w:sz w:val="24"/>
          <w:szCs w:val="24"/>
        </w:rPr>
        <w:t xml:space="preserve">EMS.BG.PRO.15.02. Data Backup and Information Security Incident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Management System Coordinator. Audit findings and suggestions from departments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إعداد وثائق نظام الإدارة المتكامل وترميزها واعتمادها وتوزيعها ومراجعتها وسحبها، وكيفية حفظ السجلات وحمايتها والتخلص منها في شركة إيروغلو للتريكو (EMS)، بحيث لا تُستخدم إلا الوثائق السارية والمعتمدة وتتوفر أدلة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الوثائق الداخلية (السياسات والإجراءات والتعليمات والنماذج والخطط) والوثائق ذات المصدر الخارجي (التشريعات والمعايير وأدلة العملاء) وجميع السجلات الورقية والإلكترونية في جميع أقسام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نظام الإدارة:</w:t>
      </w:r>
      <w:r>
        <w:rPr>
          <w:rFonts w:ascii="Calibri" w:hAnsi="Calibri" w:cs="Arial"/>
          <w:rtl/>
          <w:sz w:val="24"/>
          <w:szCs w:val="24"/>
        </w:rPr>
        <w:t xml:space="preserve"> يرمّز الوثائق ويسجلها، ويحتفظ بالقائمة الرئيسية للوثائق، ويوزع الوثائق المعتمدة، ويسحب الوثائق الملغاة.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يعدون وثائق عملياتهم ويراجعونها، ويضمنون ملء السجلات بشكل صحيح وحفظها.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السياسات والإجراءات والوثائق الأخرى على مستوى النظام.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تكنولوجيا المعلومات:</w:t>
      </w:r>
      <w:r>
        <w:rPr>
          <w:rFonts w:ascii="Calibri" w:hAnsi="Calibri" w:cs="Arial"/>
          <w:rtl/>
          <w:sz w:val="24"/>
          <w:szCs w:val="24"/>
        </w:rPr>
        <w:t xml:space="preserve"> يضمن التحكم في الوصول والنسخ الاحتياطي وحماية الوثائق والسجلات الإلكترونية.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الوثيقة:</w:t>
      </w:r>
      <w:r>
        <w:rPr>
          <w:rFonts w:ascii="Calibri" w:hAnsi="Calibri" w:cs="Arial"/>
          <w:rtl/>
          <w:sz w:val="24"/>
          <w:szCs w:val="24"/>
        </w:rPr>
        <w:t xml:space="preserve"> معلومات تصف كيفية أداء العمل، مثل السياسة أو الإجراء أو التعليمات أو النموذج الفارغ.</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السجل:</w:t>
      </w:r>
      <w:r>
        <w:rPr>
          <w:rFonts w:ascii="Calibri" w:hAnsi="Calibri" w:cs="Arial"/>
          <w:rtl/>
          <w:sz w:val="24"/>
          <w:szCs w:val="24"/>
        </w:rPr>
        <w:t xml:space="preserve"> نموذج أو وثيقة مكتملة تقدم دليلًا على الأنشطة المنفذة أو النتائج المحققة.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القائمة الرئيسية للوثائق:</w:t>
      </w:r>
      <w:r>
        <w:rPr>
          <w:rFonts w:ascii="Calibri" w:hAnsi="Calibri" w:cs="Arial"/>
          <w:rtl/>
          <w:sz w:val="24"/>
          <w:szCs w:val="24"/>
        </w:rPr>
        <w:t xml:space="preserve"> السجل الذي يبين كل وثيقة خاضعة للتحكم مع رمزها وعنوانها ورقم إصدارها وتاريخها ومالكها.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الوثيقة الملغاة:</w:t>
      </w:r>
      <w:r>
        <w:rPr>
          <w:rFonts w:ascii="Calibri" w:hAnsi="Calibri" w:cs="Arial"/>
          <w:rtl/>
          <w:sz w:val="24"/>
          <w:szCs w:val="24"/>
        </w:rPr>
        <w:t xml:space="preserve"> وثيقة تم استبدالها أو إلغاؤها ولم تعد صالحة للاستخدام.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ترميز الوثائق</w:t>
      </w:r>
    </w:p>
    <w:p>
      <w:pPr>
        <w:pStyle w:val="ListeParagraf"/>
        <w:bidi/>
        <w:spacing w:after="80"/>
        <w:ind w:left="0" w:right="709"/>
        <w:jc w:val="both"/>
      </w:pPr>
      <w:r>
        <w:rPr>
          <w:rFonts w:ascii="Calibri" w:hAnsi="Calibri" w:cs="Arial"/>
          <w:rtl/>
          <w:sz w:val="24"/>
          <w:szCs w:val="24"/>
        </w:rPr>
        <w:t xml:space="preserve">1.1. تُرمّز كل وثيقة بالصيغة EMS.[القسم].[النوع].[المجموعة].[الرقم]، مثل EMS.BK.PRO.07.01. (BK: الصيانة، POL: سياسة، PRO: إجراء، TL: تعليمات، FR: نموذج).</w:t>
      </w:r>
    </w:p>
    <w:p>
      <w:pPr>
        <w:pStyle w:val="ListeParagraf"/>
        <w:bidi/>
        <w:spacing w:after="80"/>
        <w:ind w:left="0" w:right="709"/>
        <w:jc w:val="both"/>
      </w:pPr>
      <w:r>
        <w:rPr>
          <w:rFonts w:ascii="Calibri" w:hAnsi="Calibri" w:cs="Arial"/>
          <w:rtl/>
          <w:sz w:val="24"/>
          <w:szCs w:val="24"/>
        </w:rPr>
        <w:t xml:space="preserve">1.2. تُظهر كل وثيقة الرمز والعنوان ورقم الإصدار وتاريخ الإصدار ورقم الصفحة وأسماء من أعدها ومن اعتمدها.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الإعداد والاعتماد</w:t>
      </w:r>
    </w:p>
    <w:p>
      <w:pPr>
        <w:pStyle w:val="ListeParagraf"/>
        <w:bidi/>
        <w:spacing w:after="80"/>
        <w:ind w:left="0" w:right="709"/>
        <w:jc w:val="both"/>
      </w:pPr>
      <w:r>
        <w:rPr>
          <w:rFonts w:ascii="Calibri" w:hAnsi="Calibri" w:cs="Arial"/>
          <w:rtl/>
          <w:sz w:val="24"/>
          <w:szCs w:val="24"/>
        </w:rPr>
        <w:t xml:space="preserve">2.1. يطلب مالك العملية إعداد وثيقة جديدة أو تعديلها من خلال نموذج طلب الوثيقة مع ذكر سبب التعديل.</w:t>
      </w:r>
    </w:p>
    <w:p>
      <w:pPr>
        <w:pStyle w:val="ListeParagraf"/>
        <w:bidi/>
        <w:spacing w:after="80"/>
        <w:ind w:left="0" w:right="709"/>
        <w:jc w:val="both"/>
      </w:pPr>
      <w:r>
        <w:rPr>
          <w:rFonts w:ascii="Calibri" w:hAnsi="Calibri" w:cs="Arial"/>
          <w:rtl/>
          <w:sz w:val="24"/>
          <w:szCs w:val="24"/>
        </w:rPr>
        <w:t xml:space="preserve">2.2. يعد مالك العملية المسودة باللغتين الإنجليزية والعربية، ويراجعها منسق نظام الإدارة من حيث الشكل والاتساق.</w:t>
      </w:r>
    </w:p>
    <w:p>
      <w:pPr>
        <w:pStyle w:val="ListeParagraf"/>
        <w:bidi/>
        <w:spacing w:after="80"/>
        <w:ind w:left="0" w:right="709"/>
        <w:jc w:val="both"/>
      </w:pPr>
      <w:r>
        <w:rPr>
          <w:rFonts w:ascii="Calibri" w:hAnsi="Calibri" w:cs="Arial"/>
          <w:rtl/>
          <w:sz w:val="24"/>
          <w:szCs w:val="24"/>
        </w:rPr>
        <w:t xml:space="preserve">2.3. تُعتمد الوثائق قبل إصدارها: السياسات والإجراءات من المدير العام، والتعليمات والنماذج من مدير القسم.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التوزيع والمراجعة</w:t>
      </w:r>
    </w:p>
    <w:p>
      <w:pPr>
        <w:pStyle w:val="ListeParagraf"/>
        <w:bidi/>
        <w:spacing w:after="80"/>
        <w:ind w:left="0" w:right="709"/>
        <w:jc w:val="both"/>
      </w:pPr>
      <w:r>
        <w:rPr>
          <w:rFonts w:ascii="Calibri" w:hAnsi="Calibri" w:cs="Arial"/>
          <w:rtl/>
          <w:sz w:val="24"/>
          <w:szCs w:val="24"/>
        </w:rPr>
        <w:t xml:space="preserve">3.1. تُنشر الوثائق المعتمدة على نظام وثائق الشركة أو Corporate Know-How Hub، وتُختم النسخ الورقية الخاضعة للتحكم بعبارة «نسخة خاضعة للتحكم» وتُسجل في قائمة التوزيع.</w:t>
      </w:r>
    </w:p>
    <w:p>
      <w:pPr>
        <w:pStyle w:val="ListeParagraf"/>
        <w:bidi/>
        <w:spacing w:after="80"/>
        <w:ind w:left="0" w:right="709"/>
        <w:jc w:val="both"/>
      </w:pPr>
      <w:r>
        <w:rPr>
          <w:rFonts w:ascii="Calibri" w:hAnsi="Calibri" w:cs="Arial"/>
          <w:rtl/>
          <w:sz w:val="24"/>
          <w:szCs w:val="24"/>
        </w:rPr>
        <w:t xml:space="preserve">3.2. عند مراجعة الوثيقة يُرفع رقم الإصدار، وتُلخص التغييرات في سجل الإصدارات، ويُبلغ الموظفون المعنيون أو يُدربون.</w:t>
      </w:r>
    </w:p>
    <w:p>
      <w:pPr>
        <w:pStyle w:val="ListeParagraf"/>
        <w:bidi/>
        <w:spacing w:after="80"/>
        <w:ind w:left="0" w:right="709"/>
        <w:jc w:val="both"/>
      </w:pPr>
      <w:r>
        <w:rPr>
          <w:rFonts w:ascii="Calibri" w:hAnsi="Calibri" w:cs="Arial"/>
          <w:rtl/>
          <w:sz w:val="24"/>
          <w:szCs w:val="24"/>
        </w:rPr>
        <w:t xml:space="preserve">3.3. تُجمع النسخ الورقية الملغاة وتُتلف، وتُحفظ نسخة واحدة في الأرشيف مختومة بعبارة «ملغاة» للرجوع إليها.</w:t>
      </w:r>
    </w:p>
    <w:p>
      <w:pPr>
        <w:pStyle w:val="ListeParagraf"/>
        <w:bidi/>
        <w:spacing w:after="80"/>
        <w:ind w:left="0" w:right="709"/>
        <w:jc w:val="both"/>
      </w:pPr>
      <w:r>
        <w:rPr>
          <w:rFonts w:ascii="Calibri" w:hAnsi="Calibri" w:cs="Arial"/>
          <w:rtl/>
          <w:sz w:val="24"/>
          <w:szCs w:val="24"/>
        </w:rPr>
        <w:t xml:space="preserve">3.4. تُدرج الوثائق ذات المصدر الخارجي مع مصدرها وإصدارها، ويُتحقق من تحديثاتها مرة واحدة سنويًا على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التحكم في السجلات</w:t>
      </w:r>
    </w:p>
    <w:p>
      <w:pPr>
        <w:pStyle w:val="ListeParagraf"/>
        <w:bidi/>
        <w:spacing w:after="80"/>
        <w:ind w:left="0" w:right="709"/>
        <w:jc w:val="both"/>
      </w:pPr>
      <w:r>
        <w:rPr>
          <w:rFonts w:ascii="Calibri" w:hAnsi="Calibri" w:cs="Arial"/>
          <w:rtl/>
          <w:sz w:val="24"/>
          <w:szCs w:val="24"/>
        </w:rPr>
        <w:t xml:space="preserve">4.1. تُملأ السجلات بوضوح بالحبر أو في النظام الإلكتروني، وتُصحح الأخطاء بخط واحد مع التوقيع والتاريخ، ولا يُستخدم سائل التصحيح.</w:t>
      </w:r>
    </w:p>
    <w:p>
      <w:pPr>
        <w:pStyle w:val="ListeParagraf"/>
        <w:bidi/>
        <w:spacing w:after="80"/>
        <w:ind w:left="0" w:right="709"/>
        <w:jc w:val="both"/>
      </w:pPr>
      <w:r>
        <w:rPr>
          <w:rFonts w:ascii="Calibri" w:hAnsi="Calibri" w:cs="Arial"/>
          <w:rtl/>
          <w:sz w:val="24"/>
          <w:szCs w:val="24"/>
        </w:rPr>
        <w:t xml:space="preserve">4.2. يحتفظ كل قسم بقائمة سجلات توضح اسم السجل ومكان حفظه والشخص المسؤول ومدة الحفظ وطريقة التخلص.</w:t>
      </w:r>
    </w:p>
    <w:p>
      <w:pPr>
        <w:pStyle w:val="ListeParagraf"/>
        <w:bidi/>
        <w:spacing w:after="80"/>
        <w:ind w:left="0" w:right="709"/>
        <w:jc w:val="both"/>
      </w:pPr>
      <w:r>
        <w:rPr>
          <w:rFonts w:ascii="Calibri" w:hAnsi="Calibri" w:cs="Arial"/>
          <w:rtl/>
          <w:sz w:val="24"/>
          <w:szCs w:val="24"/>
        </w:rPr>
        <w:t xml:space="preserve">4.3. ما لم يُطلب قانونًا أو من العميل مدة أطول، تُحفظ السجلات لمدة 3 سنوات على الأقل، وتُحفظ السجلات المتعلقة بـ GRS/RCS والمواد الكيميائية وحوادث السلامة والصحة المهنية والموظفين للمدة التي يتطلبها المعيار أو التشريع ذو الصلة.</w:t>
      </w:r>
    </w:p>
    <w:p>
      <w:pPr>
        <w:pStyle w:val="ListeParagraf"/>
        <w:bidi/>
        <w:spacing w:after="80"/>
        <w:ind w:left="0" w:right="709"/>
        <w:jc w:val="both"/>
      </w:pPr>
      <w:r>
        <w:rPr>
          <w:rFonts w:ascii="Calibri" w:hAnsi="Calibri" w:cs="Arial"/>
          <w:rtl/>
          <w:sz w:val="24"/>
          <w:szCs w:val="24"/>
        </w:rPr>
        <w:t xml:space="preserve">4.4. تُحفظ السجلات في مكان جاف وآمن ومحمي من الحريق والتلف، ويُنسخ احتياطيًا للسجلات الإلكترونية بانتظام وفق إجراءات أمن المعلومات.</w:t>
      </w:r>
    </w:p>
    <w:p>
      <w:pPr>
        <w:pStyle w:val="ListeParagraf"/>
        <w:bidi/>
        <w:spacing w:after="80"/>
        <w:ind w:left="0" w:right="709"/>
        <w:jc w:val="both"/>
      </w:pPr>
      <w:r>
        <w:rPr>
          <w:rFonts w:ascii="Calibri" w:hAnsi="Calibri" w:cs="Arial"/>
          <w:rtl/>
          <w:sz w:val="24"/>
          <w:szCs w:val="24"/>
        </w:rPr>
        <w:t xml:space="preserve">4.5. في نهاية مدة الحفظ يُتخلص من السجلات بطريقة خاضعة للتحكم، وتُفرم السجلات السرية.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المتابعة والأداء</w:t>
      </w:r>
    </w:p>
    <w:p>
      <w:pPr>
        <w:pStyle w:val="ListeParagraf"/>
        <w:bidi/>
        <w:spacing w:after="80"/>
        <w:ind w:left="0" w:right="709"/>
        <w:jc w:val="both"/>
      </w:pPr>
      <w:r>
        <w:rPr>
          <w:rFonts w:ascii="Calibri" w:hAnsi="Calibri" w:cs="Arial"/>
          <w:rtl/>
          <w:sz w:val="24"/>
          <w:szCs w:val="24"/>
        </w:rPr>
        <w:t xml:space="preserve">5.1. يُتحقق من التحكم في الوثائق أثناء التدقيق الداخلي، وتُعرض المؤشرات التالية في مراجعة الإدارة:</w:t>
      </w:r>
    </w:p>
    <w:p>
      <w:pPr>
        <w:pStyle w:val="ListeParagraf"/>
        <w:numPr>
          <w:ilvl w:val="0"/>
          <w:numId w:val="1"/>
        </w:numPr>
        <w:bidi/>
        <w:spacing w:after="60"/>
        <w:jc w:val="both"/>
      </w:pPr>
      <w:r>
        <w:rPr>
          <w:rFonts w:ascii="Calibri" w:hAnsi="Calibri" w:cs="Arial"/>
          <w:rtl/>
          <w:sz w:val="24"/>
          <w:szCs w:val="24"/>
        </w:rPr>
        <w:t xml:space="preserve">عدد الوثائق المتأخرة عن موعد المراجعة،</w:t>
      </w:r>
    </w:p>
    <w:p>
      <w:pPr>
        <w:pStyle w:val="ListeParagraf"/>
        <w:numPr>
          <w:ilvl w:val="0"/>
          <w:numId w:val="1"/>
        </w:numPr>
        <w:bidi/>
        <w:spacing w:after="60"/>
        <w:jc w:val="both"/>
      </w:pPr>
      <w:r>
        <w:rPr>
          <w:rFonts w:ascii="Calibri" w:hAnsi="Calibri" w:cs="Arial"/>
          <w:rtl/>
          <w:sz w:val="24"/>
          <w:szCs w:val="24"/>
        </w:rPr>
        <w:t xml:space="preserve">عدد ملاحظات التدقيق المتعلقة بوثائق غير خاضعة للتحكم أو ملغاة أو سجلات مفقودة.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القائمة الرئيسية للوثائق وقائمة التوزيع</w:t>
      </w:r>
    </w:p>
    <w:p>
      <w:pPr>
        <w:pStyle w:val="ListeParagraf"/>
        <w:numPr>
          <w:ilvl w:val="0"/>
          <w:numId w:val="1"/>
        </w:numPr>
        <w:bidi/>
        <w:spacing w:after="60"/>
        <w:jc w:val="both"/>
      </w:pPr>
      <w:r>
        <w:rPr>
          <w:rFonts w:ascii="Calibri" w:hAnsi="Calibri" w:cs="Arial"/>
          <w:rtl/>
          <w:sz w:val="24"/>
          <w:szCs w:val="24"/>
        </w:rPr>
        <w:t xml:space="preserve">نموذج طلب الوثيقة</w:t>
      </w:r>
    </w:p>
    <w:p>
      <w:pPr>
        <w:pStyle w:val="ListeParagraf"/>
        <w:numPr>
          <w:ilvl w:val="0"/>
          <w:numId w:val="1"/>
        </w:numPr>
        <w:bidi/>
        <w:spacing w:after="60"/>
        <w:jc w:val="both"/>
      </w:pPr>
      <w:r>
        <w:rPr>
          <w:rFonts w:ascii="Calibri" w:hAnsi="Calibri" w:cs="Arial"/>
          <w:rtl/>
          <w:sz w:val="24"/>
          <w:szCs w:val="24"/>
        </w:rPr>
        <w:t xml:space="preserve">قوائم سجلات الأقسام</w:t>
      </w:r>
    </w:p>
    <w:p>
      <w:pPr>
        <w:pStyle w:val="ListeParagraf"/>
        <w:numPr>
          <w:ilvl w:val="0"/>
          <w:numId w:val="1"/>
        </w:numPr>
        <w:bidi/>
        <w:spacing w:after="60"/>
        <w:jc w:val="both"/>
      </w:pPr>
      <w:r>
        <w:rPr>
          <w:rFonts w:ascii="Calibri" w:hAnsi="Calibri" w:cs="Arial"/>
          <w:rtl/>
          <w:sz w:val="24"/>
          <w:szCs w:val="24"/>
        </w:rPr>
        <w:t xml:space="preserve">قائمة الوثائق ذات المصدر الخارجي</w:t>
      </w:r>
    </w:p>
    <w:p>
      <w:pPr>
        <w:pStyle w:val="ListeParagraf"/>
        <w:numPr>
          <w:ilvl w:val="0"/>
          <w:numId w:val="1"/>
        </w:numPr>
        <w:bidi/>
        <w:spacing w:after="60"/>
        <w:jc w:val="both"/>
      </w:pPr>
      <w:r>
        <w:rPr>
          <w:rFonts w:ascii="Calibri" w:hAnsi="Calibri" w:cs="Arial"/>
          <w:rtl/>
          <w:sz w:val="24"/>
          <w:szCs w:val="24"/>
        </w:rPr>
        <w:t xml:space="preserve">EMS OHS SP08 إجراء المعلومات الموثقة</w:t>
      </w:r>
    </w:p>
    <w:p>
      <w:pPr>
        <w:pStyle w:val="ListeParagraf"/>
        <w:numPr>
          <w:ilvl w:val="0"/>
          <w:numId w:val="1"/>
        </w:numPr>
        <w:bidi/>
        <w:spacing w:after="60"/>
        <w:jc w:val="both"/>
      </w:pPr>
      <w:r>
        <w:rPr>
          <w:rFonts w:ascii="Calibri" w:hAnsi="Calibri" w:cs="Arial"/>
          <w:rtl/>
          <w:sz w:val="24"/>
          <w:szCs w:val="24"/>
        </w:rPr>
        <w:t xml:space="preserve">EMS.BG.PRO.15.02. إجراء النسخ الاحتياطي للبيانات وحوادث أمن المعلومات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منسق نظام الإدارة. وتُقيّم ملاحظات التدقيق واقتراحات الأقسام،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DOCUMENT AND RECORD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الوثائق والسجلات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EMS.YS.PRO.11.01.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EMS.YS.PRO.11.01. DOCUMENT AND RECORD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