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3521" w14:textId="55366EBB" w:rsidR="004A2C9D" w:rsidRPr="004A2C9D" w:rsidRDefault="004A2C9D" w:rsidP="004A2C9D">
      <w:pPr>
        <w:tabs>
          <w:tab w:val="left" w:pos="851"/>
        </w:tabs>
        <w:ind w:left="708"/>
        <w:jc w:val="both"/>
        <w:rPr>
          <w:rFonts w:ascii="Calibri" w:hAnsi="Calibri" w:cs="Calibri"/>
          <w:b/>
          <w:bCs/>
          <w:sz w:val="24"/>
          <w:szCs w:val="24"/>
        </w:rPr>
      </w:pPr>
      <w:r w:rsidRPr="004A2C9D">
        <w:rPr>
          <w:rFonts w:ascii="Calibri" w:hAnsi="Calibri" w:cs="Calibri"/>
          <w:b/>
          <w:bCs/>
          <w:sz w:val="24"/>
          <w:szCs w:val="24"/>
        </w:rPr>
        <w:t>AMAÇ</w:t>
      </w:r>
    </w:p>
    <w:p w14:paraId="778639EE" w14:textId="0DF69FB8" w:rsidR="004A2C9D" w:rsidRPr="004A2C9D" w:rsidRDefault="004A2C9D" w:rsidP="004A2C9D">
      <w:pPr>
        <w:tabs>
          <w:tab w:val="left" w:pos="851"/>
        </w:tabs>
        <w:ind w:left="708"/>
        <w:jc w:val="both"/>
        <w:rPr>
          <w:rFonts w:ascii="Calibri" w:hAnsi="Calibri" w:cs="Calibri"/>
          <w:sz w:val="24"/>
          <w:szCs w:val="24"/>
        </w:rPr>
      </w:pPr>
      <w:r w:rsidRPr="004A2C9D">
        <w:rPr>
          <w:rFonts w:ascii="Calibri" w:hAnsi="Calibri" w:cs="Calibri"/>
          <w:sz w:val="24"/>
          <w:szCs w:val="24"/>
        </w:rPr>
        <w:t xml:space="preserve">Bu prosedür, </w:t>
      </w:r>
      <w:r w:rsidR="00F62EB7">
        <w:rPr>
          <w:rFonts w:ascii="Calibri" w:hAnsi="Calibri" w:cs="Calibri"/>
          <w:sz w:val="24"/>
          <w:szCs w:val="24"/>
        </w:rPr>
        <w:t>Eroglu Garment</w:t>
      </w:r>
      <w:r w:rsidRPr="004A2C9D">
        <w:rPr>
          <w:rFonts w:ascii="Calibri" w:hAnsi="Calibri" w:cs="Calibri"/>
          <w:sz w:val="24"/>
          <w:szCs w:val="24"/>
        </w:rPr>
        <w:t xml:space="preserve"> ve iş birliği içinde olduğu tüm tedarikçiler bünyesindeki çalışanlar arasında ayrımcılığın önlenmesi, eşitlik ilkesinin desteklenmesi ve bu konuda oluşabilecek ihlallerde uygulanacak yaptırımların standartlaştırılması amacıyla hazırlanmıştır. Prosedür, tüm çalışanlara adil ve saygılı bir çalışma ortamı sağlamak, çeşitliliği teşvik etmek ve kurumsal değerlerimiz doğrultusunda insan haklarına saygılı bir organizasyon yapısı oluşturmayı hedefler.</w:t>
      </w:r>
    </w:p>
    <w:p w14:paraId="2D510574" w14:textId="2442E68F" w:rsidR="004A2C9D" w:rsidRPr="004A2C9D" w:rsidRDefault="004A2C9D" w:rsidP="004A2C9D">
      <w:pPr>
        <w:tabs>
          <w:tab w:val="left" w:pos="851"/>
        </w:tabs>
        <w:ind w:left="708"/>
        <w:jc w:val="both"/>
        <w:rPr>
          <w:rFonts w:ascii="Calibri" w:hAnsi="Calibri" w:cs="Calibri"/>
          <w:b/>
          <w:bCs/>
          <w:sz w:val="24"/>
          <w:szCs w:val="24"/>
        </w:rPr>
      </w:pPr>
      <w:r w:rsidRPr="004A2C9D">
        <w:rPr>
          <w:rFonts w:ascii="Calibri" w:hAnsi="Calibri" w:cs="Calibri"/>
          <w:b/>
          <w:bCs/>
          <w:sz w:val="24"/>
          <w:szCs w:val="24"/>
        </w:rPr>
        <w:t>KAPSAM</w:t>
      </w:r>
    </w:p>
    <w:p w14:paraId="184AFFA5" w14:textId="1C417631" w:rsidR="004A2C9D" w:rsidRDefault="004A2C9D" w:rsidP="004A2C9D">
      <w:pPr>
        <w:tabs>
          <w:tab w:val="left" w:pos="851"/>
        </w:tabs>
        <w:ind w:left="708"/>
        <w:jc w:val="both"/>
        <w:rPr>
          <w:rFonts w:ascii="Calibri" w:hAnsi="Calibri" w:cs="Calibri"/>
          <w:sz w:val="24"/>
          <w:szCs w:val="24"/>
        </w:rPr>
      </w:pPr>
      <w:r w:rsidRPr="004A2C9D">
        <w:rPr>
          <w:rFonts w:ascii="Calibri" w:hAnsi="Calibri" w:cs="Calibri"/>
          <w:sz w:val="24"/>
          <w:szCs w:val="24"/>
        </w:rPr>
        <w:t xml:space="preserve">Bu prosedür, </w:t>
      </w:r>
      <w:r w:rsidR="00F62EB7">
        <w:rPr>
          <w:rFonts w:ascii="Calibri" w:hAnsi="Calibri" w:cs="Calibri"/>
          <w:sz w:val="24"/>
          <w:szCs w:val="24"/>
        </w:rPr>
        <w:t>Eroglu Garment</w:t>
      </w:r>
      <w:r w:rsidRPr="004A2C9D">
        <w:rPr>
          <w:rFonts w:ascii="Calibri" w:hAnsi="Calibri" w:cs="Calibri"/>
          <w:sz w:val="24"/>
          <w:szCs w:val="24"/>
        </w:rPr>
        <w:t xml:space="preserve"> ve bağlı şirketleri ile tüm doğrudan ve dolaylı tedarikçilerinin faaliyet alanlarında görev yapan çalışanları kapsamaktadır.</w:t>
      </w:r>
      <w:r>
        <w:rPr>
          <w:rFonts w:ascii="Calibri" w:hAnsi="Calibri" w:cs="Calibri"/>
          <w:sz w:val="24"/>
          <w:szCs w:val="24"/>
        </w:rPr>
        <w:t xml:space="preserve"> </w:t>
      </w:r>
      <w:r w:rsidRPr="004A2C9D">
        <w:rPr>
          <w:rFonts w:ascii="Calibri" w:hAnsi="Calibri" w:cs="Calibri"/>
          <w:sz w:val="24"/>
          <w:szCs w:val="24"/>
        </w:rPr>
        <w:t>Ayrıca geçici personel, stajyerler, taşeron işçileri ve hizmet sağlayıcılar da bu prosedür kapsamında değerlendirilir.</w:t>
      </w:r>
    </w:p>
    <w:p w14:paraId="3818D87D" w14:textId="77777777" w:rsidR="00B40667" w:rsidRPr="00B40667" w:rsidRDefault="00B40667" w:rsidP="004A2C9D">
      <w:pPr>
        <w:tabs>
          <w:tab w:val="left" w:pos="851"/>
        </w:tabs>
        <w:ind w:left="708"/>
        <w:jc w:val="both"/>
        <w:rPr>
          <w:rFonts w:ascii="Calibri" w:hAnsi="Calibri" w:cs="Calibri"/>
          <w:sz w:val="10"/>
          <w:szCs w:val="10"/>
        </w:rPr>
      </w:pPr>
    </w:p>
    <w:p w14:paraId="0FCA2755" w14:textId="5AE96759" w:rsidR="004A2C9D" w:rsidRPr="004A2C9D" w:rsidRDefault="004A2C9D" w:rsidP="004A2C9D">
      <w:pPr>
        <w:tabs>
          <w:tab w:val="left" w:pos="851"/>
        </w:tabs>
        <w:ind w:left="708"/>
        <w:jc w:val="both"/>
        <w:rPr>
          <w:rFonts w:ascii="Calibri" w:hAnsi="Calibri" w:cs="Calibri"/>
          <w:b/>
          <w:bCs/>
          <w:sz w:val="24"/>
          <w:szCs w:val="24"/>
        </w:rPr>
      </w:pPr>
      <w:r w:rsidRPr="004A2C9D">
        <w:rPr>
          <w:rFonts w:ascii="Calibri" w:hAnsi="Calibri" w:cs="Calibri"/>
          <w:b/>
          <w:bCs/>
          <w:sz w:val="24"/>
          <w:szCs w:val="24"/>
        </w:rPr>
        <w:t>SORUMLULAR</w:t>
      </w:r>
    </w:p>
    <w:p w14:paraId="57059FE4" w14:textId="77777777" w:rsidR="004A2C9D" w:rsidRPr="004A2C9D" w:rsidRDefault="004A2C9D" w:rsidP="004A2C9D">
      <w:pPr>
        <w:numPr>
          <w:ilvl w:val="0"/>
          <w:numId w:val="70"/>
        </w:numPr>
        <w:tabs>
          <w:tab w:val="clear" w:pos="1068"/>
          <w:tab w:val="num" w:pos="720"/>
          <w:tab w:val="num" w:pos="851"/>
        </w:tabs>
        <w:ind w:left="851" w:hanging="142"/>
        <w:jc w:val="both"/>
        <w:rPr>
          <w:rFonts w:ascii="Calibri" w:hAnsi="Calibri" w:cs="Calibri"/>
          <w:sz w:val="24"/>
          <w:szCs w:val="24"/>
        </w:rPr>
      </w:pPr>
      <w:r w:rsidRPr="004A2C9D">
        <w:rPr>
          <w:rFonts w:ascii="Calibri" w:hAnsi="Calibri" w:cs="Calibri"/>
          <w:sz w:val="24"/>
          <w:szCs w:val="24"/>
        </w:rPr>
        <w:t>İnsan Kaynakları ve Sürdürülebilirlik Departmanı, prosedürün kurum genelinde uygulanmasından, eğitimlerin verilmesinden ve çalışan farkındalığının artırılmasından sorumludur.</w:t>
      </w:r>
    </w:p>
    <w:p w14:paraId="0DD3DFDF" w14:textId="77777777" w:rsidR="004A2C9D" w:rsidRPr="004A2C9D" w:rsidRDefault="004A2C9D" w:rsidP="004A2C9D">
      <w:pPr>
        <w:numPr>
          <w:ilvl w:val="0"/>
          <w:numId w:val="70"/>
        </w:numPr>
        <w:tabs>
          <w:tab w:val="clear" w:pos="1068"/>
          <w:tab w:val="num" w:pos="709"/>
          <w:tab w:val="left" w:pos="851"/>
        </w:tabs>
        <w:ind w:left="851" w:hanging="142"/>
        <w:jc w:val="both"/>
        <w:rPr>
          <w:rFonts w:ascii="Calibri" w:hAnsi="Calibri" w:cs="Calibri"/>
          <w:sz w:val="24"/>
          <w:szCs w:val="24"/>
        </w:rPr>
      </w:pPr>
      <w:r w:rsidRPr="004A2C9D">
        <w:rPr>
          <w:rFonts w:ascii="Calibri" w:hAnsi="Calibri" w:cs="Calibri"/>
          <w:sz w:val="24"/>
          <w:szCs w:val="24"/>
        </w:rPr>
        <w:t>Tedarikçi Yönetimi ve Sürdürülebilirlik Ekipleri, tedarikçilerdeki uygulamaların izlenmesi, değerlendirilmesi ve gerekli iyileştirmelerin yapılmasından sorumludur.</w:t>
      </w:r>
    </w:p>
    <w:p w14:paraId="14403306" w14:textId="77777777" w:rsidR="004A2C9D" w:rsidRDefault="004A2C9D" w:rsidP="004A2C9D">
      <w:pPr>
        <w:numPr>
          <w:ilvl w:val="0"/>
          <w:numId w:val="70"/>
        </w:numPr>
        <w:tabs>
          <w:tab w:val="clear" w:pos="1068"/>
          <w:tab w:val="num" w:pos="720"/>
          <w:tab w:val="num" w:pos="851"/>
        </w:tabs>
        <w:ind w:left="851" w:hanging="142"/>
        <w:jc w:val="both"/>
        <w:rPr>
          <w:rFonts w:ascii="Calibri" w:hAnsi="Calibri" w:cs="Calibri"/>
          <w:sz w:val="24"/>
          <w:szCs w:val="24"/>
        </w:rPr>
      </w:pPr>
      <w:r w:rsidRPr="004A2C9D">
        <w:rPr>
          <w:rFonts w:ascii="Calibri" w:hAnsi="Calibri" w:cs="Calibri"/>
          <w:sz w:val="24"/>
          <w:szCs w:val="24"/>
        </w:rPr>
        <w:t>Tüm Yöneticiler, görev alanlarındaki ekiplerde ayrımcılığa karşı sıfır tolerans politikalarının uygulanmasını ve sürdürülebilir iş ortamının sağlanmasını temin eder.</w:t>
      </w:r>
    </w:p>
    <w:p w14:paraId="2F70AFE4" w14:textId="77777777" w:rsidR="00B40667" w:rsidRPr="004A2C9D" w:rsidRDefault="00B40667" w:rsidP="00B40667">
      <w:pPr>
        <w:tabs>
          <w:tab w:val="num" w:pos="851"/>
        </w:tabs>
        <w:ind w:left="851"/>
        <w:jc w:val="both"/>
        <w:rPr>
          <w:rFonts w:ascii="Calibri" w:hAnsi="Calibri" w:cs="Calibri"/>
          <w:sz w:val="10"/>
          <w:szCs w:val="10"/>
        </w:rPr>
      </w:pPr>
    </w:p>
    <w:p w14:paraId="3AA66C69" w14:textId="0784B7E6" w:rsidR="004A2C9D" w:rsidRPr="004A2C9D" w:rsidRDefault="004A2C9D" w:rsidP="004A2C9D">
      <w:pPr>
        <w:tabs>
          <w:tab w:val="left" w:pos="851"/>
        </w:tabs>
        <w:jc w:val="both"/>
        <w:rPr>
          <w:rFonts w:ascii="Calibri" w:hAnsi="Calibri" w:cs="Calibri"/>
          <w:b/>
          <w:bCs/>
          <w:sz w:val="24"/>
          <w:szCs w:val="24"/>
        </w:rPr>
      </w:pPr>
      <w:r>
        <w:rPr>
          <w:rFonts w:ascii="Calibri" w:hAnsi="Calibri" w:cs="Calibri"/>
          <w:sz w:val="24"/>
          <w:szCs w:val="24"/>
        </w:rPr>
        <w:t xml:space="preserve">            </w:t>
      </w:r>
      <w:r w:rsidRPr="004A2C9D">
        <w:rPr>
          <w:rFonts w:ascii="Calibri" w:hAnsi="Calibri" w:cs="Calibri"/>
          <w:b/>
          <w:bCs/>
          <w:sz w:val="24"/>
          <w:szCs w:val="24"/>
        </w:rPr>
        <w:t xml:space="preserve"> TANIMLAR</w:t>
      </w:r>
    </w:p>
    <w:p w14:paraId="1D99D06A" w14:textId="77777777" w:rsidR="004A2C9D" w:rsidRPr="004A2C9D" w:rsidRDefault="004A2C9D" w:rsidP="004A2C9D">
      <w:pPr>
        <w:numPr>
          <w:ilvl w:val="0"/>
          <w:numId w:val="69"/>
        </w:numPr>
        <w:tabs>
          <w:tab w:val="clear" w:pos="1068"/>
          <w:tab w:val="num" w:pos="720"/>
          <w:tab w:val="num" w:pos="851"/>
        </w:tabs>
        <w:ind w:left="851" w:hanging="142"/>
        <w:jc w:val="both"/>
        <w:rPr>
          <w:rFonts w:ascii="Calibri" w:hAnsi="Calibri" w:cs="Calibri"/>
          <w:sz w:val="24"/>
          <w:szCs w:val="24"/>
        </w:rPr>
      </w:pPr>
      <w:r w:rsidRPr="004A2C9D">
        <w:rPr>
          <w:rFonts w:ascii="Calibri" w:hAnsi="Calibri" w:cs="Calibri"/>
          <w:b/>
          <w:bCs/>
          <w:sz w:val="24"/>
          <w:szCs w:val="24"/>
        </w:rPr>
        <w:t xml:space="preserve">Ayrımcılık: </w:t>
      </w:r>
      <w:r w:rsidRPr="004A2C9D">
        <w:rPr>
          <w:rFonts w:ascii="Calibri" w:hAnsi="Calibri" w:cs="Calibri"/>
          <w:sz w:val="24"/>
          <w:szCs w:val="24"/>
        </w:rPr>
        <w:t>Bireylere; ırk, etnik köken, din, dil, inanç, cinsiyet, yaş, medeni durum, fiziksel ya da zihinsel engellilik, cinsel yönelim, siyasi görüş, sosyal statü veya sendika üyeliği gibi nedenlerle farklı ve adil olmayan muamelede bulunulması.</w:t>
      </w:r>
    </w:p>
    <w:p w14:paraId="30DD24F0" w14:textId="77777777" w:rsidR="004A2C9D" w:rsidRPr="004A2C9D" w:rsidRDefault="004A2C9D" w:rsidP="00B40667">
      <w:pPr>
        <w:numPr>
          <w:ilvl w:val="0"/>
          <w:numId w:val="69"/>
        </w:numPr>
        <w:tabs>
          <w:tab w:val="clear" w:pos="1068"/>
          <w:tab w:val="num" w:pos="720"/>
          <w:tab w:val="num" w:pos="851"/>
        </w:tabs>
        <w:ind w:left="851" w:hanging="143"/>
        <w:jc w:val="both"/>
        <w:rPr>
          <w:rFonts w:ascii="Calibri" w:hAnsi="Calibri" w:cs="Calibri"/>
          <w:sz w:val="24"/>
          <w:szCs w:val="24"/>
        </w:rPr>
      </w:pPr>
      <w:r w:rsidRPr="004A2C9D">
        <w:rPr>
          <w:rFonts w:ascii="Calibri" w:hAnsi="Calibri" w:cs="Calibri"/>
          <w:b/>
          <w:bCs/>
          <w:sz w:val="24"/>
          <w:szCs w:val="24"/>
        </w:rPr>
        <w:t>Dolaylı Ayrımcılık:</w:t>
      </w:r>
      <w:r w:rsidRPr="004A2C9D">
        <w:rPr>
          <w:rFonts w:ascii="Calibri" w:hAnsi="Calibri" w:cs="Calibri"/>
          <w:sz w:val="24"/>
          <w:szCs w:val="24"/>
        </w:rPr>
        <w:t xml:space="preserve"> Tarafsız gibi görünen ancak belirli bir grubu dezavantajlı duruma düşüren uygulamalar.</w:t>
      </w:r>
    </w:p>
    <w:p w14:paraId="2EDEC808" w14:textId="77777777" w:rsidR="004A2C9D" w:rsidRDefault="004A2C9D" w:rsidP="00B40667">
      <w:pPr>
        <w:numPr>
          <w:ilvl w:val="0"/>
          <w:numId w:val="69"/>
        </w:numPr>
        <w:tabs>
          <w:tab w:val="clear" w:pos="1068"/>
          <w:tab w:val="num" w:pos="720"/>
          <w:tab w:val="num" w:pos="851"/>
        </w:tabs>
        <w:ind w:left="851" w:hanging="142"/>
        <w:jc w:val="both"/>
        <w:rPr>
          <w:rFonts w:ascii="Calibri" w:hAnsi="Calibri" w:cs="Calibri"/>
          <w:sz w:val="24"/>
          <w:szCs w:val="24"/>
        </w:rPr>
      </w:pPr>
      <w:r w:rsidRPr="004A2C9D">
        <w:rPr>
          <w:rFonts w:ascii="Calibri" w:hAnsi="Calibri" w:cs="Calibri"/>
          <w:b/>
          <w:bCs/>
          <w:sz w:val="24"/>
          <w:szCs w:val="24"/>
        </w:rPr>
        <w:t>Pozitif Ayrımcılık:</w:t>
      </w:r>
      <w:r w:rsidRPr="004A2C9D">
        <w:rPr>
          <w:rFonts w:ascii="Calibri" w:hAnsi="Calibri" w:cs="Calibri"/>
          <w:sz w:val="24"/>
          <w:szCs w:val="24"/>
        </w:rPr>
        <w:t xml:space="preserve"> Toplumda dezavantajlı konumda bulunan grupların desteklenmesi amacıyla yapılan düzenlemeler.</w:t>
      </w:r>
    </w:p>
    <w:p w14:paraId="0C3B32DA" w14:textId="77777777" w:rsidR="00B40667" w:rsidRPr="004A2C9D" w:rsidRDefault="00B40667" w:rsidP="00B40667">
      <w:pPr>
        <w:tabs>
          <w:tab w:val="num" w:pos="851"/>
        </w:tabs>
        <w:ind w:left="851"/>
        <w:jc w:val="both"/>
        <w:rPr>
          <w:rFonts w:ascii="Calibri" w:hAnsi="Calibri" w:cs="Calibri"/>
          <w:sz w:val="10"/>
          <w:szCs w:val="10"/>
        </w:rPr>
      </w:pPr>
    </w:p>
    <w:p w14:paraId="17A5CDED" w14:textId="5E12D841" w:rsidR="00B40667" w:rsidRPr="00B40667" w:rsidRDefault="00B40667" w:rsidP="00B40667">
      <w:pPr>
        <w:tabs>
          <w:tab w:val="left" w:pos="851"/>
        </w:tabs>
        <w:ind w:left="851"/>
        <w:jc w:val="both"/>
        <w:rPr>
          <w:rFonts w:ascii="Calibri" w:hAnsi="Calibri" w:cs="Calibri"/>
          <w:b/>
          <w:bCs/>
          <w:sz w:val="24"/>
          <w:szCs w:val="24"/>
        </w:rPr>
      </w:pPr>
      <w:r w:rsidRPr="00B40667">
        <w:rPr>
          <w:rFonts w:ascii="Calibri" w:hAnsi="Calibri" w:cs="Calibri"/>
          <w:b/>
          <w:bCs/>
          <w:sz w:val="24"/>
          <w:szCs w:val="24"/>
        </w:rPr>
        <w:t>ANA VE ALT SÜREÇLER</w:t>
      </w:r>
    </w:p>
    <w:p w14:paraId="195E914C" w14:textId="1EA5FED2" w:rsidR="004A2C9D" w:rsidRPr="004A2C9D" w:rsidRDefault="00B40667" w:rsidP="00B40667">
      <w:pPr>
        <w:tabs>
          <w:tab w:val="left" w:pos="851"/>
        </w:tabs>
        <w:jc w:val="both"/>
        <w:rPr>
          <w:rFonts w:ascii="Calibri" w:hAnsi="Calibri" w:cs="Calibri"/>
          <w:b/>
          <w:bCs/>
          <w:sz w:val="24"/>
          <w:szCs w:val="24"/>
        </w:rPr>
      </w:pPr>
      <w:r w:rsidRPr="00B40667">
        <w:rPr>
          <w:rFonts w:ascii="Calibri" w:hAnsi="Calibri" w:cs="Calibri"/>
          <w:b/>
          <w:bCs/>
          <w:sz w:val="24"/>
          <w:szCs w:val="24"/>
        </w:rPr>
        <w:t xml:space="preserve">                1. </w:t>
      </w:r>
      <w:r w:rsidR="004A2C9D" w:rsidRPr="004A2C9D">
        <w:rPr>
          <w:rFonts w:ascii="Calibri" w:hAnsi="Calibri" w:cs="Calibri"/>
          <w:b/>
          <w:bCs/>
          <w:sz w:val="24"/>
          <w:szCs w:val="24"/>
        </w:rPr>
        <w:t>UYGULAMA ESASLARI</w:t>
      </w:r>
    </w:p>
    <w:p w14:paraId="5BF8C415" w14:textId="78B8D822" w:rsidR="004A2C9D" w:rsidRDefault="00B40667" w:rsidP="004A2C9D">
      <w:pPr>
        <w:tabs>
          <w:tab w:val="left" w:pos="851"/>
        </w:tabs>
        <w:ind w:left="1068"/>
        <w:jc w:val="both"/>
        <w:rPr>
          <w:rFonts w:ascii="Calibri" w:hAnsi="Calibri" w:cs="Calibri"/>
          <w:sz w:val="24"/>
          <w:szCs w:val="24"/>
        </w:rPr>
      </w:pPr>
      <w:r w:rsidRPr="00B40667">
        <w:rPr>
          <w:rFonts w:ascii="Calibri" w:hAnsi="Calibri" w:cs="Calibri"/>
          <w:b/>
          <w:bCs/>
          <w:sz w:val="24"/>
          <w:szCs w:val="24"/>
        </w:rPr>
        <w:t>1.1.</w:t>
      </w:r>
      <w:r w:rsidR="004A2C9D" w:rsidRPr="004A2C9D">
        <w:rPr>
          <w:rFonts w:ascii="Calibri" w:hAnsi="Calibri" w:cs="Calibri"/>
          <w:b/>
          <w:bCs/>
          <w:sz w:val="24"/>
          <w:szCs w:val="24"/>
        </w:rPr>
        <w:t xml:space="preserve"> Eşit Davranma İlkesi:</w:t>
      </w:r>
      <w:r>
        <w:rPr>
          <w:rFonts w:ascii="Calibri" w:hAnsi="Calibri" w:cs="Calibri"/>
          <w:sz w:val="24"/>
          <w:szCs w:val="24"/>
        </w:rPr>
        <w:t xml:space="preserve"> </w:t>
      </w:r>
      <w:r w:rsidR="00F62EB7">
        <w:rPr>
          <w:rFonts w:ascii="Calibri" w:hAnsi="Calibri" w:cs="Calibri"/>
          <w:sz w:val="24"/>
          <w:szCs w:val="24"/>
        </w:rPr>
        <w:t>Eroglu Garment</w:t>
      </w:r>
      <w:r w:rsidR="004A2C9D" w:rsidRPr="004A2C9D">
        <w:rPr>
          <w:rFonts w:ascii="Calibri" w:hAnsi="Calibri" w:cs="Calibri"/>
          <w:sz w:val="24"/>
          <w:szCs w:val="24"/>
        </w:rPr>
        <w:t xml:space="preserve"> ve tedarikçileri, çalışanlarına ve iş başvurusunda bulunan adaylara işe alım, ücretlendirme, kariyer gelişimi, eğitim fırsatları, işten çıkarma ve emeklilik gibi tüm insan kaynakları süreçlerinde;</w:t>
      </w:r>
      <w:r>
        <w:rPr>
          <w:rFonts w:ascii="Calibri" w:hAnsi="Calibri" w:cs="Calibri"/>
          <w:sz w:val="24"/>
          <w:szCs w:val="24"/>
        </w:rPr>
        <w:t xml:space="preserve"> (etkin köken, ırk, din, inanç, mezhep, cinsiyet, yaş, fiziksel veya zihinsel engel, cinsel yönelim, medeni durum, dil, sosyal köken, sendika üyeliği, siyasi görüş vs.” </w:t>
      </w:r>
      <w:r w:rsidRPr="004A2C9D">
        <w:rPr>
          <w:rFonts w:ascii="Calibri" w:hAnsi="Calibri" w:cs="Calibri"/>
          <w:sz w:val="24"/>
          <w:szCs w:val="24"/>
        </w:rPr>
        <w:t>nedenlere bağlı olarak hiçbir şekilde ayrımcılık yapamaz.</w:t>
      </w:r>
    </w:p>
    <w:p w14:paraId="7523A7F3" w14:textId="77777777" w:rsidR="00B40667" w:rsidRPr="004A2C9D" w:rsidRDefault="00B40667" w:rsidP="004A2C9D">
      <w:pPr>
        <w:tabs>
          <w:tab w:val="left" w:pos="851"/>
        </w:tabs>
        <w:ind w:left="1068"/>
        <w:jc w:val="both"/>
        <w:rPr>
          <w:rFonts w:ascii="Calibri" w:hAnsi="Calibri" w:cs="Calibri"/>
          <w:sz w:val="24"/>
          <w:szCs w:val="24"/>
        </w:rPr>
      </w:pPr>
    </w:p>
    <w:p w14:paraId="0E50F233" w14:textId="431C482E" w:rsidR="004A2C9D" w:rsidRPr="004A2C9D" w:rsidRDefault="00B40667" w:rsidP="004A2C9D">
      <w:pPr>
        <w:tabs>
          <w:tab w:val="left" w:pos="851"/>
        </w:tabs>
        <w:ind w:left="1068"/>
        <w:jc w:val="both"/>
        <w:rPr>
          <w:rFonts w:ascii="Calibri" w:hAnsi="Calibri" w:cs="Calibri"/>
          <w:sz w:val="24"/>
          <w:szCs w:val="24"/>
        </w:rPr>
      </w:pPr>
      <w:r w:rsidRPr="00B40667">
        <w:rPr>
          <w:rFonts w:ascii="Calibri" w:hAnsi="Calibri" w:cs="Calibri"/>
          <w:b/>
          <w:bCs/>
          <w:sz w:val="24"/>
          <w:szCs w:val="24"/>
        </w:rPr>
        <w:t>1</w:t>
      </w:r>
      <w:r w:rsidR="004A2C9D" w:rsidRPr="004A2C9D">
        <w:rPr>
          <w:rFonts w:ascii="Calibri" w:hAnsi="Calibri" w:cs="Calibri"/>
          <w:b/>
          <w:bCs/>
          <w:sz w:val="24"/>
          <w:szCs w:val="24"/>
        </w:rPr>
        <w:t>.2. Çalışan Özgürlüğü</w:t>
      </w:r>
      <w:r w:rsidR="004A2C9D" w:rsidRPr="004A2C9D">
        <w:rPr>
          <w:rFonts w:ascii="Calibri" w:hAnsi="Calibri" w:cs="Calibri"/>
          <w:sz w:val="24"/>
          <w:szCs w:val="24"/>
        </w:rPr>
        <w:t>:</w:t>
      </w:r>
      <w:r>
        <w:rPr>
          <w:rFonts w:ascii="Calibri" w:hAnsi="Calibri" w:cs="Calibri"/>
          <w:sz w:val="24"/>
          <w:szCs w:val="24"/>
        </w:rPr>
        <w:t xml:space="preserve"> </w:t>
      </w:r>
      <w:r w:rsidR="004A2C9D" w:rsidRPr="004A2C9D">
        <w:rPr>
          <w:rFonts w:ascii="Calibri" w:hAnsi="Calibri" w:cs="Calibri"/>
          <w:sz w:val="24"/>
          <w:szCs w:val="24"/>
        </w:rPr>
        <w:t>Hiçbir çalışanın hareket özgürlüğü kısıtlanamaz. Kimlik kartlarına veya kişisel belgelerine el konulamaz. Zorla veya tehdit ile çalıştırmaya yönelik uygulamalara hiçbir koşulda izin verilmez.</w:t>
      </w:r>
    </w:p>
    <w:p w14:paraId="52684C44" w14:textId="2F09F52A" w:rsidR="004A2C9D" w:rsidRPr="004A2C9D" w:rsidRDefault="00B40667" w:rsidP="004A2C9D">
      <w:pPr>
        <w:tabs>
          <w:tab w:val="left" w:pos="851"/>
        </w:tabs>
        <w:ind w:left="1068"/>
        <w:jc w:val="both"/>
        <w:rPr>
          <w:rFonts w:ascii="Calibri" w:hAnsi="Calibri" w:cs="Calibri"/>
          <w:sz w:val="24"/>
          <w:szCs w:val="24"/>
        </w:rPr>
      </w:pPr>
      <w:r w:rsidRPr="00B40667">
        <w:rPr>
          <w:rFonts w:ascii="Calibri" w:hAnsi="Calibri" w:cs="Calibri"/>
          <w:b/>
          <w:bCs/>
          <w:sz w:val="24"/>
          <w:szCs w:val="24"/>
        </w:rPr>
        <w:t>1</w:t>
      </w:r>
      <w:r w:rsidR="004A2C9D" w:rsidRPr="004A2C9D">
        <w:rPr>
          <w:rFonts w:ascii="Calibri" w:hAnsi="Calibri" w:cs="Calibri"/>
          <w:b/>
          <w:bCs/>
          <w:sz w:val="24"/>
          <w:szCs w:val="24"/>
        </w:rPr>
        <w:t xml:space="preserve">.3. </w:t>
      </w:r>
      <w:proofErr w:type="gramStart"/>
      <w:r w:rsidR="004A2C9D" w:rsidRPr="004A2C9D">
        <w:rPr>
          <w:rFonts w:ascii="Calibri" w:hAnsi="Calibri" w:cs="Calibri"/>
          <w:b/>
          <w:bCs/>
          <w:sz w:val="24"/>
          <w:szCs w:val="24"/>
        </w:rPr>
        <w:t>Şikayet</w:t>
      </w:r>
      <w:proofErr w:type="gramEnd"/>
      <w:r w:rsidR="004A2C9D" w:rsidRPr="004A2C9D">
        <w:rPr>
          <w:rFonts w:ascii="Calibri" w:hAnsi="Calibri" w:cs="Calibri"/>
          <w:b/>
          <w:bCs/>
          <w:sz w:val="24"/>
          <w:szCs w:val="24"/>
        </w:rPr>
        <w:t xml:space="preserve"> Mekanizması:</w:t>
      </w:r>
      <w:r>
        <w:rPr>
          <w:rFonts w:ascii="Calibri" w:hAnsi="Calibri" w:cs="Calibri"/>
          <w:sz w:val="24"/>
          <w:szCs w:val="24"/>
        </w:rPr>
        <w:t xml:space="preserve"> </w:t>
      </w:r>
      <w:r w:rsidR="004A2C9D" w:rsidRPr="004A2C9D">
        <w:rPr>
          <w:rFonts w:ascii="Calibri" w:hAnsi="Calibri" w:cs="Calibri"/>
          <w:sz w:val="24"/>
          <w:szCs w:val="24"/>
        </w:rPr>
        <w:t>Ayrımcılıkla ilgili her türlü ihlal, güvenli ve gizli şikâyet hatları aracılığıyla raporlanabilir. Tüm şikâyetler tarafsız olarak değerlendirilir ve gizlilik esasına göre yönetilir.</w:t>
      </w:r>
    </w:p>
    <w:p w14:paraId="0642C052" w14:textId="1A4AD00D" w:rsidR="004A2C9D" w:rsidRPr="004A2C9D" w:rsidRDefault="00B40667" w:rsidP="004A2C9D">
      <w:pPr>
        <w:tabs>
          <w:tab w:val="left" w:pos="851"/>
        </w:tabs>
        <w:ind w:left="1068"/>
        <w:jc w:val="both"/>
        <w:rPr>
          <w:rFonts w:ascii="Calibri" w:hAnsi="Calibri" w:cs="Calibri"/>
          <w:sz w:val="24"/>
          <w:szCs w:val="24"/>
        </w:rPr>
      </w:pPr>
      <w:r w:rsidRPr="00B40667">
        <w:rPr>
          <w:rFonts w:ascii="Calibri" w:hAnsi="Calibri" w:cs="Calibri"/>
          <w:b/>
          <w:bCs/>
          <w:sz w:val="24"/>
          <w:szCs w:val="24"/>
        </w:rPr>
        <w:t>1</w:t>
      </w:r>
      <w:r w:rsidR="004A2C9D" w:rsidRPr="004A2C9D">
        <w:rPr>
          <w:rFonts w:ascii="Calibri" w:hAnsi="Calibri" w:cs="Calibri"/>
          <w:b/>
          <w:bCs/>
          <w:sz w:val="24"/>
          <w:szCs w:val="24"/>
        </w:rPr>
        <w:t>.4. Tedarikçi Uygulamaları:</w:t>
      </w:r>
      <w:r>
        <w:rPr>
          <w:rFonts w:ascii="Calibri" w:hAnsi="Calibri" w:cs="Calibri"/>
          <w:sz w:val="24"/>
          <w:szCs w:val="24"/>
        </w:rPr>
        <w:t xml:space="preserve"> </w:t>
      </w:r>
      <w:r w:rsidR="004A2C9D" w:rsidRPr="004A2C9D">
        <w:rPr>
          <w:rFonts w:ascii="Calibri" w:hAnsi="Calibri" w:cs="Calibri"/>
          <w:sz w:val="24"/>
          <w:szCs w:val="24"/>
        </w:rPr>
        <w:t>Tedarikçilerin ayrımcılıkla mücadele ilkelerine uyması beklenir. Uygunsuzluk durumunda aşağıdaki adımlar uygulanır:</w:t>
      </w:r>
    </w:p>
    <w:p w14:paraId="092EE5B7" w14:textId="47106870" w:rsidR="00F62EB7" w:rsidRPr="00F62EB7" w:rsidRDefault="00F62EB7" w:rsidP="00F62EB7">
      <w:pPr>
        <w:pStyle w:val="pf0"/>
        <w:numPr>
          <w:ilvl w:val="0"/>
          <w:numId w:val="72"/>
        </w:numPr>
        <w:jc w:val="both"/>
        <w:rPr>
          <w:rFonts w:asciiTheme="minorHAnsi" w:hAnsiTheme="minorHAnsi" w:cstheme="minorHAnsi"/>
        </w:rPr>
      </w:pPr>
      <w:r w:rsidRPr="00F62EB7">
        <w:rPr>
          <w:rStyle w:val="cf01"/>
          <w:rFonts w:asciiTheme="minorHAnsi" w:hAnsiTheme="minorHAnsi" w:cstheme="minorHAnsi"/>
          <w:sz w:val="24"/>
          <w:szCs w:val="24"/>
        </w:rPr>
        <w:t>Tedarikçi ile görüşülerek konu ile ilgili eğitim ve bilinçlendirme çalışmaları</w:t>
      </w:r>
      <w:r w:rsidRPr="00F62EB7">
        <w:rPr>
          <w:rFonts w:asciiTheme="minorHAnsi" w:hAnsiTheme="minorHAnsi" w:cstheme="minorHAnsi"/>
        </w:rPr>
        <w:t xml:space="preserve"> </w:t>
      </w:r>
      <w:r w:rsidRPr="00F62EB7">
        <w:rPr>
          <w:rStyle w:val="cf01"/>
          <w:rFonts w:asciiTheme="minorHAnsi" w:hAnsiTheme="minorHAnsi" w:cstheme="minorHAnsi"/>
          <w:sz w:val="24"/>
          <w:szCs w:val="24"/>
        </w:rPr>
        <w:t>yürütülerek çalışanların ayrımcılığın önlenmesi ile ilgili bilgi sahibi olması sağlanır ve</w:t>
      </w:r>
      <w:r w:rsidRPr="00F62EB7">
        <w:rPr>
          <w:rFonts w:asciiTheme="minorHAnsi" w:hAnsiTheme="minorHAnsi" w:cstheme="minorHAnsi"/>
        </w:rPr>
        <w:t xml:space="preserve"> </w:t>
      </w:r>
      <w:r w:rsidRPr="00F62EB7">
        <w:rPr>
          <w:rStyle w:val="cf01"/>
          <w:rFonts w:asciiTheme="minorHAnsi" w:hAnsiTheme="minorHAnsi" w:cstheme="minorHAnsi"/>
          <w:sz w:val="24"/>
          <w:szCs w:val="24"/>
        </w:rPr>
        <w:t>aksi bir durum olup olmadığı çalışan görüşmeleri ile periyodik olarak takip edilir.</w:t>
      </w:r>
    </w:p>
    <w:p w14:paraId="3EB3DA11" w14:textId="77777777" w:rsidR="004A2C9D" w:rsidRPr="004A2C9D" w:rsidRDefault="004A2C9D" w:rsidP="004A2C9D">
      <w:pPr>
        <w:numPr>
          <w:ilvl w:val="0"/>
          <w:numId w:val="72"/>
        </w:numPr>
        <w:tabs>
          <w:tab w:val="num" w:pos="720"/>
          <w:tab w:val="left" w:pos="851"/>
        </w:tabs>
        <w:jc w:val="both"/>
        <w:rPr>
          <w:rFonts w:ascii="Calibri" w:hAnsi="Calibri" w:cs="Calibri"/>
          <w:sz w:val="24"/>
          <w:szCs w:val="24"/>
        </w:rPr>
      </w:pPr>
      <w:r w:rsidRPr="004A2C9D">
        <w:rPr>
          <w:rFonts w:ascii="Calibri" w:hAnsi="Calibri" w:cs="Calibri"/>
          <w:sz w:val="24"/>
          <w:szCs w:val="24"/>
        </w:rPr>
        <w:t>İyileştirme Süreci: Uygunsuzluk tespit edilen tedarikçilere düzeltici faaliyet planı sunulur. Devam eden ihlaller durumunda iş birliği gözden geçirilebilir.</w:t>
      </w:r>
    </w:p>
    <w:p w14:paraId="56848D22" w14:textId="4B0424FB" w:rsidR="002A3EBC" w:rsidRDefault="00B40667" w:rsidP="002A3EBC">
      <w:pPr>
        <w:tabs>
          <w:tab w:val="left" w:pos="851"/>
        </w:tabs>
        <w:ind w:left="1068"/>
        <w:jc w:val="both"/>
        <w:rPr>
          <w:rFonts w:ascii="Calibri" w:hAnsi="Calibri" w:cs="Calibri"/>
          <w:sz w:val="24"/>
          <w:szCs w:val="24"/>
        </w:rPr>
      </w:pPr>
      <w:r>
        <w:rPr>
          <w:rFonts w:ascii="Calibri" w:hAnsi="Calibri" w:cs="Calibri"/>
          <w:sz w:val="24"/>
          <w:szCs w:val="24"/>
        </w:rPr>
        <w:t>1</w:t>
      </w:r>
      <w:r w:rsidR="004A2C9D" w:rsidRPr="004A2C9D">
        <w:rPr>
          <w:rFonts w:ascii="Calibri" w:hAnsi="Calibri" w:cs="Calibri"/>
          <w:sz w:val="24"/>
          <w:szCs w:val="24"/>
        </w:rPr>
        <w:t xml:space="preserve">.5. </w:t>
      </w:r>
      <w:r w:rsidR="004A2C9D" w:rsidRPr="004A2C9D">
        <w:rPr>
          <w:rFonts w:ascii="Calibri" w:hAnsi="Calibri" w:cs="Calibri"/>
          <w:b/>
          <w:bCs/>
          <w:sz w:val="24"/>
          <w:szCs w:val="24"/>
        </w:rPr>
        <w:t>Eğitim:</w:t>
      </w:r>
      <w:r>
        <w:rPr>
          <w:rFonts w:ascii="Calibri" w:hAnsi="Calibri" w:cs="Calibri"/>
          <w:sz w:val="24"/>
          <w:szCs w:val="24"/>
        </w:rPr>
        <w:t xml:space="preserve"> </w:t>
      </w:r>
      <w:r w:rsidR="004A2C9D" w:rsidRPr="004A2C9D">
        <w:rPr>
          <w:rFonts w:ascii="Calibri" w:hAnsi="Calibri" w:cs="Calibri"/>
          <w:sz w:val="24"/>
          <w:szCs w:val="24"/>
        </w:rPr>
        <w:t xml:space="preserve">Tüm çalışanlara, işe giriş aşamasında ve yılda en az bir kez olmak üzere, </w:t>
      </w:r>
      <w:r w:rsidR="002A3EBC">
        <w:rPr>
          <w:rFonts w:ascii="Calibri" w:hAnsi="Calibri" w:cs="Calibri"/>
          <w:sz w:val="24"/>
          <w:szCs w:val="24"/>
        </w:rPr>
        <w:t>“</w:t>
      </w:r>
      <w:r w:rsidR="002A3EBC" w:rsidRPr="002A3EBC">
        <w:rPr>
          <w:rFonts w:ascii="Calibri" w:hAnsi="Calibri" w:cs="Calibri"/>
          <w:sz w:val="24"/>
          <w:szCs w:val="24"/>
        </w:rPr>
        <w:t>Sosyal Uygunluk Eğitimi</w:t>
      </w:r>
      <w:r w:rsidR="002A3EBC">
        <w:rPr>
          <w:rFonts w:ascii="Calibri" w:hAnsi="Calibri" w:cs="Calibri"/>
          <w:sz w:val="24"/>
          <w:szCs w:val="24"/>
        </w:rPr>
        <w:t>”</w:t>
      </w:r>
      <w:r w:rsidR="002A3EBC" w:rsidRPr="002A3EBC">
        <w:rPr>
          <w:rFonts w:ascii="Calibri" w:hAnsi="Calibri" w:cs="Calibri"/>
          <w:sz w:val="24"/>
          <w:szCs w:val="24"/>
        </w:rPr>
        <w:t xml:space="preserve"> dahilinde </w:t>
      </w:r>
      <w:r w:rsidR="002A3EBC">
        <w:rPr>
          <w:rFonts w:ascii="Calibri" w:hAnsi="Calibri" w:cs="Calibri"/>
          <w:sz w:val="24"/>
          <w:szCs w:val="24"/>
        </w:rPr>
        <w:t>“</w:t>
      </w:r>
      <w:r w:rsidR="002A3EBC" w:rsidRPr="002A3EBC">
        <w:rPr>
          <w:rFonts w:ascii="Calibri" w:hAnsi="Calibri" w:cs="Calibri"/>
          <w:sz w:val="24"/>
          <w:szCs w:val="24"/>
        </w:rPr>
        <w:t>Ayrımcılığın Önlenmesi ve Eşitlik İlkeleri</w:t>
      </w:r>
      <w:r w:rsidR="002A3EBC">
        <w:rPr>
          <w:rFonts w:ascii="Calibri" w:hAnsi="Calibri" w:cs="Calibri"/>
          <w:sz w:val="24"/>
          <w:szCs w:val="24"/>
        </w:rPr>
        <w:t>”</w:t>
      </w:r>
      <w:r w:rsidR="002A3EBC" w:rsidRPr="002A3EBC">
        <w:rPr>
          <w:rFonts w:ascii="Calibri" w:hAnsi="Calibri" w:cs="Calibri"/>
          <w:sz w:val="24"/>
          <w:szCs w:val="24"/>
        </w:rPr>
        <w:t xml:space="preserve"> konusunda eğitim verilmesi sağlanır.</w:t>
      </w:r>
      <w:r w:rsidR="002A3EBC" w:rsidRPr="002A3EBC">
        <w:rPr>
          <w:rFonts w:ascii="Segoe UI" w:hAnsi="Segoe UI" w:cs="Segoe UI"/>
          <w:sz w:val="18"/>
          <w:szCs w:val="18"/>
        </w:rPr>
        <w:t xml:space="preserve"> </w:t>
      </w:r>
    </w:p>
    <w:p w14:paraId="49EA01F9" w14:textId="77777777" w:rsidR="002A3EBC" w:rsidRPr="00BF3DFF" w:rsidRDefault="002A3EBC" w:rsidP="004A2C9D">
      <w:pPr>
        <w:tabs>
          <w:tab w:val="left" w:pos="851"/>
        </w:tabs>
        <w:ind w:left="1068"/>
        <w:jc w:val="both"/>
        <w:rPr>
          <w:rFonts w:ascii="Calibri" w:hAnsi="Calibri" w:cs="Calibri"/>
          <w:b/>
          <w:bCs/>
          <w:sz w:val="10"/>
          <w:szCs w:val="10"/>
        </w:rPr>
      </w:pPr>
    </w:p>
    <w:p w14:paraId="1DBF70F5" w14:textId="790B8493" w:rsidR="004A2C9D" w:rsidRPr="004A2C9D" w:rsidRDefault="00B40667" w:rsidP="004A2C9D">
      <w:pPr>
        <w:tabs>
          <w:tab w:val="left" w:pos="851"/>
        </w:tabs>
        <w:ind w:left="1068"/>
        <w:jc w:val="both"/>
        <w:rPr>
          <w:rFonts w:ascii="Calibri" w:hAnsi="Calibri" w:cs="Calibri"/>
          <w:b/>
          <w:bCs/>
          <w:sz w:val="24"/>
          <w:szCs w:val="24"/>
        </w:rPr>
      </w:pPr>
      <w:r w:rsidRPr="00B40667">
        <w:rPr>
          <w:rFonts w:ascii="Calibri" w:hAnsi="Calibri" w:cs="Calibri"/>
          <w:b/>
          <w:bCs/>
          <w:sz w:val="24"/>
          <w:szCs w:val="24"/>
        </w:rPr>
        <w:t>2</w:t>
      </w:r>
      <w:r w:rsidR="004A2C9D" w:rsidRPr="004A2C9D">
        <w:rPr>
          <w:rFonts w:ascii="Calibri" w:hAnsi="Calibri" w:cs="Calibri"/>
          <w:b/>
          <w:bCs/>
          <w:sz w:val="24"/>
          <w:szCs w:val="24"/>
        </w:rPr>
        <w:t>. DİSİPLİN YAPTIRIMI</w:t>
      </w:r>
    </w:p>
    <w:p w14:paraId="545D195B" w14:textId="463C4960" w:rsidR="004A2C9D" w:rsidRPr="004A2C9D" w:rsidRDefault="004A2C9D" w:rsidP="004A2C9D">
      <w:pPr>
        <w:tabs>
          <w:tab w:val="left" w:pos="851"/>
        </w:tabs>
        <w:ind w:left="1068"/>
        <w:jc w:val="both"/>
        <w:rPr>
          <w:rFonts w:ascii="Calibri" w:hAnsi="Calibri" w:cs="Calibri"/>
          <w:sz w:val="24"/>
          <w:szCs w:val="24"/>
        </w:rPr>
      </w:pPr>
      <w:r w:rsidRPr="004A2C9D">
        <w:rPr>
          <w:rFonts w:ascii="Calibri" w:hAnsi="Calibri" w:cs="Calibri"/>
          <w:sz w:val="24"/>
          <w:szCs w:val="24"/>
        </w:rPr>
        <w:t xml:space="preserve">Ayrımcılıkla ilgili kural ihlalleri, </w:t>
      </w:r>
      <w:r w:rsidRPr="004A2C9D">
        <w:rPr>
          <w:rFonts w:ascii="Calibri" w:hAnsi="Calibri" w:cs="Calibri"/>
          <w:b/>
          <w:bCs/>
          <w:sz w:val="24"/>
          <w:szCs w:val="24"/>
        </w:rPr>
        <w:t>EG.İK.PRO.02.01</w:t>
      </w:r>
      <w:r w:rsidR="00B40667" w:rsidRPr="00B40667">
        <w:rPr>
          <w:rFonts w:ascii="Calibri" w:hAnsi="Calibri" w:cs="Calibri"/>
          <w:b/>
          <w:bCs/>
          <w:sz w:val="24"/>
          <w:szCs w:val="24"/>
        </w:rPr>
        <w:t>.</w:t>
      </w:r>
      <w:r w:rsidRPr="004A2C9D">
        <w:rPr>
          <w:rFonts w:ascii="Calibri" w:hAnsi="Calibri" w:cs="Calibri"/>
          <w:b/>
          <w:bCs/>
          <w:sz w:val="24"/>
          <w:szCs w:val="24"/>
        </w:rPr>
        <w:t>Disiplin Prosedürü</w:t>
      </w:r>
      <w:r w:rsidRPr="004A2C9D">
        <w:rPr>
          <w:rFonts w:ascii="Calibri" w:hAnsi="Calibri" w:cs="Calibri"/>
          <w:sz w:val="24"/>
          <w:szCs w:val="24"/>
        </w:rPr>
        <w:t xml:space="preserve"> hükümleri doğrultusunda değerlendirilir. Bu kapsamda gerekli uyarı, ihtar veya iş akdi feshi gibi yaptırımlar uygulanabilir.</w:t>
      </w:r>
    </w:p>
    <w:p w14:paraId="12A2944C" w14:textId="1543470B" w:rsidR="004A2C9D" w:rsidRPr="004A2C9D" w:rsidRDefault="004A2C9D" w:rsidP="004A2C9D">
      <w:pPr>
        <w:tabs>
          <w:tab w:val="left" w:pos="851"/>
        </w:tabs>
        <w:ind w:left="1068"/>
        <w:jc w:val="both"/>
        <w:rPr>
          <w:rFonts w:ascii="Calibri" w:hAnsi="Calibri" w:cs="Calibri"/>
          <w:sz w:val="24"/>
          <w:szCs w:val="24"/>
        </w:rPr>
      </w:pPr>
    </w:p>
    <w:p w14:paraId="021FF218" w14:textId="1B3571EB" w:rsidR="004A2C9D" w:rsidRPr="004A2C9D" w:rsidRDefault="00B40667" w:rsidP="004A2C9D">
      <w:pPr>
        <w:tabs>
          <w:tab w:val="left" w:pos="851"/>
        </w:tabs>
        <w:ind w:left="1068"/>
        <w:jc w:val="both"/>
        <w:rPr>
          <w:rFonts w:ascii="Calibri" w:hAnsi="Calibri" w:cs="Calibri"/>
          <w:b/>
          <w:bCs/>
          <w:sz w:val="24"/>
          <w:szCs w:val="24"/>
        </w:rPr>
      </w:pPr>
      <w:r w:rsidRPr="00B40667">
        <w:rPr>
          <w:rFonts w:ascii="Calibri" w:hAnsi="Calibri" w:cs="Calibri"/>
          <w:b/>
          <w:bCs/>
          <w:sz w:val="24"/>
          <w:szCs w:val="24"/>
        </w:rPr>
        <w:t>3</w:t>
      </w:r>
      <w:r w:rsidR="004A2C9D" w:rsidRPr="004A2C9D">
        <w:rPr>
          <w:rFonts w:ascii="Calibri" w:hAnsi="Calibri" w:cs="Calibri"/>
          <w:b/>
          <w:bCs/>
          <w:sz w:val="24"/>
          <w:szCs w:val="24"/>
        </w:rPr>
        <w:t>. GÖZDEN GEÇİRME VE GÜNCELLEME</w:t>
      </w:r>
    </w:p>
    <w:p w14:paraId="1E9724F7" w14:textId="77777777" w:rsidR="004A2C9D" w:rsidRPr="004A2C9D" w:rsidRDefault="004A2C9D" w:rsidP="004A2C9D">
      <w:pPr>
        <w:tabs>
          <w:tab w:val="left" w:pos="851"/>
        </w:tabs>
        <w:ind w:left="1068"/>
        <w:jc w:val="both"/>
        <w:rPr>
          <w:rFonts w:ascii="Calibri" w:hAnsi="Calibri" w:cs="Calibri"/>
          <w:sz w:val="24"/>
          <w:szCs w:val="24"/>
        </w:rPr>
      </w:pPr>
      <w:r w:rsidRPr="004A2C9D">
        <w:rPr>
          <w:rFonts w:ascii="Calibri" w:hAnsi="Calibri" w:cs="Calibri"/>
          <w:sz w:val="24"/>
          <w:szCs w:val="24"/>
        </w:rPr>
        <w:t xml:space="preserve">Bu prosedür, yılda en az bir kez İnsan Kaynakları ve Sürdürülebilirlik Departmanı tarafından gözden geçirilir ve güncellenir. Gerektiğinde, ilgili yasa ve mevzuat değişikliklerine göre </w:t>
      </w:r>
      <w:proofErr w:type="gramStart"/>
      <w:r w:rsidRPr="004A2C9D">
        <w:rPr>
          <w:rFonts w:ascii="Calibri" w:hAnsi="Calibri" w:cs="Calibri"/>
          <w:sz w:val="24"/>
          <w:szCs w:val="24"/>
        </w:rPr>
        <w:t>revize edilir</w:t>
      </w:r>
      <w:proofErr w:type="gramEnd"/>
      <w:r w:rsidRPr="004A2C9D">
        <w:rPr>
          <w:rFonts w:ascii="Calibri" w:hAnsi="Calibri" w:cs="Calibri"/>
          <w:sz w:val="24"/>
          <w:szCs w:val="24"/>
        </w:rPr>
        <w:t>.</w:t>
      </w:r>
    </w:p>
    <w:p w14:paraId="6DB0BCA7" w14:textId="77777777" w:rsidR="00315A14" w:rsidRDefault="00315A14" w:rsidP="00315A14">
      <w:pPr>
        <w:tabs>
          <w:tab w:val="left" w:pos="851"/>
        </w:tabs>
        <w:ind w:left="1068"/>
        <w:jc w:val="both"/>
        <w:rPr>
          <w:rFonts w:ascii="Calibri" w:hAnsi="Calibri" w:cs="Calibri"/>
          <w:sz w:val="10"/>
          <w:szCs w:val="10"/>
        </w:rPr>
      </w:pPr>
    </w:p>
    <w:p w14:paraId="337CFF6F" w14:textId="77777777" w:rsidR="00B40667" w:rsidRDefault="00B40667" w:rsidP="00315A14">
      <w:pPr>
        <w:tabs>
          <w:tab w:val="left" w:pos="851"/>
        </w:tabs>
        <w:ind w:left="1068"/>
        <w:jc w:val="both"/>
        <w:rPr>
          <w:rFonts w:ascii="Calibri" w:hAnsi="Calibri" w:cs="Calibri"/>
          <w:sz w:val="10"/>
          <w:szCs w:val="10"/>
        </w:rPr>
      </w:pPr>
    </w:p>
    <w:p w14:paraId="0DB0736E" w14:textId="77777777" w:rsidR="002F5103" w:rsidRDefault="002F5103" w:rsidP="002F5103">
      <w:pPr>
        <w:pStyle w:val="ListParagraph"/>
        <w:ind w:left="709"/>
        <w:rPr>
          <w:rFonts w:ascii="Calibri" w:hAnsi="Calibri" w:cs="Calibri"/>
          <w:sz w:val="24"/>
          <w:szCs w:val="24"/>
        </w:rPr>
      </w:pPr>
    </w:p>
    <w:p w14:paraId="4548EDE5" w14:textId="77777777" w:rsidR="002F5103" w:rsidRPr="00492105" w:rsidRDefault="002F5103" w:rsidP="002F5103">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2F5103" w:rsidRPr="00892FF4" w14:paraId="746DEBE8" w14:textId="77777777" w:rsidTr="00CC5D8D">
        <w:trPr>
          <w:trHeight w:val="291"/>
        </w:trPr>
        <w:tc>
          <w:tcPr>
            <w:tcW w:w="2340" w:type="dxa"/>
            <w:tcBorders>
              <w:top w:val="nil"/>
              <w:left w:val="nil"/>
              <w:bottom w:val="single" w:sz="4" w:space="0" w:color="auto"/>
              <w:right w:val="nil"/>
            </w:tcBorders>
            <w:vAlign w:val="bottom"/>
          </w:tcPr>
          <w:p w14:paraId="19DB471B" w14:textId="77777777" w:rsidR="002F5103" w:rsidRPr="000C2D4C" w:rsidRDefault="002F5103"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0C439347" w14:textId="77777777" w:rsidR="002F5103" w:rsidRPr="00892FF4" w:rsidRDefault="002F5103"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775D4AD" w14:textId="77777777" w:rsidR="002F5103" w:rsidRPr="000326A8" w:rsidRDefault="002F5103"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E6CA812" w14:textId="77777777" w:rsidR="002F5103" w:rsidRPr="00892FF4" w:rsidRDefault="002F5103"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9788F5C" w14:textId="77777777" w:rsidR="002F5103" w:rsidRPr="000326A8" w:rsidRDefault="002F5103"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31208794" w14:textId="77777777" w:rsidR="002F5103" w:rsidRPr="00892FF4" w:rsidRDefault="002F5103"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47FDF35C" w14:textId="77777777" w:rsidR="002F5103" w:rsidRPr="000326A8" w:rsidRDefault="002F5103" w:rsidP="00CC5D8D">
            <w:pPr>
              <w:spacing w:after="0" w:line="240" w:lineRule="auto"/>
              <w:jc w:val="center"/>
              <w:rPr>
                <w:rFonts w:ascii="Calibri" w:eastAsia="Times New Roman" w:hAnsi="Calibri" w:cs="Calibri"/>
                <w:b/>
                <w:bCs/>
                <w:color w:val="000000"/>
                <w:sz w:val="19"/>
                <w:szCs w:val="19"/>
                <w:lang w:val="en-GB" w:eastAsia="en-GB"/>
              </w:rPr>
            </w:pPr>
          </w:p>
        </w:tc>
      </w:tr>
      <w:tr w:rsidR="002F5103" w:rsidRPr="00892FF4" w14:paraId="0CD762AC"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38001B2B"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771F0C12"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D1F0B5E"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2B0406AB"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48088CA" w14:textId="77777777" w:rsidR="002F5103" w:rsidRDefault="002F5103"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620C8FD6"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16F6F882"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1BA85F0E" w14:textId="77777777" w:rsidR="002F5103" w:rsidRDefault="002F5103"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25536F09" w14:textId="77777777" w:rsidR="002F5103" w:rsidRPr="00892FF4" w:rsidRDefault="002F5103"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2F5103" w:rsidRPr="00892FF4" w14:paraId="5AD525A9"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3DF10F04"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63D9DE93"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83C8A3D"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05902207"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05760E2F"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0AD7ED"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440A5113"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r>
      <w:tr w:rsidR="002F5103" w:rsidRPr="00892FF4" w14:paraId="7735CC50" w14:textId="77777777" w:rsidTr="00CC5D8D">
        <w:trPr>
          <w:trHeight w:val="288"/>
        </w:trPr>
        <w:tc>
          <w:tcPr>
            <w:tcW w:w="2340" w:type="dxa"/>
            <w:vMerge/>
            <w:tcBorders>
              <w:left w:val="single" w:sz="4" w:space="0" w:color="auto"/>
              <w:right w:val="single" w:sz="4" w:space="0" w:color="auto"/>
            </w:tcBorders>
            <w:vAlign w:val="center"/>
          </w:tcPr>
          <w:p w14:paraId="3E12A37B" w14:textId="77777777" w:rsidR="002F5103" w:rsidRPr="00892FF4" w:rsidRDefault="002F5103"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C166C6A" w14:textId="77777777" w:rsidR="002F5103" w:rsidRPr="00892FF4" w:rsidRDefault="002F5103"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334A0A55" w14:textId="77777777" w:rsidR="002F5103" w:rsidRPr="00892FF4" w:rsidRDefault="002F5103"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A7B210B" w14:textId="77777777" w:rsidR="002F5103" w:rsidRPr="00892FF4" w:rsidRDefault="002F5103"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20AF6563" w14:textId="77777777" w:rsidR="002F5103" w:rsidRPr="00892FF4" w:rsidRDefault="002F5103"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D137E6" w14:textId="77777777" w:rsidR="002F5103" w:rsidRPr="00892FF4" w:rsidRDefault="002F5103"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C5A1720" w14:textId="77777777" w:rsidR="002F5103" w:rsidRPr="00892FF4" w:rsidRDefault="002F5103" w:rsidP="00CC5D8D">
            <w:pPr>
              <w:spacing w:after="0" w:line="240" w:lineRule="auto"/>
              <w:rPr>
                <w:rFonts w:ascii="Calibri" w:eastAsia="Times New Roman" w:hAnsi="Calibri" w:cs="Calibri"/>
                <w:color w:val="000000"/>
                <w:lang w:val="en-GB" w:eastAsia="en-GB"/>
              </w:rPr>
            </w:pPr>
          </w:p>
        </w:tc>
      </w:tr>
      <w:tr w:rsidR="002F5103" w:rsidRPr="00892FF4" w14:paraId="435D3449"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5EC00E9" w14:textId="77777777" w:rsidR="002F5103" w:rsidRPr="00892FF4" w:rsidRDefault="002F5103"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9EBE18F" w14:textId="77777777" w:rsidR="002F5103" w:rsidRPr="00892FF4" w:rsidRDefault="002F5103"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5938E88A" w14:textId="77777777" w:rsidR="002F5103" w:rsidRPr="00892FF4" w:rsidRDefault="002F5103"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73DDBCF" w14:textId="77777777" w:rsidR="002F5103" w:rsidRPr="00892FF4" w:rsidRDefault="002F5103"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1B2680B3" w14:textId="77777777" w:rsidR="002F5103" w:rsidRPr="00892FF4" w:rsidRDefault="002F5103"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F24071B" w14:textId="77777777" w:rsidR="002F5103" w:rsidRPr="00892FF4" w:rsidRDefault="002F5103"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14315381" w14:textId="77777777" w:rsidR="002F5103" w:rsidRPr="00892FF4" w:rsidRDefault="002F5103" w:rsidP="00CC5D8D">
            <w:pPr>
              <w:spacing w:after="0" w:line="240" w:lineRule="auto"/>
              <w:rPr>
                <w:rFonts w:ascii="Calibri" w:eastAsia="Times New Roman" w:hAnsi="Calibri" w:cs="Calibri"/>
                <w:color w:val="000000"/>
                <w:lang w:val="en-GB" w:eastAsia="en-GB"/>
              </w:rPr>
            </w:pPr>
          </w:p>
        </w:tc>
      </w:tr>
    </w:tbl>
    <w:p w14:paraId="69ABA5BD" w14:textId="77777777" w:rsidR="002F5103" w:rsidRPr="00906E62" w:rsidRDefault="002F5103" w:rsidP="002F5103">
      <w:pPr>
        <w:rPr>
          <w:rFonts w:ascii="Calibri" w:hAnsi="Calibri" w:cs="Calibri"/>
          <w:bCs/>
          <w:sz w:val="24"/>
          <w:szCs w:val="24"/>
        </w:rPr>
      </w:pPr>
    </w:p>
    <w:p w14:paraId="3EE6E49A" w14:textId="7B3104D0" w:rsidR="00B77A69" w:rsidRPr="00906E62" w:rsidRDefault="00B77A69" w:rsidP="00135E06">
      <w:pPr>
        <w:tabs>
          <w:tab w:val="left" w:pos="851"/>
        </w:tabs>
        <w:ind w:left="106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94F98" w14:textId="77777777" w:rsidR="00911798" w:rsidRDefault="00911798" w:rsidP="0024179D">
      <w:pPr>
        <w:spacing w:after="0" w:line="240" w:lineRule="auto"/>
      </w:pPr>
      <w:r>
        <w:separator/>
      </w:r>
    </w:p>
  </w:endnote>
  <w:endnote w:type="continuationSeparator" w:id="0">
    <w:p w14:paraId="02CEE1CD" w14:textId="77777777" w:rsidR="00911798" w:rsidRDefault="00911798"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59B9" w14:textId="77777777" w:rsidR="00B40667" w:rsidRDefault="00B406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3B128" w14:textId="77777777" w:rsidR="00B40667" w:rsidRDefault="00B40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9634" w14:textId="77777777" w:rsidR="00911798" w:rsidRDefault="00911798" w:rsidP="0024179D">
      <w:pPr>
        <w:spacing w:after="0" w:line="240" w:lineRule="auto"/>
      </w:pPr>
      <w:r>
        <w:separator/>
      </w:r>
    </w:p>
  </w:footnote>
  <w:footnote w:type="continuationSeparator" w:id="0">
    <w:p w14:paraId="40AC284B" w14:textId="77777777" w:rsidR="00911798" w:rsidRDefault="00911798"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782528CA" w:rsidR="00CC34D1" w:rsidRDefault="0086427C" w:rsidP="0086427C">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6745A947" wp14:editId="767BFCB4">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4B7A0819" w:rsidR="00CC34D1" w:rsidRPr="00F343B1" w:rsidRDefault="00315A14"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AYRIMCILIĞIN ÖNLENMESİ </w:t>
          </w:r>
          <w:r w:rsidR="004A2C9D">
            <w:rPr>
              <w:rFonts w:asciiTheme="minorHAnsi" w:hAnsiTheme="minorHAnsi" w:cstheme="minorHAnsi"/>
              <w:b/>
              <w:color w:val="000000" w:themeColor="text1"/>
              <w:sz w:val="24"/>
            </w:rPr>
            <w:t xml:space="preserve">                      </w:t>
          </w:r>
          <w:r>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454424B5" w:rsidR="00CC34D1" w:rsidRPr="00081521" w:rsidRDefault="00C73888" w:rsidP="005B3758">
          <w:pPr>
            <w:spacing w:before="120" w:line="120" w:lineRule="atLeast"/>
            <w:ind w:left="-86"/>
            <w:rPr>
              <w:rFonts w:cstheme="minorHAnsi"/>
              <w:sz w:val="16"/>
              <w:szCs w:val="16"/>
            </w:rPr>
          </w:pPr>
          <w:r>
            <w:rPr>
              <w:rFonts w:cstheme="minorHAnsi"/>
              <w:sz w:val="16"/>
              <w:szCs w:val="16"/>
            </w:rPr>
            <w:t>EMS.İK.PRO.01.10</w:t>
          </w:r>
        </w:p>
        <w:p w14:paraId="448BB81C" w14:textId="0E65AA83" w:rsidR="00CC34D1" w:rsidRPr="00081521" w:rsidRDefault="001C1E80" w:rsidP="005B3758">
          <w:pPr>
            <w:spacing w:line="120" w:lineRule="atLeast"/>
            <w:ind w:left="-86"/>
            <w:rPr>
              <w:rFonts w:cstheme="minorHAnsi"/>
              <w:sz w:val="16"/>
              <w:szCs w:val="16"/>
            </w:rPr>
          </w:pPr>
          <w:r>
            <w:rPr>
              <w:rFonts w:cstheme="minorHAnsi"/>
              <w:sz w:val="16"/>
              <w:szCs w:val="16"/>
            </w:rPr>
            <w:t>1</w:t>
          </w:r>
          <w:r w:rsidR="00C73888">
            <w:rPr>
              <w:rFonts w:cstheme="minorHAnsi"/>
              <w:sz w:val="16"/>
              <w:szCs w:val="16"/>
            </w:rPr>
            <w:t>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4"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5"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7"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8"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9"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2"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3"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4"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5"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8"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0"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1"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2"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3"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4"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0"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1"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2"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3"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4"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5"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6"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7"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48"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49"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0"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1"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2"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4"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5"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6"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7"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9"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1"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3"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4"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5"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69"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0"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6"/>
  </w:num>
  <w:num w:numId="2" w16cid:durableId="1822503930">
    <w:abstractNumId w:val="29"/>
  </w:num>
  <w:num w:numId="3" w16cid:durableId="515729235">
    <w:abstractNumId w:val="37"/>
  </w:num>
  <w:num w:numId="4" w16cid:durableId="1868789387">
    <w:abstractNumId w:val="65"/>
  </w:num>
  <w:num w:numId="5" w16cid:durableId="2116748064">
    <w:abstractNumId w:val="22"/>
  </w:num>
  <w:num w:numId="6" w16cid:durableId="1644505994">
    <w:abstractNumId w:val="16"/>
  </w:num>
  <w:num w:numId="7" w16cid:durableId="1324624349">
    <w:abstractNumId w:val="40"/>
  </w:num>
  <w:num w:numId="8" w16cid:durableId="617957751">
    <w:abstractNumId w:val="30"/>
  </w:num>
  <w:num w:numId="9" w16cid:durableId="245504614">
    <w:abstractNumId w:val="20"/>
  </w:num>
  <w:num w:numId="10" w16cid:durableId="369305511">
    <w:abstractNumId w:val="59"/>
  </w:num>
  <w:num w:numId="11" w16cid:durableId="1226837300">
    <w:abstractNumId w:val="57"/>
  </w:num>
  <w:num w:numId="12" w16cid:durableId="1414275284">
    <w:abstractNumId w:val="38"/>
  </w:num>
  <w:num w:numId="13" w16cid:durableId="1297445978">
    <w:abstractNumId w:val="28"/>
  </w:num>
  <w:num w:numId="14" w16cid:durableId="656112648">
    <w:abstractNumId w:val="70"/>
  </w:num>
  <w:num w:numId="15" w16cid:durableId="1678262298">
    <w:abstractNumId w:val="25"/>
  </w:num>
  <w:num w:numId="16" w16cid:durableId="1013608495">
    <w:abstractNumId w:val="61"/>
  </w:num>
  <w:num w:numId="17" w16cid:durableId="1350369882">
    <w:abstractNumId w:val="34"/>
  </w:num>
  <w:num w:numId="18" w16cid:durableId="2139881613">
    <w:abstractNumId w:val="27"/>
  </w:num>
  <w:num w:numId="19" w16cid:durableId="733510627">
    <w:abstractNumId w:val="45"/>
  </w:num>
  <w:num w:numId="20" w16cid:durableId="1567646578">
    <w:abstractNumId w:val="41"/>
  </w:num>
  <w:num w:numId="21" w16cid:durableId="737172549">
    <w:abstractNumId w:val="53"/>
  </w:num>
  <w:num w:numId="22" w16cid:durableId="467088156">
    <w:abstractNumId w:val="60"/>
  </w:num>
  <w:num w:numId="23" w16cid:durableId="2071493251">
    <w:abstractNumId w:val="69"/>
  </w:num>
  <w:num w:numId="24" w16cid:durableId="1039890831">
    <w:abstractNumId w:val="31"/>
  </w:num>
  <w:num w:numId="25" w16cid:durableId="169101181">
    <w:abstractNumId w:val="49"/>
  </w:num>
  <w:num w:numId="26" w16cid:durableId="1333988716">
    <w:abstractNumId w:val="13"/>
  </w:num>
  <w:num w:numId="27" w16cid:durableId="526675953">
    <w:abstractNumId w:val="52"/>
  </w:num>
  <w:num w:numId="28" w16cid:durableId="794561005">
    <w:abstractNumId w:val="5"/>
  </w:num>
  <w:num w:numId="29" w16cid:durableId="1277519607">
    <w:abstractNumId w:val="56"/>
  </w:num>
  <w:num w:numId="30" w16cid:durableId="328293834">
    <w:abstractNumId w:val="48"/>
  </w:num>
  <w:num w:numId="31" w16cid:durableId="1127578805">
    <w:abstractNumId w:val="54"/>
  </w:num>
  <w:num w:numId="32" w16cid:durableId="801967884">
    <w:abstractNumId w:val="71"/>
  </w:num>
  <w:num w:numId="33" w16cid:durableId="1947536499">
    <w:abstractNumId w:val="1"/>
  </w:num>
  <w:num w:numId="34" w16cid:durableId="929503650">
    <w:abstractNumId w:val="42"/>
  </w:num>
  <w:num w:numId="35" w16cid:durableId="1333751883">
    <w:abstractNumId w:val="24"/>
  </w:num>
  <w:num w:numId="36" w16cid:durableId="1821575370">
    <w:abstractNumId w:val="46"/>
  </w:num>
  <w:num w:numId="37" w16cid:durableId="1035499904">
    <w:abstractNumId w:val="62"/>
  </w:num>
  <w:num w:numId="38" w16cid:durableId="1251429233">
    <w:abstractNumId w:val="3"/>
  </w:num>
  <w:num w:numId="39" w16cid:durableId="130102748">
    <w:abstractNumId w:val="4"/>
  </w:num>
  <w:num w:numId="40" w16cid:durableId="2087997916">
    <w:abstractNumId w:val="2"/>
  </w:num>
  <w:num w:numId="41" w16cid:durableId="1919824840">
    <w:abstractNumId w:val="68"/>
  </w:num>
  <w:num w:numId="42" w16cid:durableId="997920241">
    <w:abstractNumId w:val="64"/>
  </w:num>
  <w:num w:numId="43" w16cid:durableId="842858608">
    <w:abstractNumId w:val="66"/>
  </w:num>
  <w:num w:numId="44" w16cid:durableId="1554730264">
    <w:abstractNumId w:val="67"/>
  </w:num>
  <w:num w:numId="45" w16cid:durableId="42604856">
    <w:abstractNumId w:val="50"/>
  </w:num>
  <w:num w:numId="46" w16cid:durableId="1486124289">
    <w:abstractNumId w:val="35"/>
  </w:num>
  <w:num w:numId="47" w16cid:durableId="598489472">
    <w:abstractNumId w:val="12"/>
  </w:num>
  <w:num w:numId="48" w16cid:durableId="1583484879">
    <w:abstractNumId w:val="18"/>
  </w:num>
  <w:num w:numId="49" w16cid:durableId="406919194">
    <w:abstractNumId w:val="43"/>
  </w:num>
  <w:num w:numId="50" w16cid:durableId="1939364613">
    <w:abstractNumId w:val="17"/>
  </w:num>
  <w:num w:numId="51" w16cid:durableId="294483027">
    <w:abstractNumId w:val="33"/>
  </w:num>
  <w:num w:numId="52" w16cid:durableId="1836384902">
    <w:abstractNumId w:val="14"/>
  </w:num>
  <w:num w:numId="53" w16cid:durableId="1398432342">
    <w:abstractNumId w:val="10"/>
  </w:num>
  <w:num w:numId="54" w16cid:durableId="632642185">
    <w:abstractNumId w:val="11"/>
  </w:num>
  <w:num w:numId="55" w16cid:durableId="159779010">
    <w:abstractNumId w:val="47"/>
  </w:num>
  <w:num w:numId="56" w16cid:durableId="2110662043">
    <w:abstractNumId w:val="63"/>
  </w:num>
  <w:num w:numId="57" w16cid:durableId="355814422">
    <w:abstractNumId w:val="23"/>
  </w:num>
  <w:num w:numId="58" w16cid:durableId="2111965552">
    <w:abstractNumId w:val="21"/>
  </w:num>
  <w:num w:numId="59" w16cid:durableId="490146426">
    <w:abstractNumId w:val="32"/>
  </w:num>
  <w:num w:numId="60" w16cid:durableId="132718432">
    <w:abstractNumId w:val="51"/>
  </w:num>
  <w:num w:numId="61" w16cid:durableId="181558923">
    <w:abstractNumId w:val="39"/>
  </w:num>
  <w:num w:numId="62" w16cid:durableId="88426019">
    <w:abstractNumId w:val="0"/>
  </w:num>
  <w:num w:numId="63" w16cid:durableId="19014514">
    <w:abstractNumId w:val="8"/>
  </w:num>
  <w:num w:numId="64" w16cid:durableId="1205481737">
    <w:abstractNumId w:val="58"/>
  </w:num>
  <w:num w:numId="65" w16cid:durableId="2140107906">
    <w:abstractNumId w:val="9"/>
  </w:num>
  <w:num w:numId="66" w16cid:durableId="1860386072">
    <w:abstractNumId w:val="55"/>
  </w:num>
  <w:num w:numId="67" w16cid:durableId="1255743975">
    <w:abstractNumId w:val="15"/>
  </w:num>
  <w:num w:numId="68" w16cid:durableId="114570815">
    <w:abstractNumId w:val="7"/>
  </w:num>
  <w:num w:numId="69" w16cid:durableId="118571493">
    <w:abstractNumId w:val="6"/>
  </w:num>
  <w:num w:numId="70" w16cid:durableId="1106926669">
    <w:abstractNumId w:val="19"/>
  </w:num>
  <w:num w:numId="71" w16cid:durableId="1057169761">
    <w:abstractNumId w:val="36"/>
  </w:num>
  <w:num w:numId="72" w16cid:durableId="2116434481">
    <w:abstractNumId w:val="4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7877"/>
    <w:rsid w:val="0010184D"/>
    <w:rsid w:val="00106703"/>
    <w:rsid w:val="00120349"/>
    <w:rsid w:val="00122495"/>
    <w:rsid w:val="00124306"/>
    <w:rsid w:val="00125BA9"/>
    <w:rsid w:val="00134753"/>
    <w:rsid w:val="0013598E"/>
    <w:rsid w:val="00135E06"/>
    <w:rsid w:val="001361D0"/>
    <w:rsid w:val="001367F4"/>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B349B"/>
    <w:rsid w:val="001B4102"/>
    <w:rsid w:val="001B4A22"/>
    <w:rsid w:val="001B7144"/>
    <w:rsid w:val="001C0665"/>
    <w:rsid w:val="001C1E80"/>
    <w:rsid w:val="001C3E73"/>
    <w:rsid w:val="001C43CC"/>
    <w:rsid w:val="001C6570"/>
    <w:rsid w:val="001C6CE1"/>
    <w:rsid w:val="001C72FD"/>
    <w:rsid w:val="001D08B1"/>
    <w:rsid w:val="001D0EAB"/>
    <w:rsid w:val="001D6AA6"/>
    <w:rsid w:val="001E1914"/>
    <w:rsid w:val="001E26CE"/>
    <w:rsid w:val="001E2976"/>
    <w:rsid w:val="001E5796"/>
    <w:rsid w:val="001E7788"/>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636E"/>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5103"/>
    <w:rsid w:val="002F60F4"/>
    <w:rsid w:val="002F7B71"/>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3230"/>
    <w:rsid w:val="00344CFD"/>
    <w:rsid w:val="00345F1C"/>
    <w:rsid w:val="003460DE"/>
    <w:rsid w:val="00364D72"/>
    <w:rsid w:val="00365AD9"/>
    <w:rsid w:val="00365F77"/>
    <w:rsid w:val="00366FAE"/>
    <w:rsid w:val="00373DD8"/>
    <w:rsid w:val="00373F3C"/>
    <w:rsid w:val="00374953"/>
    <w:rsid w:val="00380ACA"/>
    <w:rsid w:val="00381ECA"/>
    <w:rsid w:val="003848F7"/>
    <w:rsid w:val="00390497"/>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0BBB"/>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2E06"/>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5568"/>
    <w:rsid w:val="0075606A"/>
    <w:rsid w:val="00756E42"/>
    <w:rsid w:val="00757850"/>
    <w:rsid w:val="00766FB2"/>
    <w:rsid w:val="00772988"/>
    <w:rsid w:val="00772C38"/>
    <w:rsid w:val="0077477D"/>
    <w:rsid w:val="007753FF"/>
    <w:rsid w:val="00776696"/>
    <w:rsid w:val="007768CE"/>
    <w:rsid w:val="00781A8E"/>
    <w:rsid w:val="0078352D"/>
    <w:rsid w:val="00783B87"/>
    <w:rsid w:val="0078401D"/>
    <w:rsid w:val="007873B5"/>
    <w:rsid w:val="00796291"/>
    <w:rsid w:val="007A27BA"/>
    <w:rsid w:val="007B09F3"/>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4E62"/>
    <w:rsid w:val="0080538A"/>
    <w:rsid w:val="00805B5E"/>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6427C"/>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1798"/>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3537"/>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7E69"/>
    <w:rsid w:val="00AB1917"/>
    <w:rsid w:val="00AB213B"/>
    <w:rsid w:val="00AB2336"/>
    <w:rsid w:val="00AB3851"/>
    <w:rsid w:val="00AB3BD2"/>
    <w:rsid w:val="00AB3EBF"/>
    <w:rsid w:val="00AB40AE"/>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2DF8"/>
    <w:rsid w:val="00BA74FD"/>
    <w:rsid w:val="00BB4D00"/>
    <w:rsid w:val="00BB766F"/>
    <w:rsid w:val="00BB7DC3"/>
    <w:rsid w:val="00BC0699"/>
    <w:rsid w:val="00BC19F4"/>
    <w:rsid w:val="00BC2E04"/>
    <w:rsid w:val="00BC4554"/>
    <w:rsid w:val="00BD21D4"/>
    <w:rsid w:val="00BD263E"/>
    <w:rsid w:val="00BD2A92"/>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888"/>
    <w:rsid w:val="00C73F7A"/>
    <w:rsid w:val="00C74744"/>
    <w:rsid w:val="00C74F85"/>
    <w:rsid w:val="00C80E0D"/>
    <w:rsid w:val="00C82A07"/>
    <w:rsid w:val="00C83F1F"/>
    <w:rsid w:val="00C858B9"/>
    <w:rsid w:val="00C87492"/>
    <w:rsid w:val="00C90013"/>
    <w:rsid w:val="00C90ECE"/>
    <w:rsid w:val="00C94317"/>
    <w:rsid w:val="00C96E16"/>
    <w:rsid w:val="00CA3BDB"/>
    <w:rsid w:val="00CA6104"/>
    <w:rsid w:val="00CA6230"/>
    <w:rsid w:val="00CA67C7"/>
    <w:rsid w:val="00CB1016"/>
    <w:rsid w:val="00CB2467"/>
    <w:rsid w:val="00CB254F"/>
    <w:rsid w:val="00CB5E6B"/>
    <w:rsid w:val="00CB74D2"/>
    <w:rsid w:val="00CB78FB"/>
    <w:rsid w:val="00CC34D1"/>
    <w:rsid w:val="00CC714E"/>
    <w:rsid w:val="00CD539C"/>
    <w:rsid w:val="00CD5A57"/>
    <w:rsid w:val="00CD74D3"/>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21A1"/>
    <w:rsid w:val="00D73355"/>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2DF7"/>
    <w:rsid w:val="00DC315E"/>
    <w:rsid w:val="00DC79B3"/>
    <w:rsid w:val="00DD1F59"/>
    <w:rsid w:val="00DD2033"/>
    <w:rsid w:val="00DD5E6D"/>
    <w:rsid w:val="00DD7CBE"/>
    <w:rsid w:val="00DD7DB2"/>
    <w:rsid w:val="00DE2477"/>
    <w:rsid w:val="00DE3CC9"/>
    <w:rsid w:val="00DE49C9"/>
    <w:rsid w:val="00DE6FC7"/>
    <w:rsid w:val="00DF0AD1"/>
    <w:rsid w:val="00DF5E3B"/>
    <w:rsid w:val="00DF6331"/>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6AED"/>
    <w:rsid w:val="00E74B22"/>
    <w:rsid w:val="00E74EFE"/>
    <w:rsid w:val="00E801DD"/>
    <w:rsid w:val="00E82BD1"/>
    <w:rsid w:val="00E84026"/>
    <w:rsid w:val="00E90754"/>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27387"/>
    <w:rsid w:val="00F3048C"/>
    <w:rsid w:val="00F3189A"/>
    <w:rsid w:val="00F331CE"/>
    <w:rsid w:val="00F3389D"/>
    <w:rsid w:val="00F33BF7"/>
    <w:rsid w:val="00F343B1"/>
    <w:rsid w:val="00F35558"/>
    <w:rsid w:val="00F3578C"/>
    <w:rsid w:val="00F3705F"/>
    <w:rsid w:val="00F42A6E"/>
    <w:rsid w:val="00F4520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7877"/>
    <w:rsid w:val="00107AB4"/>
    <w:rsid w:val="00143992"/>
    <w:rsid w:val="0019348A"/>
    <w:rsid w:val="001D6AA6"/>
    <w:rsid w:val="001F3854"/>
    <w:rsid w:val="00210C44"/>
    <w:rsid w:val="00223294"/>
    <w:rsid w:val="002501D2"/>
    <w:rsid w:val="002A3CD9"/>
    <w:rsid w:val="002B68BC"/>
    <w:rsid w:val="002C0CFE"/>
    <w:rsid w:val="003027A2"/>
    <w:rsid w:val="00303BAC"/>
    <w:rsid w:val="0031180C"/>
    <w:rsid w:val="003215E4"/>
    <w:rsid w:val="00326869"/>
    <w:rsid w:val="003460DE"/>
    <w:rsid w:val="00373DD8"/>
    <w:rsid w:val="00380ACA"/>
    <w:rsid w:val="00392713"/>
    <w:rsid w:val="003C3209"/>
    <w:rsid w:val="003E7E7B"/>
    <w:rsid w:val="003F71E6"/>
    <w:rsid w:val="00413649"/>
    <w:rsid w:val="004513FC"/>
    <w:rsid w:val="00487653"/>
    <w:rsid w:val="00515A45"/>
    <w:rsid w:val="0053220F"/>
    <w:rsid w:val="00566A66"/>
    <w:rsid w:val="005B67CE"/>
    <w:rsid w:val="005D0442"/>
    <w:rsid w:val="00615597"/>
    <w:rsid w:val="00627B21"/>
    <w:rsid w:val="00641B2A"/>
    <w:rsid w:val="006454F2"/>
    <w:rsid w:val="006A6FC4"/>
    <w:rsid w:val="006E4058"/>
    <w:rsid w:val="00711350"/>
    <w:rsid w:val="00722FD3"/>
    <w:rsid w:val="00762455"/>
    <w:rsid w:val="007F5D6A"/>
    <w:rsid w:val="00866CF5"/>
    <w:rsid w:val="00895B8F"/>
    <w:rsid w:val="008B6695"/>
    <w:rsid w:val="008C6B10"/>
    <w:rsid w:val="00912EE8"/>
    <w:rsid w:val="00925D36"/>
    <w:rsid w:val="00940B59"/>
    <w:rsid w:val="00964E78"/>
    <w:rsid w:val="00971BD1"/>
    <w:rsid w:val="00991693"/>
    <w:rsid w:val="009D3537"/>
    <w:rsid w:val="009E0249"/>
    <w:rsid w:val="00A54F18"/>
    <w:rsid w:val="00A72BC5"/>
    <w:rsid w:val="00AB40AE"/>
    <w:rsid w:val="00AC109B"/>
    <w:rsid w:val="00AD050C"/>
    <w:rsid w:val="00B43BFC"/>
    <w:rsid w:val="00B44765"/>
    <w:rsid w:val="00BB2F94"/>
    <w:rsid w:val="00BC41C8"/>
    <w:rsid w:val="00BC4554"/>
    <w:rsid w:val="00BE013B"/>
    <w:rsid w:val="00BE216B"/>
    <w:rsid w:val="00BE220E"/>
    <w:rsid w:val="00BE5E22"/>
    <w:rsid w:val="00BF4729"/>
    <w:rsid w:val="00CB5E6B"/>
    <w:rsid w:val="00CF11C7"/>
    <w:rsid w:val="00CF7B31"/>
    <w:rsid w:val="00D300F2"/>
    <w:rsid w:val="00D45C45"/>
    <w:rsid w:val="00D65381"/>
    <w:rsid w:val="00DA7ED9"/>
    <w:rsid w:val="00DE2477"/>
    <w:rsid w:val="00DF337F"/>
    <w:rsid w:val="00E0225F"/>
    <w:rsid w:val="00E25F30"/>
    <w:rsid w:val="00E70200"/>
    <w:rsid w:val="00E93900"/>
    <w:rsid w:val="00E96823"/>
    <w:rsid w:val="00EE5E4F"/>
    <w:rsid w:val="00F521B2"/>
    <w:rsid w:val="00F5548F"/>
    <w:rsid w:val="00F71FCA"/>
    <w:rsid w:val="00F72422"/>
    <w:rsid w:val="00F747B3"/>
    <w:rsid w:val="00FC4789"/>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489</Words>
  <Characters>3588</Characters>
  <Application>Microsoft Office Word</Application>
  <DocSecurity>0</DocSecurity>
  <Lines>106</Lines>
  <Paragraphs>32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17</cp:revision>
  <cp:lastPrinted>2025-01-16T06:13:00Z</cp:lastPrinted>
  <dcterms:created xsi:type="dcterms:W3CDTF">2025-05-06T12:47:00Z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