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yarn evenness is measured on the Uster instrument and how yarn breakages are recorded and followed up at Eroglu Knitting (EMS), so that yarn quality deviations and breakage causes in ring and open-end spinning are detected early, corrected at the source and kept within the limits required by the customer and the knitting process.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Uster evenness measurement (CV%, thin places, thick places, neps, hairiness) of ring and OE yarns in the spinning laboratory and to the recording and analysis of yarn breakages on spinning, winding and OE machines, and to the Spinning, Laboratory, Maintenance and Quality Assurance personnel involved.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Spinning Factory Manager:</w:t>
      </w:r>
      <w:r>
        <w:rPr>
          <w:rFonts w:ascii="Calibri" w:hAnsi="Calibri" w:cs="Arial"/>
          <w:sz w:val="24"/>
          <w:szCs w:val="24"/>
        </w:rPr>
        <w:t xml:space="preserve"> Sets the improvement targets, gives resources for corrective actions and reviews the results every month.</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Spinning Supervisor:</w:t>
      </w:r>
      <w:r>
        <w:rPr>
          <w:rFonts w:ascii="Calibri" w:hAnsi="Calibri" w:cs="Arial"/>
          <w:sz w:val="24"/>
          <w:szCs w:val="24"/>
        </w:rPr>
        <w:t xml:space="preserve"> Plans measurements, evaluates results with the shift supervisors, orders machine setting corrections and follows breakage trends.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Shift Supervisor:</w:t>
      </w:r>
      <w:r>
        <w:rPr>
          <w:rFonts w:ascii="Calibri" w:hAnsi="Calibri" w:cs="Arial"/>
          <w:sz w:val="24"/>
          <w:szCs w:val="24"/>
        </w:rPr>
        <w:t xml:space="preserve"> Ensures that samples are given on time, records breakage counts on the Shift Report Form and takes first measures on the machine.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Technician:</w:t>
      </w:r>
      <w:r>
        <w:rPr>
          <w:rFonts w:ascii="Calibri" w:hAnsi="Calibri" w:cs="Arial"/>
          <w:sz w:val="24"/>
          <w:szCs w:val="24"/>
        </w:rPr>
        <w:t xml:space="preserve"> Prepares samples, runs the Uster measurement, records results and reports out-of-limit values immediately.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Supervisor:</w:t>
      </w:r>
      <w:r>
        <w:rPr>
          <w:rFonts w:ascii="Calibri" w:hAnsi="Calibri" w:cs="Arial"/>
          <w:sz w:val="24"/>
          <w:szCs w:val="24"/>
        </w:rPr>
        <w:t xml:space="preserve"> Checks and repairs machine causes of breakage and evenness problems and records the work.</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Decides on the lot, blocks nonconforming yarn and manages the corrective action (DOP/CAPA).</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Uster CV%:</w:t>
      </w:r>
      <w:r>
        <w:rPr>
          <w:rFonts w:ascii="Calibri" w:hAnsi="Calibri" w:cs="Arial"/>
          <w:sz w:val="24"/>
          <w:szCs w:val="24"/>
        </w:rPr>
        <w:t xml:space="preserve"> The coefficient of variation of the yarn mass per unit length, the main measure of yarn evenness.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Thin Places / Thick Places / Neps:</w:t>
      </w:r>
      <w:r>
        <w:rPr>
          <w:rFonts w:ascii="Calibri" w:hAnsi="Calibri" w:cs="Arial"/>
          <w:sz w:val="24"/>
          <w:szCs w:val="24"/>
        </w:rPr>
        <w:t xml:space="preserve"> Imperfections counted per 1000 m at the sensitivity levels defined for the test (for example -50%, +50%, +200% or +280%).</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Hairiness (H):</w:t>
      </w:r>
      <w:r>
        <w:rPr>
          <w:rFonts w:ascii="Calibri" w:hAnsi="Calibri" w:cs="Arial"/>
          <w:sz w:val="24"/>
          <w:szCs w:val="24"/>
        </w:rPr>
        <w:t xml:space="preserve"> The amount of protruding fibres on the yarn surface.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Yarn Count (Ne):</w:t>
      </w:r>
      <w:r>
        <w:rPr>
          <w:rFonts w:ascii="Calibri" w:hAnsi="Calibri" w:cs="Arial"/>
          <w:sz w:val="24"/>
          <w:szCs w:val="24"/>
        </w:rPr>
        <w:t xml:space="preserve"> The English cotton count of the yarn.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Breakage Rate:</w:t>
      </w:r>
      <w:r>
        <w:rPr>
          <w:rFonts w:ascii="Calibri" w:hAnsi="Calibri" w:cs="Arial"/>
          <w:sz w:val="24"/>
          <w:szCs w:val="24"/>
        </w:rPr>
        <w:t xml:space="preserve"> The number of yarn breaks per 1000 spindles (ring) or per 1000 rotors (OE) per hour.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Yarn Clearer:</w:t>
      </w:r>
      <w:r>
        <w:rPr>
          <w:rFonts w:ascii="Calibri" w:hAnsi="Calibri" w:cs="Arial"/>
          <w:sz w:val="24"/>
          <w:szCs w:val="24"/>
        </w:rPr>
        <w:t xml:space="preserve"> The electronic device that cuts out yarn faults above the set limits.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SAMPLING FOR USTER MEASUREMENT</w:t>
      </w:r>
    </w:p>
    <w:p>
      <w:pPr>
        <w:pStyle w:val="ListeParagraf"/>
        <w:spacing w:after="80"/>
        <w:ind w:left="709" w:right="0"/>
        <w:jc w:val="both"/>
      </w:pPr>
      <w:r>
        <w:rPr>
          <w:rFonts w:ascii="Calibri" w:hAnsi="Calibri" w:cs="Arial"/>
          <w:sz w:val="24"/>
          <w:szCs w:val="24"/>
        </w:rPr>
        <w:t xml:space="preserve">1.1. Take samples at the start of each shift, at each count or blend change, after machine settings or maintenance, at first bobbin approval and when a complaint or trend requires it.</w:t>
      </w:r>
    </w:p>
    <w:p>
      <w:pPr>
        <w:pStyle w:val="ListeParagraf"/>
        <w:spacing w:after="80"/>
        <w:ind w:left="709" w:right="0"/>
        <w:jc w:val="both"/>
      </w:pPr>
      <w:r>
        <w:rPr>
          <w:rFonts w:ascii="Calibri" w:hAnsi="Calibri" w:cs="Arial"/>
          <w:sz w:val="24"/>
          <w:szCs w:val="24"/>
        </w:rPr>
        <w:t xml:space="preserve">1.2. Take bobbins at random from different machines, sides and positions; the number of bobbins per lot and per machine group is defined in the test plan; each bobbin is identified with machine, position, count, lot and date.</w:t>
      </w:r>
    </w:p>
    <w:p>
      <w:pPr>
        <w:pStyle w:val="ListeParagraf"/>
        <w:spacing w:after="80"/>
        <w:ind w:left="709" w:right="0"/>
        <w:jc w:val="both"/>
      </w:pPr>
      <w:r>
        <w:rPr>
          <w:rFonts w:ascii="Calibri" w:hAnsi="Calibri" w:cs="Arial"/>
          <w:sz w:val="24"/>
          <w:szCs w:val="24"/>
        </w:rPr>
        <w:t xml:space="preserve">1.3. Handle the bobbins by the tube without touching the yarn; remove the first layers of the package (outer yarn) before testing.</w:t>
      </w:r>
    </w:p>
    <w:p>
      <w:pPr>
        <w:pStyle w:val="ListeParagraf"/>
        <w:spacing w:after="80"/>
        <w:ind w:left="709" w:right="0"/>
        <w:jc w:val="both"/>
      </w:pPr>
      <w:r>
        <w:rPr>
          <w:rFonts w:ascii="Calibri" w:hAnsi="Calibri" w:cs="Arial"/>
          <w:sz w:val="24"/>
          <w:szCs w:val="24"/>
        </w:rPr>
        <w:t xml:space="preserve">1.4. Condition the samples in the laboratory atmosphere for the time required by the standard (for example 20 ± 2 °C and 65 ± 4 % relative humidity, ISO 139) and record the temperature and humidity.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MEASUREMENT</w:t>
      </w:r>
    </w:p>
    <w:p>
      <w:pPr>
        <w:pStyle w:val="ListeParagraf"/>
        <w:spacing w:after="80"/>
        <w:ind w:left="709" w:right="0"/>
        <w:jc w:val="both"/>
      </w:pPr>
      <w:r>
        <w:rPr>
          <w:rFonts w:ascii="Calibri" w:hAnsi="Calibri" w:cs="Arial"/>
          <w:sz w:val="24"/>
          <w:szCs w:val="24"/>
        </w:rPr>
        <w:t xml:space="preserve">2.1. Check that the Uster instrument is calibrated, clean and set to the correct yarn count, material and test speed; use only the settings in the test plan.</w:t>
      </w:r>
    </w:p>
    <w:p>
      <w:pPr>
        <w:pStyle w:val="ListeParagraf"/>
        <w:spacing w:after="80"/>
        <w:ind w:left="709" w:right="0"/>
        <w:jc w:val="both"/>
      </w:pPr>
      <w:r>
        <w:rPr>
          <w:rFonts w:ascii="Calibri" w:hAnsi="Calibri" w:cs="Arial"/>
          <w:sz w:val="24"/>
          <w:szCs w:val="24"/>
        </w:rPr>
        <w:t xml:space="preserve">2.2. Measure the evenness CV%, thin places, thick places, neps and hairiness for each bobbin for the test length and number of tests defined in the plan and take the average.</w:t>
      </w:r>
    </w:p>
    <w:p>
      <w:pPr>
        <w:pStyle w:val="ListeParagraf"/>
        <w:spacing w:after="80"/>
        <w:ind w:left="709" w:right="0"/>
        <w:jc w:val="both"/>
      </w:pPr>
      <w:r>
        <w:rPr>
          <w:rFonts w:ascii="Calibri" w:hAnsi="Calibri" w:cs="Arial"/>
          <w:sz w:val="24"/>
          <w:szCs w:val="24"/>
        </w:rPr>
        <w:t xml:space="preserve">2.3. Compare the results with the limits in the customer specification or company limits, and with the Uster Statistics reference values for the same count and fibre when relevant. Limits in the control plan are examples and are set according to the customer specification and process capability.</w:t>
      </w:r>
    </w:p>
    <w:p>
      <w:pPr>
        <w:pStyle w:val="ListeParagraf"/>
        <w:spacing w:after="80"/>
        <w:ind w:left="709" w:right="0"/>
        <w:jc w:val="both"/>
      </w:pPr>
      <w:r>
        <w:rPr>
          <w:rFonts w:ascii="Calibri" w:hAnsi="Calibri" w:cs="Arial"/>
          <w:sz w:val="24"/>
          <w:szCs w:val="24"/>
        </w:rPr>
        <w:t xml:space="preserve">2.4. Record results on the Spinning Department Sample Form (EMS.QA.FRM.08.03) and the Shift Report Form (EMS.QA.FRM.08.01) with machine, count, lot, date and the operator name.</w:t>
      </w:r>
    </w:p>
    <w:p>
      <w:pPr>
        <w:pStyle w:val="ListeParagraf"/>
        <w:spacing w:after="80"/>
        <w:ind w:left="709" w:right="0"/>
        <w:jc w:val="both"/>
      </w:pPr>
      <w:r>
        <w:rPr>
          <w:rFonts w:ascii="Calibri" w:hAnsi="Calibri" w:cs="Arial"/>
          <w:sz w:val="24"/>
          <w:szCs w:val="24"/>
        </w:rPr>
        <w:t xml:space="preserve">2.5. Display the results of each machine group in a trend chart; the Spinning Supervisor reviews it every week.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EVALUATION AND ACTION ON UNEVENNESS</w:t>
      </w:r>
    </w:p>
    <w:p>
      <w:pPr>
        <w:pStyle w:val="ListeParagraf"/>
        <w:spacing w:after="80"/>
        <w:ind w:left="709" w:right="0"/>
        <w:jc w:val="both"/>
      </w:pPr>
      <w:r>
        <w:rPr>
          <w:rFonts w:ascii="Calibri" w:hAnsi="Calibri" w:cs="Arial"/>
          <w:sz w:val="24"/>
          <w:szCs w:val="24"/>
        </w:rPr>
        <w:t xml:space="preserve">3.1. A result within the limit lets production continue; a result close to the limit (warning level) is reported to the Shift Supervisor and the measurement is repeated at the next sampling.</w:t>
      </w:r>
    </w:p>
    <w:p>
      <w:pPr>
        <w:pStyle w:val="ListeParagraf"/>
        <w:spacing w:after="80"/>
        <w:ind w:left="709" w:right="0"/>
        <w:jc w:val="both"/>
      </w:pPr>
      <w:r>
        <w:rPr>
          <w:rFonts w:ascii="Calibri" w:hAnsi="Calibri" w:cs="Arial"/>
          <w:sz w:val="24"/>
          <w:szCs w:val="24"/>
        </w:rPr>
        <w:t xml:space="preserve">3.2. For an out-of-limit result stop the lot, measure again on new bobbins, and compare the machine groups, positions and shifts to locate the cause.</w:t>
      </w:r>
    </w:p>
    <w:p>
      <w:pPr>
        <w:pStyle w:val="ListeParagraf"/>
        <w:spacing w:after="80"/>
        <w:ind w:left="709" w:right="0"/>
        <w:jc w:val="both"/>
      </w:pPr>
      <w:r>
        <w:rPr>
          <w:rFonts w:ascii="Calibri" w:hAnsi="Calibri" w:cs="Arial"/>
          <w:sz w:val="24"/>
          <w:szCs w:val="24"/>
        </w:rPr>
        <w:t xml:space="preserve">3.3. Check typical causes: raw material and blend variation, card and draw frame settings, drafting rollers and aprons, roving irregularity, spindle or rotor condition, yarn clearer settings and humidity.</w:t>
      </w:r>
    </w:p>
    <w:p>
      <w:pPr>
        <w:pStyle w:val="ListeParagraf"/>
        <w:spacing w:after="80"/>
        <w:ind w:left="709" w:right="0"/>
        <w:jc w:val="both"/>
      </w:pPr>
      <w:r>
        <w:rPr>
          <w:rFonts w:ascii="Calibri" w:hAnsi="Calibri" w:cs="Arial"/>
          <w:sz w:val="24"/>
          <w:szCs w:val="24"/>
        </w:rPr>
        <w:t xml:space="preserve">3.4. Correct the cause, record the setting change and the reason, and re-measure on the first bobbins after the correction.</w:t>
      </w:r>
    </w:p>
    <w:p>
      <w:pPr>
        <w:pStyle w:val="ListeParagraf"/>
        <w:spacing w:after="80"/>
        <w:ind w:left="709" w:right="0"/>
        <w:jc w:val="both"/>
      </w:pPr>
      <w:r>
        <w:rPr>
          <w:rFonts w:ascii="Calibri" w:hAnsi="Calibri" w:cs="Arial"/>
          <w:sz w:val="24"/>
          <w:szCs w:val="24"/>
        </w:rPr>
        <w:t xml:space="preserve">3.5. When the yarn clearer settings are changed, the new value, the reason and the approver are recorded.</w:t>
      </w:r>
    </w:p>
    <w:p>
      <w:pPr>
        <w:pStyle w:val="ListeParagraf"/>
        <w:spacing w:after="80"/>
        <w:ind w:left="709" w:right="0"/>
        <w:jc w:val="both"/>
      </w:pPr>
      <w:r>
        <w:rPr>
          <w:rFonts w:ascii="Calibri" w:hAnsi="Calibri" w:cs="Arial"/>
          <w:sz w:val="24"/>
          <w:szCs w:val="24"/>
        </w:rPr>
        <w:t xml:space="preserve">3.6. A first bobbin is not approved and a new count is not started in series production before the Uster result is within the limit.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YARN BREAKAGE RECORDING AND FOLLOW-UP</w:t>
      </w:r>
    </w:p>
    <w:p>
      <w:pPr>
        <w:pStyle w:val="ListeParagraf"/>
        <w:spacing w:after="80"/>
        <w:ind w:left="709" w:right="0"/>
        <w:jc w:val="both"/>
      </w:pPr>
      <w:r>
        <w:rPr>
          <w:rFonts w:ascii="Calibri" w:hAnsi="Calibri" w:cs="Arial"/>
          <w:sz w:val="24"/>
          <w:szCs w:val="24"/>
        </w:rPr>
        <w:t xml:space="preserve">4.1. The Shift Supervisor records the number of yarn breaks per machine in each shift on the Shift Report Form (EMS.QA.FRM.08.01) and calculates the breakage rate.</w:t>
      </w:r>
    </w:p>
    <w:p>
      <w:pPr>
        <w:pStyle w:val="ListeParagraf"/>
        <w:spacing w:after="80"/>
        <w:ind w:left="709" w:right="0"/>
        <w:jc w:val="both"/>
      </w:pPr>
      <w:r>
        <w:rPr>
          <w:rFonts w:ascii="Calibri" w:hAnsi="Calibri" w:cs="Arial"/>
          <w:sz w:val="24"/>
          <w:szCs w:val="24"/>
        </w:rPr>
        <w:t xml:space="preserve">4.2. The Spinning Supervisor compares the breakage rate with the target set for the count and fibre, and reviews machines and positions that exceed the limit on every shift and weekly.</w:t>
      </w:r>
    </w:p>
    <w:p>
      <w:pPr>
        <w:pStyle w:val="ListeParagraf"/>
        <w:spacing w:after="80"/>
        <w:ind w:left="709" w:right="0"/>
        <w:jc w:val="both"/>
      </w:pPr>
      <w:r>
        <w:rPr>
          <w:rFonts w:ascii="Calibri" w:hAnsi="Calibri" w:cs="Arial"/>
          <w:sz w:val="24"/>
          <w:szCs w:val="24"/>
        </w:rPr>
        <w:t xml:space="preserve">4.3. For machines over the limit, check the following in order: raw material and blend, humidity and temperature in the department, roving and sliver quality, drafting and twist settings, traveller / ring condition, rotor and navel condition, suction and airflow, yarn clearer settings, and winding tension.</w:t>
      </w:r>
    </w:p>
    <w:p>
      <w:pPr>
        <w:pStyle w:val="ListeParagraf"/>
        <w:spacing w:after="80"/>
        <w:ind w:left="709" w:right="0"/>
        <w:jc w:val="both"/>
      </w:pPr>
      <w:r>
        <w:rPr>
          <w:rFonts w:ascii="Calibri" w:hAnsi="Calibri" w:cs="Arial"/>
          <w:sz w:val="24"/>
          <w:szCs w:val="24"/>
        </w:rPr>
        <w:t xml:space="preserve">4.4. Repair of a machine cause is requested from Maintenance with the Machine Maintenance Form (EMS.QA.FRM.08.04); the work done and the date are recorded.</w:t>
      </w:r>
    </w:p>
    <w:p>
      <w:pPr>
        <w:pStyle w:val="ListeParagraf"/>
        <w:spacing w:after="80"/>
        <w:ind w:left="709" w:right="0"/>
        <w:jc w:val="both"/>
      </w:pPr>
      <w:r>
        <w:rPr>
          <w:rFonts w:ascii="Calibri" w:hAnsi="Calibri" w:cs="Arial"/>
          <w:sz w:val="24"/>
          <w:szCs w:val="24"/>
        </w:rPr>
        <w:t xml:space="preserve">4.5. Breakage causes are classified (material, machine, setting, environment, operator) so that repeating causes are visible in the monthly analysis.</w:t>
      </w:r>
    </w:p>
    <w:p>
      <w:pPr>
        <w:pStyle w:val="ListeParagraf"/>
        <w:spacing w:after="80"/>
        <w:ind w:left="709" w:right="0"/>
        <w:jc w:val="both"/>
      </w:pPr>
      <w:r>
        <w:rPr>
          <w:rFonts w:ascii="Calibri" w:hAnsi="Calibri" w:cs="Arial"/>
          <w:sz w:val="24"/>
          <w:szCs w:val="24"/>
        </w:rPr>
        <w:t xml:space="preserve">4.6. After the corrective measure, the breakage rate is followed for at least three shifts and the result is recorded; the measure is effective only when the rate returns to the target.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NONCONFORMITY</w:t>
      </w:r>
    </w:p>
    <w:p>
      <w:pPr>
        <w:pStyle w:val="ListeParagraf"/>
        <w:spacing w:after="80"/>
        <w:ind w:left="709" w:right="0"/>
        <w:jc w:val="both"/>
      </w:pPr>
      <w:r>
        <w:rPr>
          <w:rFonts w:ascii="Calibri" w:hAnsi="Calibri" w:cs="Arial"/>
          <w:sz w:val="24"/>
          <w:szCs w:val="24"/>
        </w:rPr>
        <w:t xml:space="preserve">5.1. A lot with Uster CV% above the limit, with imperfections above the limit or with a count deviation outside the tolerance is blocked and marked as nonconforming; Quality Assurance and the Spinning Supervisor are informed on the same day.</w:t>
      </w:r>
    </w:p>
    <w:p>
      <w:pPr>
        <w:pStyle w:val="ListeParagraf"/>
        <w:spacing w:after="80"/>
        <w:ind w:left="709" w:right="0"/>
        <w:jc w:val="both"/>
      </w:pPr>
      <w:r>
        <w:rPr>
          <w:rFonts w:ascii="Calibri" w:hAnsi="Calibri" w:cs="Arial"/>
          <w:sz w:val="24"/>
          <w:szCs w:val="24"/>
        </w:rPr>
        <w:t xml:space="preserve">5.2. Quality Assurance decides according to EMS.KS.PRO.22.02 (accept with concession, sort or re-wind, downgrade or reject).</w:t>
      </w:r>
    </w:p>
    <w:p>
      <w:pPr>
        <w:pStyle w:val="ListeParagraf"/>
        <w:spacing w:after="80"/>
        <w:ind w:left="709" w:right="0"/>
        <w:jc w:val="both"/>
      </w:pPr>
      <w:r>
        <w:rPr>
          <w:rFonts w:ascii="Calibri" w:hAnsi="Calibri" w:cs="Arial"/>
          <w:sz w:val="24"/>
          <w:szCs w:val="24"/>
        </w:rPr>
        <w:t xml:space="preserve">5.3. Repeated breakage or evenness problems are treated with a corrective action (DOP/CAPA) according to EMS.KS.PRO.22.03 that includes root cause analysis (5 Whys or fishbone), responsible person and due date; for raw material causes an 8D report is requested from the supplier.</w:t>
      </w:r>
    </w:p>
    <w:p>
      <w:pPr>
        <w:pStyle w:val="ListeParagraf"/>
        <w:spacing w:after="80"/>
        <w:ind w:left="709" w:right="0"/>
        <w:jc w:val="both"/>
      </w:pPr>
      <w:r>
        <w:rPr>
          <w:rFonts w:ascii="Calibri" w:hAnsi="Calibri" w:cs="Arial"/>
          <w:sz w:val="24"/>
          <w:szCs w:val="24"/>
        </w:rPr>
        <w:t xml:space="preserve">5.4. The corrective action is closed only after the effectiveness is verified with records.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SAFETY AND ENVIRONMENT</w:t>
      </w:r>
    </w:p>
    <w:p>
      <w:pPr>
        <w:pStyle w:val="ListeParagraf"/>
        <w:numPr>
          <w:ilvl w:val="0"/>
          <w:numId w:val="1"/>
        </w:numPr>
        <w:spacing w:after="60"/>
        <w:jc w:val="both"/>
      </w:pPr>
      <w:r>
        <w:rPr>
          <w:rFonts w:ascii="Calibri" w:hAnsi="Calibri" w:cs="Arial"/>
          <w:sz w:val="24"/>
          <w:szCs w:val="24"/>
        </w:rPr>
        <w:t xml:space="preserve">Wear the required PPE and hearing protection in the spinning hall; do not touch moving parts; stop the machine and isolate the energy before intervening.</w:t>
      </w:r>
    </w:p>
    <w:p>
      <w:pPr>
        <w:pStyle w:val="ListeParagraf"/>
        <w:numPr>
          <w:ilvl w:val="0"/>
          <w:numId w:val="1"/>
        </w:numPr>
        <w:spacing w:after="60"/>
        <w:jc w:val="both"/>
      </w:pPr>
      <w:r>
        <w:rPr>
          <w:rFonts w:ascii="Calibri" w:hAnsi="Calibri" w:cs="Arial"/>
          <w:sz w:val="24"/>
          <w:szCs w:val="24"/>
        </w:rPr>
        <w:t xml:space="preserve">Collect cotton dust and waste fibre in the designated containers and keep ventilation and dust suction systems working.</w:t>
      </w:r>
    </w:p>
    <w:p>
      <w:pPr>
        <w:pStyle w:val="ListeParagraf"/>
        <w:numPr>
          <w:ilvl w:val="0"/>
          <w:numId w:val="1"/>
        </w:numPr>
        <w:spacing w:after="60"/>
        <w:jc w:val="both"/>
      </w:pPr>
      <w:r>
        <w:rPr>
          <w:rFonts w:ascii="Calibri" w:hAnsi="Calibri" w:cs="Arial"/>
          <w:sz w:val="24"/>
          <w:szCs w:val="24"/>
        </w:rPr>
        <w:t xml:space="preserve">Keep floors around machines free of waste and oil and follow the housekeeping rules.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RELATED DOCUMENTS AND RECORDS</w:t>
      </w:r>
    </w:p>
    <w:p>
      <w:pPr>
        <w:pStyle w:val="ListeParagraf"/>
        <w:numPr>
          <w:ilvl w:val="0"/>
          <w:numId w:val="1"/>
        </w:numPr>
        <w:spacing w:after="60"/>
        <w:jc w:val="both"/>
      </w:pPr>
      <w:r>
        <w:rPr>
          <w:rFonts w:ascii="Calibri" w:hAnsi="Calibri" w:cs="Arial"/>
          <w:sz w:val="24"/>
          <w:szCs w:val="24"/>
        </w:rPr>
        <w:t xml:space="preserve">EMS.İP.PRO.24.01 Cotton Bale Receiving, Conditioning and HVI Testing Procedure; EMS.İP.PRO.24.02 Spinning Production and Yarn Quality Control Procedure</w:t>
      </w:r>
    </w:p>
    <w:p>
      <w:pPr>
        <w:pStyle w:val="ListeParagraf"/>
        <w:numPr>
          <w:ilvl w:val="0"/>
          <w:numId w:val="1"/>
        </w:numPr>
        <w:spacing w:after="60"/>
        <w:jc w:val="both"/>
      </w:pPr>
      <w:r>
        <w:rPr>
          <w:rFonts w:ascii="Calibri" w:hAnsi="Calibri" w:cs="Arial"/>
          <w:sz w:val="24"/>
          <w:szCs w:val="24"/>
        </w:rPr>
        <w:t xml:space="preserve">EMS.KS.PRO.22.02 Nonconforming Product Control Procedure; 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EMS.İP.PRO.24.02 Yarn Quality Control Procedure; EMS.İP.TL.24.03 Uster measurement; EMS.İP.TL.24.03 Yarn breakage follow-up</w:t>
      </w:r>
    </w:p>
    <w:p>
      <w:pPr>
        <w:pStyle w:val="ListeParagraf"/>
        <w:numPr>
          <w:ilvl w:val="0"/>
          <w:numId w:val="1"/>
        </w:numPr>
        <w:spacing w:after="60"/>
        <w:jc w:val="both"/>
      </w:pPr>
      <w:r>
        <w:rPr>
          <w:rFonts w:ascii="Calibri" w:hAnsi="Calibri" w:cs="Arial"/>
          <w:sz w:val="24"/>
          <w:szCs w:val="24"/>
        </w:rPr>
        <w:t xml:space="preserve">EMS.QA.FRM.08.01 Spinning Department Shift Report Form; EMS.QA.FRM.08.03 Spinning Department Sample Form; EMS.QA.FRM.08.04 Spinning Department Machine Maintenance Form</w:t>
      </w:r>
    </w:p>
    <w:p>
      <w:pPr>
        <w:pStyle w:val="ListeParagraf"/>
        <w:numPr>
          <w:ilvl w:val="0"/>
          <w:numId w:val="1"/>
        </w:numPr>
        <w:spacing w:after="60"/>
        <w:jc w:val="both"/>
      </w:pPr>
      <w:r>
        <w:rPr>
          <w:rFonts w:ascii="Calibri" w:hAnsi="Calibri" w:cs="Arial"/>
          <w:sz w:val="24"/>
          <w:szCs w:val="24"/>
        </w:rPr>
        <w:t xml:space="preserve">Records are kept for three years in the QMS / form archive.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FEEDBACK AND MONITORING</w:t>
      </w:r>
    </w:p>
    <w:p>
      <w:pPr>
        <w:pStyle w:val="ListeParagraf"/>
        <w:spacing w:after="80"/>
        <w:ind w:left="709" w:right="0"/>
        <w:jc w:val="both"/>
      </w:pPr>
      <w:r>
        <w:rPr>
          <w:rFonts w:ascii="Calibri" w:hAnsi="Calibri" w:cs="Arial"/>
          <w:sz w:val="24"/>
          <w:szCs w:val="24"/>
        </w:rPr>
        <w:t xml:space="preserve">The Spinning Factory Manager monitors the rate of Uster results within the limit (target 97% or higher on first test), the breakage rate per 1000 spindles / rotors per hour against the target, the number of blocked yarn lots and the closing time of open corrective actions (target 15 days or less) every month. This instruction is reviewed every year or after a significant yarn quality nonconformity.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كيفية قياس انتظام الخيط على جهاز Uster وكيفية تسجيل قطع الخيوط ومتابعتها في شركة إيروغلو للتريكو (EMS)، بحيث تُكتشف مبكراً انحرافات جودة الخيط وأسباب القطع في الغزل الحلقي وغزل الروتور (OE)، وتُصحَّح عند المصدر وتبقى ضمن الحدود التي يتطلبها العميل وعملية التريكو.</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قياس انتظام Uster (CV% والأماكن الرفيعة والأماكن السميكة والعقد والوبرة) للخيوط الحلقية وخيوط OE في مختبر الغزل، وعلى تسجيل وتحليل قطع الخيوط على ماكينات الغزل والتحويط وماكينات OE، وعلى العاملين المعنيين في الغزل والمختبر والصيانة وضمان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مصنع الغزل:</w:t>
      </w:r>
      <w:r>
        <w:rPr>
          <w:rFonts w:ascii="Calibri" w:hAnsi="Calibri" w:cs="Arial"/>
          <w:rtl/>
          <w:sz w:val="24"/>
          <w:szCs w:val="24"/>
        </w:rPr>
        <w:t xml:space="preserve"> يضع أهداف التحسين، ويوفر الموارد للإجراءات التصحيحية، ويراجع النتائج شهرياً.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الغزل:</w:t>
      </w:r>
      <w:r>
        <w:rPr>
          <w:rFonts w:ascii="Calibri" w:hAnsi="Calibri" w:cs="Arial"/>
          <w:rtl/>
          <w:sz w:val="24"/>
          <w:szCs w:val="24"/>
        </w:rPr>
        <w:t xml:space="preserve"> يخطط القياسات، ويقيّم النتائج مع مشرفي الورديات، ويأمر بتصحيح إعدادات الماكينات، ويتابع اتجاهات القطع.</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الوردية:</w:t>
      </w:r>
      <w:r>
        <w:rPr>
          <w:rFonts w:ascii="Calibri" w:hAnsi="Calibri" w:cs="Arial"/>
          <w:rtl/>
          <w:sz w:val="24"/>
          <w:szCs w:val="24"/>
        </w:rPr>
        <w:t xml:space="preserve"> يضمن تسليم العينات في وقتها، ويسجل أعداد القطع في نموذج تقرير الوردية، ويتخذ الإجراءات الأولى على الماكينة.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 المختبر:</w:t>
      </w:r>
      <w:r>
        <w:rPr>
          <w:rFonts w:ascii="Calibri" w:hAnsi="Calibri" w:cs="Arial"/>
          <w:rtl/>
          <w:sz w:val="24"/>
          <w:szCs w:val="24"/>
        </w:rPr>
        <w:t xml:space="preserve"> يحضّر العينات، ويجري قياس Uster، ويسجل النتائج، ويبلّغ فوراً عن القيم الخارجة عن الحدود.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الصيانة:</w:t>
      </w:r>
      <w:r>
        <w:rPr>
          <w:rFonts w:ascii="Calibri" w:hAnsi="Calibri" w:cs="Arial"/>
          <w:rtl/>
          <w:sz w:val="24"/>
          <w:szCs w:val="24"/>
        </w:rPr>
        <w:t xml:space="preserve"> يفحص ويصلح الأسباب الميكانيكية للقطع ومشاكل الانتظام ويسجل العمل المنجز.</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يقرر بشأن الدفعة، ويحجب الخيط غير المطابق، ويدير الإجراء التصحيحي (DOP/CAPA).</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Uster CV%:</w:t>
      </w:r>
      <w:r>
        <w:rPr>
          <w:rFonts w:ascii="Calibri" w:hAnsi="Calibri" w:cs="Arial"/>
          <w:rtl/>
          <w:sz w:val="24"/>
          <w:szCs w:val="24"/>
        </w:rPr>
        <w:t xml:space="preserve"> معامل التباين لكتلة الخيط لكل وحدة طول، وهو المقياس الرئيسي لانتظام الخيط.</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الأماكن الرفيعة / الأماكن السميكة / العقد (Neps):</w:t>
      </w:r>
      <w:r>
        <w:rPr>
          <w:rFonts w:ascii="Calibri" w:hAnsi="Calibri" w:cs="Arial"/>
          <w:rtl/>
          <w:sz w:val="24"/>
          <w:szCs w:val="24"/>
        </w:rPr>
        <w:t xml:space="preserve"> عيوب تُحسب لكل 1000 متر عند مستويات الحساسية المحددة للاختبار (مثل -50% و+50% و+200% أو +280%).</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الوبرة (H):</w:t>
      </w:r>
      <w:r>
        <w:rPr>
          <w:rFonts w:ascii="Calibri" w:hAnsi="Calibri" w:cs="Arial"/>
          <w:rtl/>
          <w:sz w:val="24"/>
          <w:szCs w:val="24"/>
        </w:rPr>
        <w:t xml:space="preserve"> كمية الألياف البارزة على سطح الخيط.</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نمرة الخيط (Ne):</w:t>
      </w:r>
      <w:r>
        <w:rPr>
          <w:rFonts w:ascii="Calibri" w:hAnsi="Calibri" w:cs="Arial"/>
          <w:rtl/>
          <w:sz w:val="24"/>
          <w:szCs w:val="24"/>
        </w:rPr>
        <w:t xml:space="preserve"> النمرة الإنجليزية للقطن للخيط.</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معدل القطع:</w:t>
      </w:r>
      <w:r>
        <w:rPr>
          <w:rFonts w:ascii="Calibri" w:hAnsi="Calibri" w:cs="Arial"/>
          <w:rtl/>
          <w:sz w:val="24"/>
          <w:szCs w:val="24"/>
        </w:rPr>
        <w:t xml:space="preserve"> عدد قطع الخيط لكل 1000 مغزل (حلقي) أو لكل 1000 روتور (OE) في الساعة.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منقّي الخيط (Yarn Clearer):</w:t>
      </w:r>
      <w:r>
        <w:rPr>
          <w:rFonts w:ascii="Calibri" w:hAnsi="Calibri" w:cs="Arial"/>
          <w:rtl/>
          <w:sz w:val="24"/>
          <w:szCs w:val="24"/>
        </w:rPr>
        <w:t xml:space="preserve"> الجهاز الإلكتروني الذي يقطع عيوب الخيط التي تتجاوز الحدود المضبوطة.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أخذ العينات لقياس Uster</w:t>
      </w:r>
    </w:p>
    <w:p>
      <w:pPr>
        <w:pStyle w:val="ListeParagraf"/>
        <w:bidi/>
        <w:spacing w:after="80"/>
        <w:ind w:left="0" w:right="709"/>
        <w:jc w:val="both"/>
      </w:pPr>
      <w:r>
        <w:rPr>
          <w:rFonts w:ascii="Calibri" w:hAnsi="Calibri" w:cs="Arial"/>
          <w:rtl/>
          <w:sz w:val="24"/>
          <w:szCs w:val="24"/>
        </w:rPr>
        <w:t xml:space="preserve">1.1. تؤخذ العينات في بداية كل وردية، وعند كل تغيير نمرة أو خلطة، وبعد تغيير الإعدادات أو الصيانة، وعند اعتماد أول بوبينة، وعندما تتطلب شكوى أو اتجاه ذلك.</w:t>
      </w:r>
    </w:p>
    <w:p>
      <w:pPr>
        <w:pStyle w:val="ListeParagraf"/>
        <w:bidi/>
        <w:spacing w:after="80"/>
        <w:ind w:left="0" w:right="709"/>
        <w:jc w:val="both"/>
      </w:pPr>
      <w:r>
        <w:rPr>
          <w:rFonts w:ascii="Calibri" w:hAnsi="Calibri" w:cs="Arial"/>
          <w:rtl/>
          <w:sz w:val="24"/>
          <w:szCs w:val="24"/>
        </w:rPr>
        <w:t xml:space="preserve">1.2. تؤخذ البوبينات عشوائياً من ماكينات وجهات ومواضع مختلفة؛ ويُحدَّد عدد البوبينات لكل دفعة ولكل مجموعة ماكينات في خطة الاختبار؛ وتُعرَّف كل بوبينة بالماكينة والموضع والنمرة والدفعة والتاريخ.</w:t>
      </w:r>
    </w:p>
    <w:p>
      <w:pPr>
        <w:pStyle w:val="ListeParagraf"/>
        <w:bidi/>
        <w:spacing w:after="80"/>
        <w:ind w:left="0" w:right="709"/>
        <w:jc w:val="both"/>
      </w:pPr>
      <w:r>
        <w:rPr>
          <w:rFonts w:ascii="Calibri" w:hAnsi="Calibri" w:cs="Arial"/>
          <w:rtl/>
          <w:sz w:val="24"/>
          <w:szCs w:val="24"/>
        </w:rPr>
        <w:t xml:space="preserve">1.3. تُمسك البوبينات من الأنبوب دون لمس الخيط؛ وتُزال الطبقات الأولى من العبوة (الخيط الخارجي) قبل الاختبار.</w:t>
      </w:r>
    </w:p>
    <w:p>
      <w:pPr>
        <w:pStyle w:val="ListeParagraf"/>
        <w:bidi/>
        <w:spacing w:after="80"/>
        <w:ind w:left="0" w:right="709"/>
        <w:jc w:val="both"/>
      </w:pPr>
      <w:r>
        <w:rPr>
          <w:rFonts w:ascii="Calibri" w:hAnsi="Calibri" w:cs="Arial"/>
          <w:rtl/>
          <w:sz w:val="24"/>
          <w:szCs w:val="24"/>
        </w:rPr>
        <w:t xml:space="preserve">1.4. تُهيَّأ العينات في جو المختبر للمدة التي يتطلبها المعيار (مثل 20 ± 2 °م ورطوبة نسبية 65 ± 4 %، ISO 139) وتُسجَّل درجة الحرارة والرطوبة.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القياس</w:t>
      </w:r>
    </w:p>
    <w:p>
      <w:pPr>
        <w:pStyle w:val="ListeParagraf"/>
        <w:bidi/>
        <w:spacing w:after="80"/>
        <w:ind w:left="0" w:right="709"/>
        <w:jc w:val="both"/>
      </w:pPr>
      <w:r>
        <w:rPr>
          <w:rFonts w:ascii="Calibri" w:hAnsi="Calibri" w:cs="Arial"/>
          <w:rtl/>
          <w:sz w:val="24"/>
          <w:szCs w:val="24"/>
        </w:rPr>
        <w:t xml:space="preserve">2.1. يُتحقق من أن جهاز Uster معايَر ونظيف ومضبوط على نمرة الخيط والمادة وسرعة الاختبار الصحيحة؛ ولا تُستخدم إلا الإعدادات الواردة في خطة الاختبار.</w:t>
      </w:r>
    </w:p>
    <w:p>
      <w:pPr>
        <w:pStyle w:val="ListeParagraf"/>
        <w:bidi/>
        <w:spacing w:after="80"/>
        <w:ind w:left="0" w:right="709"/>
        <w:jc w:val="both"/>
      </w:pPr>
      <w:r>
        <w:rPr>
          <w:rFonts w:ascii="Calibri" w:hAnsi="Calibri" w:cs="Arial"/>
          <w:rtl/>
          <w:sz w:val="24"/>
          <w:szCs w:val="24"/>
        </w:rPr>
        <w:t xml:space="preserve">2.2. يُقاس انتظام CV% والأماكن الرفيعة والسميكة والعقد والوبرة لكل بوبينة بطول الاختبار وعدد الاختبارات المحددين في الخطة، ويُؤخذ المتوسط.</w:t>
      </w:r>
    </w:p>
    <w:p>
      <w:pPr>
        <w:pStyle w:val="ListeParagraf"/>
        <w:bidi/>
        <w:spacing w:after="80"/>
        <w:ind w:left="0" w:right="709"/>
        <w:jc w:val="both"/>
      </w:pPr>
      <w:r>
        <w:rPr>
          <w:rFonts w:ascii="Calibri" w:hAnsi="Calibri" w:cs="Arial"/>
          <w:rtl/>
          <w:sz w:val="24"/>
          <w:szCs w:val="24"/>
        </w:rPr>
        <w:t xml:space="preserve">2.3. تُقارن النتائج بالحدود في مواصفة العميل أو حدود الشركة، وبالقيم المرجعية في Uster Statistics للنمرة والليف نفسيهما عند الاقتضاء. الحدود الواردة في خطة المراقبة هي أمثلة وتُحدَّد وفق مواصفة العميل وقدرة العملية.</w:t>
      </w:r>
    </w:p>
    <w:p>
      <w:pPr>
        <w:pStyle w:val="ListeParagraf"/>
        <w:bidi/>
        <w:spacing w:after="80"/>
        <w:ind w:left="0" w:right="709"/>
        <w:jc w:val="both"/>
      </w:pPr>
      <w:r>
        <w:rPr>
          <w:rFonts w:ascii="Calibri" w:hAnsi="Calibri" w:cs="Arial"/>
          <w:rtl/>
          <w:sz w:val="24"/>
          <w:szCs w:val="24"/>
        </w:rPr>
        <w:t xml:space="preserve">2.4. تُسجَّل النتائج في نموذج عينات قسم الغزل (EMS.QA.FRM.08.03) ونموذج تقرير الوردية (EMS.QA.FRM.08.01) مع الماكينة والنمرة والدفعة والتاريخ واسم المشغّل.</w:t>
      </w:r>
    </w:p>
    <w:p>
      <w:pPr>
        <w:pStyle w:val="ListeParagraf"/>
        <w:bidi/>
        <w:spacing w:after="80"/>
        <w:ind w:left="0" w:right="709"/>
        <w:jc w:val="both"/>
      </w:pPr>
      <w:r>
        <w:rPr>
          <w:rFonts w:ascii="Calibri" w:hAnsi="Calibri" w:cs="Arial"/>
          <w:rtl/>
          <w:sz w:val="24"/>
          <w:szCs w:val="24"/>
        </w:rPr>
        <w:t xml:space="preserve">2.5. تُعرض نتائج كل مجموعة ماكينات في رسم بياني للاتجاه؛ ويراجعه مشرف الغزل أسبوعياً.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التقييم والإجراء عند عدم الانتظام</w:t>
      </w:r>
    </w:p>
    <w:p>
      <w:pPr>
        <w:pStyle w:val="ListeParagraf"/>
        <w:bidi/>
        <w:spacing w:after="80"/>
        <w:ind w:left="0" w:right="709"/>
        <w:jc w:val="both"/>
      </w:pPr>
      <w:r>
        <w:rPr>
          <w:rFonts w:ascii="Calibri" w:hAnsi="Calibri" w:cs="Arial"/>
          <w:rtl/>
          <w:sz w:val="24"/>
          <w:szCs w:val="24"/>
        </w:rPr>
        <w:t xml:space="preserve">3.1. تسمح النتيجة ضمن الحد باستمرار الإنتاج؛ أما النتيجة القريبة من الحد (مستوى الإنذار) فتُبلَّغ إلى مشرف الوردية ويُعاد القياس عند أخذ العينة التالية.</w:t>
      </w:r>
    </w:p>
    <w:p>
      <w:pPr>
        <w:pStyle w:val="ListeParagraf"/>
        <w:bidi/>
        <w:spacing w:after="80"/>
        <w:ind w:left="0" w:right="709"/>
        <w:jc w:val="both"/>
      </w:pPr>
      <w:r>
        <w:rPr>
          <w:rFonts w:ascii="Calibri" w:hAnsi="Calibri" w:cs="Arial"/>
          <w:rtl/>
          <w:sz w:val="24"/>
          <w:szCs w:val="24"/>
        </w:rPr>
        <w:t xml:space="preserve">3.2. في حال نتيجة خارج الحد، يُوقف اللوت، ويُعاد القياس على بوبينات جديدة، وتُقارن مجموعات الماكينات والمواضع والورديات لتحديد السبب.</w:t>
      </w:r>
    </w:p>
    <w:p>
      <w:pPr>
        <w:pStyle w:val="ListeParagraf"/>
        <w:bidi/>
        <w:spacing w:after="80"/>
        <w:ind w:left="0" w:right="709"/>
        <w:jc w:val="both"/>
      </w:pPr>
      <w:r>
        <w:rPr>
          <w:rFonts w:ascii="Calibri" w:hAnsi="Calibri" w:cs="Arial"/>
          <w:rtl/>
          <w:sz w:val="24"/>
          <w:szCs w:val="24"/>
        </w:rPr>
        <w:t xml:space="preserve">3.3. تُفحص الأسباب النموذجية: تباين المواد الخام والخلطة، وإعدادات التسريح والمسحب (الكاردة والدرافت)، وأسطوانات السحب والسيور، وعدم انتظام الفتيل، وحالة المغزل أو الروتور، وإعدادات منقّي الخيط، والرطوبة.</w:t>
      </w:r>
    </w:p>
    <w:p>
      <w:pPr>
        <w:pStyle w:val="ListeParagraf"/>
        <w:bidi/>
        <w:spacing w:after="80"/>
        <w:ind w:left="0" w:right="709"/>
        <w:jc w:val="both"/>
      </w:pPr>
      <w:r>
        <w:rPr>
          <w:rFonts w:ascii="Calibri" w:hAnsi="Calibri" w:cs="Arial"/>
          <w:rtl/>
          <w:sz w:val="24"/>
          <w:szCs w:val="24"/>
        </w:rPr>
        <w:t xml:space="preserve">3.4. يُصحَّح السبب، ويُسجَّل تغيير الإعداد وسببه، ويُعاد القياس على أول البوبينات بعد التصحيح.</w:t>
      </w:r>
    </w:p>
    <w:p>
      <w:pPr>
        <w:pStyle w:val="ListeParagraf"/>
        <w:bidi/>
        <w:spacing w:after="80"/>
        <w:ind w:left="0" w:right="709"/>
        <w:jc w:val="both"/>
      </w:pPr>
      <w:r>
        <w:rPr>
          <w:rFonts w:ascii="Calibri" w:hAnsi="Calibri" w:cs="Arial"/>
          <w:rtl/>
          <w:sz w:val="24"/>
          <w:szCs w:val="24"/>
        </w:rPr>
        <w:t xml:space="preserve">3.5. عند تغيير إعدادات منقّي الخيط، تُسجَّل القيمة الجديدة والسبب والمعتمِد.</w:t>
      </w:r>
    </w:p>
    <w:p>
      <w:pPr>
        <w:pStyle w:val="ListeParagraf"/>
        <w:bidi/>
        <w:spacing w:after="80"/>
        <w:ind w:left="0" w:right="709"/>
        <w:jc w:val="both"/>
      </w:pPr>
      <w:r>
        <w:rPr>
          <w:rFonts w:ascii="Calibri" w:hAnsi="Calibri" w:cs="Arial"/>
          <w:rtl/>
          <w:sz w:val="24"/>
          <w:szCs w:val="24"/>
        </w:rPr>
        <w:t xml:space="preserve">3.6. لا تُعتمد أول بوبينة ولا يبدأ إنتاج نمرة جديدة بالإنتاج المتسلسل قبل أن تكون نتيجة Uster ضمن الحد.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تسجيل قطع الخيوط ومتابعتها</w:t>
      </w:r>
    </w:p>
    <w:p>
      <w:pPr>
        <w:pStyle w:val="ListeParagraf"/>
        <w:bidi/>
        <w:spacing w:after="80"/>
        <w:ind w:left="0" w:right="709"/>
        <w:jc w:val="both"/>
      </w:pPr>
      <w:r>
        <w:rPr>
          <w:rFonts w:ascii="Calibri" w:hAnsi="Calibri" w:cs="Arial"/>
          <w:rtl/>
          <w:sz w:val="24"/>
          <w:szCs w:val="24"/>
        </w:rPr>
        <w:t xml:space="preserve">4.1. يسجل مشرف الوردية عدد قطع الخيط لكل ماكينة في كل وردية في نموذج تقرير الوردية (EMS.QA.FRM.08.01) ويحسب معدل القطع.</w:t>
      </w:r>
    </w:p>
    <w:p>
      <w:pPr>
        <w:pStyle w:val="ListeParagraf"/>
        <w:bidi/>
        <w:spacing w:after="80"/>
        <w:ind w:left="0" w:right="709"/>
        <w:jc w:val="both"/>
      </w:pPr>
      <w:r>
        <w:rPr>
          <w:rFonts w:ascii="Calibri" w:hAnsi="Calibri" w:cs="Arial"/>
          <w:rtl/>
          <w:sz w:val="24"/>
          <w:szCs w:val="24"/>
        </w:rPr>
        <w:t xml:space="preserve">4.2. يقارن مشرف الغزل معدل القطع بالهدف المحدد للنمرة والليف، ويراجع الماكينات والمواضع التي تتجاوز الحد في كل وردية وأسبوعياً.</w:t>
      </w:r>
    </w:p>
    <w:p>
      <w:pPr>
        <w:pStyle w:val="ListeParagraf"/>
        <w:bidi/>
        <w:spacing w:after="80"/>
        <w:ind w:left="0" w:right="709"/>
        <w:jc w:val="both"/>
      </w:pPr>
      <w:r>
        <w:rPr>
          <w:rFonts w:ascii="Calibri" w:hAnsi="Calibri" w:cs="Arial"/>
          <w:rtl/>
          <w:sz w:val="24"/>
          <w:szCs w:val="24"/>
        </w:rPr>
        <w:t xml:space="preserve">4.3. بالنسبة للماكينات التي تتجاوز الحد، يُفحص ما يلي بالترتيب: المواد الخام والخلطة، والرطوبة ودرجة الحرارة في القسم، وجودة الفتيل والشريط، وإعدادات السحب والفتل، وحالة الجرّاية / الحلقة، وحالة الروتور والنافل (Navel)، والشفط وتدفق الهواء، وإعدادات منقّي الخيط، وشد التحويط.</w:t>
      </w:r>
    </w:p>
    <w:p>
      <w:pPr>
        <w:pStyle w:val="ListeParagraf"/>
        <w:bidi/>
        <w:spacing w:after="80"/>
        <w:ind w:left="0" w:right="709"/>
        <w:jc w:val="both"/>
      </w:pPr>
      <w:r>
        <w:rPr>
          <w:rFonts w:ascii="Calibri" w:hAnsi="Calibri" w:cs="Arial"/>
          <w:rtl/>
          <w:sz w:val="24"/>
          <w:szCs w:val="24"/>
        </w:rPr>
        <w:t xml:space="preserve">4.4. يُطلب إصلاح السبب الميكانيكي من الصيانة بنموذج صيانة الماكينة (EMS.QA.FRM.08.04)؛ ويُسجَّل العمل المنجز والتاريخ.</w:t>
      </w:r>
    </w:p>
    <w:p>
      <w:pPr>
        <w:pStyle w:val="ListeParagraf"/>
        <w:bidi/>
        <w:spacing w:after="80"/>
        <w:ind w:left="0" w:right="709"/>
        <w:jc w:val="both"/>
      </w:pPr>
      <w:r>
        <w:rPr>
          <w:rFonts w:ascii="Calibri" w:hAnsi="Calibri" w:cs="Arial"/>
          <w:rtl/>
          <w:sz w:val="24"/>
          <w:szCs w:val="24"/>
        </w:rPr>
        <w:t xml:space="preserve">4.5. تُصنَّف أسباب القطع (مادة وماكينة وإعداد وبيئة ومشغّل) بحيث تظهر الأسباب المتكررة في التحليل الشهري.</w:t>
      </w:r>
    </w:p>
    <w:p>
      <w:pPr>
        <w:pStyle w:val="ListeParagraf"/>
        <w:bidi/>
        <w:spacing w:after="80"/>
        <w:ind w:left="0" w:right="709"/>
        <w:jc w:val="both"/>
      </w:pPr>
      <w:r>
        <w:rPr>
          <w:rFonts w:ascii="Calibri" w:hAnsi="Calibri" w:cs="Arial"/>
          <w:rtl/>
          <w:sz w:val="24"/>
          <w:szCs w:val="24"/>
        </w:rPr>
        <w:t xml:space="preserve">4.6. بعد الإجراء التصحيحي، يُتابع معدل القطع لثلاث ورديات على الأقل وتُسجَّل النتيجة؛ ولا يكون الإجراء فعّالاً إلا إذا عاد المعدل إلى الهدف.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عدم المطابقة</w:t>
      </w:r>
    </w:p>
    <w:p>
      <w:pPr>
        <w:pStyle w:val="ListeParagraf"/>
        <w:bidi/>
        <w:spacing w:after="80"/>
        <w:ind w:left="0" w:right="709"/>
        <w:jc w:val="both"/>
      </w:pPr>
      <w:r>
        <w:rPr>
          <w:rFonts w:ascii="Calibri" w:hAnsi="Calibri" w:cs="Arial"/>
          <w:rtl/>
          <w:sz w:val="24"/>
          <w:szCs w:val="24"/>
        </w:rPr>
        <w:t xml:space="preserve">5.1. تُحجب الدفعة التي يتجاوز فيها Uster CV% الحد أو تتجاوز العيوب الحد أو ينحرف فيها العدد (النمرة) خارج التفاوت، وتُوسم كغير مطابقة؛ ويُبلَّغ ضمان الجودة ومشرف الغزل في اليوم نفسه.</w:t>
      </w:r>
    </w:p>
    <w:p>
      <w:pPr>
        <w:pStyle w:val="ListeParagraf"/>
        <w:bidi/>
        <w:spacing w:after="80"/>
        <w:ind w:left="0" w:right="709"/>
        <w:jc w:val="both"/>
      </w:pPr>
      <w:r>
        <w:rPr>
          <w:rFonts w:ascii="Calibri" w:hAnsi="Calibri" w:cs="Arial"/>
          <w:rtl/>
          <w:sz w:val="24"/>
          <w:szCs w:val="24"/>
        </w:rPr>
        <w:t xml:space="preserve">5.2. يقرر ضمان الجودة وفق EMS.KS.PRO.22.02 (قبول باستثناء أو فرز أو إعادة تحويط أو تخفيض درجة أو رفض).</w:t>
      </w:r>
    </w:p>
    <w:p>
      <w:pPr>
        <w:pStyle w:val="ListeParagraf"/>
        <w:bidi/>
        <w:spacing w:after="80"/>
        <w:ind w:left="0" w:right="709"/>
        <w:jc w:val="both"/>
      </w:pPr>
      <w:r>
        <w:rPr>
          <w:rFonts w:ascii="Calibri" w:hAnsi="Calibri" w:cs="Arial"/>
          <w:rtl/>
          <w:sz w:val="24"/>
          <w:szCs w:val="24"/>
        </w:rPr>
        <w:t xml:space="preserve">5.3. تُعالج مشاكل القطع أو عدم الانتظام المتكررة بإجراء تصحيحي (DOP/CAPA) وفق EMS.KS.PRO.22.03 يتضمن تحليل السبب الجذري (5 لماذا أو عظم السمكة) والمسؤول والموعد؛ وفي حال كان السبب المادة الخام يُطلب تقرير 8D من المورّد.</w:t>
      </w:r>
    </w:p>
    <w:p>
      <w:pPr>
        <w:pStyle w:val="ListeParagraf"/>
        <w:bidi/>
        <w:spacing w:after="80"/>
        <w:ind w:left="0" w:right="709"/>
        <w:jc w:val="both"/>
      </w:pPr>
      <w:r>
        <w:rPr>
          <w:rFonts w:ascii="Calibri" w:hAnsi="Calibri" w:cs="Arial"/>
          <w:rtl/>
          <w:sz w:val="24"/>
          <w:szCs w:val="24"/>
        </w:rPr>
        <w:t xml:space="preserve">5.4. لا يُغلق الإجراء التصحيحي إلا بعد التحقق من الفعالية بالسجلات.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السلامة والبيئة</w:t>
      </w:r>
    </w:p>
    <w:p>
      <w:pPr>
        <w:pStyle w:val="ListeParagraf"/>
        <w:numPr>
          <w:ilvl w:val="0"/>
          <w:numId w:val="1"/>
        </w:numPr>
        <w:bidi/>
        <w:spacing w:after="60"/>
        <w:jc w:val="both"/>
      </w:pPr>
      <w:r>
        <w:rPr>
          <w:rFonts w:ascii="Calibri" w:hAnsi="Calibri" w:cs="Arial"/>
          <w:rtl/>
          <w:sz w:val="24"/>
          <w:szCs w:val="24"/>
        </w:rPr>
        <w:t xml:space="preserve">تُرتدى معدات الحماية الشخصية المطلوبة وحماية السمع في صالة الغزل؛ ولا تُلمس الأجزاء المتحركة؛ وتُوقف الماكينة وتُعزل الطاقة قبل أي تدخل.</w:t>
      </w:r>
    </w:p>
    <w:p>
      <w:pPr>
        <w:pStyle w:val="ListeParagraf"/>
        <w:numPr>
          <w:ilvl w:val="0"/>
          <w:numId w:val="1"/>
        </w:numPr>
        <w:bidi/>
        <w:spacing w:after="60"/>
        <w:jc w:val="both"/>
      </w:pPr>
      <w:r>
        <w:rPr>
          <w:rFonts w:ascii="Calibri" w:hAnsi="Calibri" w:cs="Arial"/>
          <w:rtl/>
          <w:sz w:val="24"/>
          <w:szCs w:val="24"/>
        </w:rPr>
        <w:t xml:space="preserve">يُجمع غبار القطن وألياف الهدر في الحاويات المخصصة وتُبقى أنظمة التهوية وشفط الغبار عاملة.</w:t>
      </w:r>
    </w:p>
    <w:p>
      <w:pPr>
        <w:pStyle w:val="ListeParagraf"/>
        <w:numPr>
          <w:ilvl w:val="0"/>
          <w:numId w:val="1"/>
        </w:numPr>
        <w:bidi/>
        <w:spacing w:after="60"/>
        <w:jc w:val="both"/>
      </w:pPr>
      <w:r>
        <w:rPr>
          <w:rFonts w:ascii="Calibri" w:hAnsi="Calibri" w:cs="Arial"/>
          <w:rtl/>
          <w:sz w:val="24"/>
          <w:szCs w:val="24"/>
        </w:rPr>
        <w:t xml:space="preserve">تُبقى الأرضيات حول الماكينات خالية من الهدر والزيت وتُتبع قواعد النظافة والترتيب.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EMS.İP.PRO.24.01 إجراء استلام بالات القطن وتهيئتها واختبار HVI؛ EMS.İP.PRO.24.02 إجراء إنتاج الغزل ومراقبة جودة الخيط</w:t>
      </w:r>
    </w:p>
    <w:p>
      <w:pPr>
        <w:pStyle w:val="ListeParagraf"/>
        <w:numPr>
          <w:ilvl w:val="0"/>
          <w:numId w:val="1"/>
        </w:numPr>
        <w:bidi/>
        <w:spacing w:after="60"/>
        <w:jc w:val="both"/>
      </w:pPr>
      <w:r>
        <w:rPr>
          <w:rFonts w:ascii="Calibri" w:hAnsi="Calibri" w:cs="Arial"/>
          <w:rtl/>
          <w:sz w:val="24"/>
          <w:szCs w:val="24"/>
        </w:rPr>
        <w:t xml:space="preserve">EMS.KS.PRO.22.02 إجراء مراقبة المنتج غير المطابق؛ EMS.KS.PRO.22.03 إجراء الإجراءات التصحيحية والوقائية (CAPA) لمشاكل الجودة</w:t>
      </w:r>
    </w:p>
    <w:p>
      <w:pPr>
        <w:pStyle w:val="ListeParagraf"/>
        <w:numPr>
          <w:ilvl w:val="0"/>
          <w:numId w:val="1"/>
        </w:numPr>
        <w:bidi/>
        <w:spacing w:after="60"/>
        <w:jc w:val="both"/>
      </w:pPr>
      <w:r>
        <w:rPr>
          <w:rFonts w:ascii="Calibri" w:hAnsi="Calibri" w:cs="Arial"/>
          <w:rtl/>
          <w:sz w:val="24"/>
          <w:szCs w:val="24"/>
        </w:rPr>
        <w:t xml:space="preserve">EMS.İP.PRO.24.02 إجراء مراقبة جودة الخيط؛ EMS.İP.TL.24.03 قياس Uster؛ EMS.İP.TL.24.03 متابعة قطع الخيوط</w:t>
      </w:r>
    </w:p>
    <w:p>
      <w:pPr>
        <w:pStyle w:val="ListeParagraf"/>
        <w:numPr>
          <w:ilvl w:val="0"/>
          <w:numId w:val="1"/>
        </w:numPr>
        <w:bidi/>
        <w:spacing w:after="60"/>
        <w:jc w:val="both"/>
      </w:pPr>
      <w:r>
        <w:rPr>
          <w:rFonts w:ascii="Calibri" w:hAnsi="Calibri" w:cs="Arial"/>
          <w:rtl/>
          <w:sz w:val="24"/>
          <w:szCs w:val="24"/>
        </w:rPr>
        <w:t xml:space="preserve">EMS.QA.FRM.08.01 نموذج تقرير وردية قسم الغزل؛ EMS.QA.FRM.08.03 نموذج عينات قسم الغزل؛ EMS.QA.FRM.08.04 نموذج صيانة ماكينات قسم الغزل</w:t>
      </w:r>
    </w:p>
    <w:p>
      <w:pPr>
        <w:pStyle w:val="ListeParagraf"/>
        <w:numPr>
          <w:ilvl w:val="0"/>
          <w:numId w:val="1"/>
        </w:numPr>
        <w:bidi/>
        <w:spacing w:after="60"/>
        <w:jc w:val="both"/>
      </w:pPr>
      <w:r>
        <w:rPr>
          <w:rFonts w:ascii="Calibri" w:hAnsi="Calibri" w:cs="Arial"/>
          <w:rtl/>
          <w:sz w:val="24"/>
          <w:szCs w:val="24"/>
        </w:rPr>
        <w:t xml:space="preserve">تُحفظ السجلات ثلاث سنوات في أرشيف نظام إدارة الجودة / النماذج.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التغذية الراجعة والمتابعة</w:t>
      </w:r>
    </w:p>
    <w:p>
      <w:pPr>
        <w:pStyle w:val="ListeParagraf"/>
        <w:bidi/>
        <w:spacing w:after="80"/>
        <w:ind w:left="0" w:right="709"/>
        <w:jc w:val="both"/>
      </w:pPr>
      <w:r>
        <w:rPr>
          <w:rFonts w:ascii="Calibri" w:hAnsi="Calibri" w:cs="Arial"/>
          <w:rtl/>
          <w:sz w:val="24"/>
          <w:szCs w:val="24"/>
        </w:rPr>
        <w:t xml:space="preserve">يراقب مدير مصنع الغزل شهرياً نسبة نتائج Uster ضمن الحد (الهدف 97% أو أكثر من الاختبار الأول)، ومعدل القطع لكل 1000 مغزل / روتور في الساعة مقابل الهدف، وعدد دفعات الخيط المحجوبة، ومدة إغلاق الإجراءات التصحيحية المفتوحة (الهدف 15 يوماً أو أقل). تُراجع هذه التعليمات كل سنة أو بعد حدوث عدم مطابقة جوهرية في جودة الخيط.</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İplik Fabrika Müdürü  ..........................</w:t>
      </w:r>
    </w:p>
    <w:p>
      <w:pPr>
        <w:pStyle w:val="ListeParagraf"/>
        <w:spacing w:before="40" w:after="0"/>
        <w:ind w:left="709"/>
      </w:pPr>
      <w:r>
        <w:rPr>
          <w:rFonts w:ascii="Calibri" w:hAnsi="Calibri" w:cs="Calibri"/>
          <w:b/>
          <w:bCs/>
          <w:sz w:val="20"/>
          <w:szCs w:val="20"/>
        </w:rPr>
        <w:t xml:space="preserve">Kontrol: İplik Fabrika Müdürü  ..........................</w:t>
      </w:r>
    </w:p>
    <w:p>
      <w:pPr>
        <w:pStyle w:val="ListeParagraf"/>
        <w:spacing w:before="40" w:after="0"/>
        <w:ind w:left="709"/>
      </w:pPr>
      <w:r>
        <w:rPr>
          <w:rFonts w:ascii="Calibri" w:hAnsi="Calibri" w:cs="Calibri"/>
          <w:b/>
          <w:bCs/>
          <w:sz w:val="20"/>
          <w:szCs w:val="20"/>
        </w:rPr>
        <w:t xml:space="preserve">Kalite Müdürü: ..........................    Fabrika Müdürü: ..........................</w:t>
      </w:r>
    </w:p>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 İplik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USTER MEASUREMENT AND YARN BREAKAGE FOLLOW-UP INSTRUCTION</w:t>
          </w:r>
        </w:p>
        <w:p>
          <w:pPr>
            <w:pStyle w:val="GvdeMetni2"/>
            <w:bidi/>
            <w:spacing w:line="276" w:lineRule="auto"/>
            <w:jc w:val="center"/>
          </w:pPr>
          <w:r>
            <w:rPr>
              <w:rFonts w:asciiTheme="minorHAnsi" w:hAnsiTheme="minorHAnsi" w:cs="Arial"/>
              <w:b/>
              <w:bCs/>
              <w:color w:val="000000" w:themeColor="text1"/>
              <w:sz w:val="22"/>
              <w:szCs w:val="22"/>
              <w:rtl/>
            </w:rPr>
            <w:t>تعليمات قياس Uster ومتابعة قطع الخيوط</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EMS.İP.TL.24.03.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EMS.İP.TL.24.03. USTER MEASUREMENT AND YARN BREAKAGE FOLLOW-UP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