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PURPOSE</w:t>
      </w:r>
    </w:p>
    <w:p>
      <w:pPr>
        <w:pStyle w:val="ListeParagraf"/>
        <w:spacing w:after="80"/>
        <w:ind w:left="709" w:right="0"/>
        <w:jc w:val="both"/>
      </w:pPr>
      <w:r>
        <w:rPr>
          <w:rFonts w:ascii="Calibri" w:hAnsi="Calibri" w:cs="Arial"/>
          <w:sz w:val="24"/>
          <w:szCs w:val="24"/>
        </w:rPr>
        <w:t xml:space="preserve">This procedure defines how working hours, rest periods and overtime are planned, approved, recorded and paid at Eroglu Knitting (EMS), so that working time stays within the legal limits under applicable Egyptian legislation and customer codes of conduct, overtime is voluntary and employees have sufficient rest.</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SCOPE</w:t>
      </w:r>
    </w:p>
    <w:p>
      <w:pPr>
        <w:pStyle w:val="ListeParagraf"/>
        <w:spacing w:after="80"/>
        <w:ind w:left="709" w:right="0"/>
        <w:jc w:val="both"/>
      </w:pPr>
      <w:r>
        <w:rPr>
          <w:rFonts w:ascii="Calibri" w:hAnsi="Calibri" w:cs="Arial"/>
          <w:sz w:val="24"/>
          <w:szCs w:val="24"/>
        </w:rPr>
        <w:t xml:space="preserve">This procedure covers all EMS employees in all departments and shifts, including temporary and agency workers working on EMS premises.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RESPONSIBILITIES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General Manager:</w:t>
      </w:r>
      <w:r>
        <w:rPr>
          <w:rFonts w:ascii="Calibri" w:hAnsi="Calibri" w:cs="Arial"/>
          <w:sz w:val="24"/>
          <w:szCs w:val="24"/>
        </w:rPr>
        <w:t xml:space="preserve"> Approves shift patterns and any exceptional overtime, and ensures that production plans do not depend on excessive overtime.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HR Manager:</w:t>
      </w:r>
      <w:r>
        <w:rPr>
          <w:rFonts w:ascii="Calibri" w:hAnsi="Calibri" w:cs="Arial"/>
          <w:sz w:val="24"/>
          <w:szCs w:val="24"/>
        </w:rPr>
        <w:t xml:space="preserve"> Defines working-time rules, checks overtime requests against the limits, keeps time records and reports working-hour indicators.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Production Planning Manager:</w:t>
      </w:r>
      <w:r>
        <w:rPr>
          <w:rFonts w:ascii="Calibri" w:hAnsi="Calibri" w:cs="Arial"/>
          <w:sz w:val="24"/>
          <w:szCs w:val="24"/>
        </w:rPr>
        <w:t xml:space="preserve"> Plans orders according to real capacity, so that delivery dates can be met within normal working hours as far as possible.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Department Managers and Supervisors:</w:t>
      </w:r>
      <w:r>
        <w:rPr>
          <w:rFonts w:ascii="Calibri" w:hAnsi="Calibri" w:cs="Arial"/>
          <w:sz w:val="24"/>
          <w:szCs w:val="24"/>
        </w:rPr>
        <w:t xml:space="preserve"> Request overtime only when necessary, collect the written consent of employees and make sure no one works beyond the approved hours.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Social Compliance (CSR) Manager:</w:t>
      </w:r>
      <w:r>
        <w:rPr>
          <w:rFonts w:ascii="Calibri" w:hAnsi="Calibri" w:cs="Arial"/>
          <w:sz w:val="24"/>
          <w:szCs w:val="24"/>
        </w:rPr>
        <w:t xml:space="preserve"> Audits time records, investigates exceedances and follows up corrective actions.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Employees:</w:t>
      </w:r>
      <w:r>
        <w:rPr>
          <w:rFonts w:ascii="Calibri" w:hAnsi="Calibri" w:cs="Arial"/>
          <w:sz w:val="24"/>
          <w:szCs w:val="24"/>
        </w:rPr>
        <w:t xml:space="preserve"> Record their own entry and exit, and decide freely whether to accept overtime.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DEFINITIONS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Regular Working Hours:</w:t>
      </w:r>
      <w:r>
        <w:rPr>
          <w:rFonts w:ascii="Calibri" w:hAnsi="Calibri" w:cs="Arial"/>
          <w:sz w:val="24"/>
          <w:szCs w:val="24"/>
        </w:rPr>
        <w:t xml:space="preserve"> The normal working hours defined in the employment contract and shift plan, within the legal limits.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Overtime:</w:t>
      </w:r>
      <w:r>
        <w:rPr>
          <w:rFonts w:ascii="Calibri" w:hAnsi="Calibri" w:cs="Arial"/>
          <w:sz w:val="24"/>
          <w:szCs w:val="24"/>
        </w:rPr>
        <w:t xml:space="preserve"> Any work performed beyond the regular working hours, on a weekly rest day or on an official holiday.</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Weekly Rest Day:</w:t>
      </w:r>
      <w:r>
        <w:rPr>
          <w:rFonts w:ascii="Calibri" w:hAnsi="Calibri" w:cs="Arial"/>
          <w:sz w:val="24"/>
          <w:szCs w:val="24"/>
        </w:rPr>
        <w:t xml:space="preserve"> The paid day off given to each employee at least once in every seven days.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Time Recording System:</w:t>
      </w:r>
      <w:r>
        <w:rPr>
          <w:rFonts w:ascii="Calibri" w:hAnsi="Calibri" w:cs="Arial"/>
          <w:sz w:val="24"/>
          <w:szCs w:val="24"/>
        </w:rPr>
        <w:t xml:space="preserve"> The electronic card or biometric system that records the actual entry and exit times of employees.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MAIN AND SUB PROCESSES</w:t>
      </w:r>
    </w:p>
    <w:p>
      <w:pPr>
        <w:pStyle w:val="ListeParagraf"/>
        <w:spacing w:before="120" w:after="60"/>
        <w:ind w:left="709" w:right="0"/>
      </w:pPr>
      <w:r>
        <w:rPr>
          <w:rFonts w:ascii="Calibri" w:hAnsi="Calibri" w:cs="Arial"/>
          <w:b/>
          <w:bCs/>
          <w:sz w:val="24"/>
          <w:szCs w:val="24"/>
        </w:rPr>
        <w:t xml:space="preserve">1. WORKING TIME ARRANGEMENT</w:t>
      </w:r>
    </w:p>
    <w:p>
      <w:pPr>
        <w:pStyle w:val="ListeParagraf"/>
        <w:spacing w:after="80"/>
        <w:ind w:left="709" w:right="0"/>
        <w:jc w:val="both"/>
      </w:pPr>
      <w:r>
        <w:rPr>
          <w:rFonts w:ascii="Calibri" w:hAnsi="Calibri" w:cs="Arial"/>
          <w:sz w:val="24"/>
          <w:szCs w:val="24"/>
        </w:rPr>
        <w:t xml:space="preserve">1.1. Shift patterns, start and end times and break times are defined by HR, approved by the General Manager and posted in Arabic on the notice boards of each department.</w:t>
      </w:r>
    </w:p>
    <w:p>
      <w:pPr>
        <w:pStyle w:val="ListeParagraf"/>
        <w:spacing w:after="80"/>
        <w:ind w:left="709" w:right="0"/>
        <w:jc w:val="both"/>
      </w:pPr>
      <w:r>
        <w:rPr>
          <w:rFonts w:ascii="Calibri" w:hAnsi="Calibri" w:cs="Arial"/>
          <w:sz w:val="24"/>
          <w:szCs w:val="24"/>
        </w:rPr>
        <w:t xml:space="preserve">1.2. Regular hours and overtime are kept within the legal limits under applicable Egyptian legislation and customer codes of conduct. As a common code-of-conduct norm, regular working time does not exceed 48 hours per week and overtime does not exceed 12 hours per week; where law and customer requirements differ, the stricter rule applies.</w:t>
      </w:r>
    </w:p>
    <w:p>
      <w:pPr>
        <w:pStyle w:val="ListeParagraf"/>
        <w:spacing w:after="80"/>
        <w:ind w:left="709" w:right="0"/>
        <w:jc w:val="both"/>
      </w:pPr>
      <w:r>
        <w:rPr>
          <w:rFonts w:ascii="Calibri" w:hAnsi="Calibri" w:cs="Arial"/>
          <w:sz w:val="24"/>
          <w:szCs w:val="24"/>
        </w:rPr>
        <w:t xml:space="preserve">1.3. Every employee receives meal and rest breaks during the shift and at least one full day off in every seven days.</w:t>
      </w:r>
    </w:p>
    <w:p>
      <w:pPr>
        <w:pStyle w:val="ListeParagraf"/>
        <w:spacing w:after="80"/>
        <w:ind w:left="709" w:right="0"/>
        <w:jc w:val="both"/>
      </w:pPr>
      <w:r>
        <w:rPr>
          <w:rFonts w:ascii="Calibri" w:hAnsi="Calibri" w:cs="Arial"/>
          <w:sz w:val="24"/>
          <w:szCs w:val="24"/>
        </w:rPr>
        <w:t xml:space="preserve">1.4. Any change in shift pattern is announced to employees in advance and, where required, discussed with the worker representatives.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2. TIME RECORDING</w:t>
      </w:r>
    </w:p>
    <w:p>
      <w:pPr>
        <w:pStyle w:val="ListeParagraf"/>
        <w:spacing w:after="80"/>
        <w:ind w:left="709" w:right="0"/>
        <w:jc w:val="both"/>
      </w:pPr>
      <w:r>
        <w:rPr>
          <w:rFonts w:ascii="Calibri" w:hAnsi="Calibri" w:cs="Arial"/>
          <w:sz w:val="24"/>
          <w:szCs w:val="24"/>
        </w:rPr>
        <w:t xml:space="preserve">2.1. All employees record their entry and exit in person through the time recording system; recording on behalf of another person is forbidden.</w:t>
      </w:r>
    </w:p>
    <w:p>
      <w:pPr>
        <w:pStyle w:val="ListeParagraf"/>
        <w:spacing w:after="80"/>
        <w:ind w:left="709" w:right="0"/>
        <w:jc w:val="both"/>
      </w:pPr>
      <w:r>
        <w:rPr>
          <w:rFonts w:ascii="Calibri" w:hAnsi="Calibri" w:cs="Arial"/>
          <w:sz w:val="24"/>
          <w:szCs w:val="24"/>
        </w:rPr>
        <w:t xml:space="preserve">2.2. Time records show the actual hours worked, including overtime. Keeping double or false records is strictly forbidden.</w:t>
      </w:r>
    </w:p>
    <w:p>
      <w:pPr>
        <w:pStyle w:val="ListeParagraf"/>
        <w:spacing w:after="80"/>
        <w:ind w:left="709" w:right="0"/>
        <w:jc w:val="both"/>
      </w:pPr>
      <w:r>
        <w:rPr>
          <w:rFonts w:ascii="Calibri" w:hAnsi="Calibri" w:cs="Arial"/>
          <w:sz w:val="24"/>
          <w:szCs w:val="24"/>
        </w:rPr>
        <w:t xml:space="preserve">2.3. Missing or wrong records are corrected only by HR, with a written explanation signed by the employee and the supervisor.</w:t>
      </w:r>
    </w:p>
    <w:p>
      <w:pPr>
        <w:pStyle w:val="ListeParagraf"/>
        <w:spacing w:after="80"/>
        <w:ind w:left="709" w:right="0"/>
        <w:jc w:val="both"/>
      </w:pPr>
      <w:r>
        <w:rPr>
          <w:rFonts w:ascii="Calibri" w:hAnsi="Calibri" w:cs="Arial"/>
          <w:sz w:val="24"/>
          <w:szCs w:val="24"/>
        </w:rPr>
        <w:t xml:space="preserve">2.4. Time and overtime records are kept for at least the period required by applicable Egyptian legislation and customer requirements, and are made available during audits.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3. OVERTIME PLANNING AND APPROVAL</w:t>
      </w:r>
    </w:p>
    <w:p>
      <w:pPr>
        <w:pStyle w:val="ListeParagraf"/>
        <w:spacing w:after="80"/>
        <w:ind w:left="709" w:right="0"/>
        <w:jc w:val="both"/>
      </w:pPr>
      <w:r>
        <w:rPr>
          <w:rFonts w:ascii="Calibri" w:hAnsi="Calibri" w:cs="Arial"/>
          <w:sz w:val="24"/>
          <w:szCs w:val="24"/>
        </w:rPr>
        <w:t xml:space="preserve">3.1. When overtime is needed, the supervisor fills in the Overtime Request Form, stating the reason, the names of employees and the planned hours, if possible one day in advance.</w:t>
      </w:r>
    </w:p>
    <w:p>
      <w:pPr>
        <w:pStyle w:val="ListeParagraf"/>
        <w:spacing w:after="80"/>
        <w:ind w:left="709" w:right="0"/>
        <w:jc w:val="both"/>
      </w:pPr>
      <w:r>
        <w:rPr>
          <w:rFonts w:ascii="Calibri" w:hAnsi="Calibri" w:cs="Arial"/>
          <w:sz w:val="24"/>
          <w:szCs w:val="24"/>
        </w:rPr>
        <w:t xml:space="preserve">3.2. The Department Manager approves the request and HR checks it against the weekly limits and rest days before it is applied.</w:t>
      </w:r>
    </w:p>
    <w:p>
      <w:pPr>
        <w:pStyle w:val="ListeParagraf"/>
        <w:spacing w:after="80"/>
        <w:ind w:left="709" w:right="0"/>
        <w:jc w:val="both"/>
      </w:pPr>
      <w:r>
        <w:rPr>
          <w:rFonts w:ascii="Calibri" w:hAnsi="Calibri" w:cs="Arial"/>
          <w:sz w:val="24"/>
          <w:szCs w:val="24"/>
        </w:rPr>
        <w:t xml:space="preserve">3.3. Overtime is voluntary. Each employee signs the overtime consent list; an employee who refuses overtime is not penalised, threatened or treated differently in any way.</w:t>
      </w:r>
    </w:p>
    <w:p>
      <w:pPr>
        <w:pStyle w:val="ListeParagraf"/>
        <w:spacing w:after="80"/>
        <w:ind w:left="709" w:right="0"/>
        <w:jc w:val="both"/>
      </w:pPr>
      <w:r>
        <w:rPr>
          <w:rFonts w:ascii="Calibri" w:hAnsi="Calibri" w:cs="Arial"/>
          <w:sz w:val="24"/>
          <w:szCs w:val="24"/>
        </w:rPr>
        <w:t xml:space="preserve">3.4. Pregnant and breastfeeding employees and employees with a medical restriction are not assigned overtime or night work that conflicts with their condition (EMS.İK.PRO.01.03., EMS.İK.PRO.01.09.).</w:t>
      </w:r>
    </w:p>
    <w:p>
      <w:pPr>
        <w:pStyle w:val="ListeParagraf"/>
        <w:spacing w:after="80"/>
        <w:ind w:left="709" w:right="0"/>
        <w:jc w:val="both"/>
      </w:pPr>
      <w:r>
        <w:rPr>
          <w:rFonts w:ascii="Calibri" w:hAnsi="Calibri" w:cs="Arial"/>
          <w:sz w:val="24"/>
          <w:szCs w:val="24"/>
        </w:rPr>
        <w:t xml:space="preserve">3.5. Overtime on the weekly rest day is avoided; if it occurs, a compensatory day off is given and the seven-day rule is still respected.</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4. OVERTIME PAYMENT</w:t>
      </w:r>
    </w:p>
    <w:p>
      <w:pPr>
        <w:pStyle w:val="ListeParagraf"/>
        <w:spacing w:after="80"/>
        <w:ind w:left="709" w:right="0"/>
        <w:jc w:val="both"/>
      </w:pPr>
      <w:r>
        <w:rPr>
          <w:rFonts w:ascii="Calibri" w:hAnsi="Calibri" w:cs="Arial"/>
          <w:sz w:val="24"/>
          <w:szCs w:val="24"/>
        </w:rPr>
        <w:t xml:space="preserve">4.1. Overtime hours are transferred from the time recording system to payroll at each pay period and paid at the premium rates required by applicable Egyptian legislation.</w:t>
      </w:r>
    </w:p>
    <w:p>
      <w:pPr>
        <w:pStyle w:val="ListeParagraf"/>
        <w:spacing w:after="80"/>
        <w:ind w:left="709" w:right="0"/>
        <w:jc w:val="both"/>
      </w:pPr>
      <w:r>
        <w:rPr>
          <w:rFonts w:ascii="Calibri" w:hAnsi="Calibri" w:cs="Arial"/>
          <w:sz w:val="24"/>
          <w:szCs w:val="24"/>
        </w:rPr>
        <w:t xml:space="preserve">4.2. Overtime hours and overtime pay are shown separately on the payslip (EMS.İK.PRO.01.12.).</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5. EXCEPTIONAL SITUATIONS</w:t>
      </w:r>
    </w:p>
    <w:p>
      <w:pPr>
        <w:pStyle w:val="ListeParagraf"/>
        <w:spacing w:after="80"/>
        <w:ind w:left="709" w:right="0"/>
        <w:jc w:val="both"/>
      </w:pPr>
      <w:r>
        <w:rPr>
          <w:rFonts w:ascii="Calibri" w:hAnsi="Calibri" w:cs="Arial"/>
          <w:sz w:val="24"/>
          <w:szCs w:val="24"/>
        </w:rPr>
        <w:t xml:space="preserve">5.1. In emergencies (for example power failure, machine breakdown or force majeure), overtime beyond normal planning may be needed. It is still voluntary, approved in writing by the General Manager, recorded and kept within the legal limits.</w:t>
      </w:r>
    </w:p>
    <w:p>
      <w:pPr>
        <w:pStyle w:val="ListeParagraf"/>
        <w:spacing w:after="80"/>
        <w:ind w:left="709" w:right="0"/>
        <w:jc w:val="both"/>
      </w:pPr>
      <w:r>
        <w:rPr>
          <w:rFonts w:ascii="Calibri" w:hAnsi="Calibri" w:cs="Arial"/>
          <w:sz w:val="24"/>
          <w:szCs w:val="24"/>
        </w:rPr>
        <w:t xml:space="preserve">5.2. Repeated exceptional overtime is analysed by Production Planning and HR, and root causes such as capacity shortage or late material are corrected.</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6. MONITORING AND PERFORMANCE</w:t>
      </w:r>
    </w:p>
    <w:p>
      <w:pPr>
        <w:pStyle w:val="ListeParagraf"/>
        <w:spacing w:after="80"/>
        <w:ind w:left="709" w:right="0"/>
        <w:jc w:val="both"/>
      </w:pPr>
      <w:r>
        <w:rPr>
          <w:rFonts w:ascii="Calibri" w:hAnsi="Calibri" w:cs="Arial"/>
          <w:sz w:val="24"/>
          <w:szCs w:val="24"/>
        </w:rPr>
        <w:t xml:space="preserve">6.1. HR prepares a weekly working-hours report and the following indicators are reported monthly to the management review:</w:t>
      </w:r>
    </w:p>
    <w:p>
      <w:pPr>
        <w:pStyle w:val="ListeParagraf"/>
        <w:numPr>
          <w:ilvl w:val="0"/>
          <w:numId w:val="1"/>
        </w:numPr>
        <w:spacing w:after="60"/>
        <w:jc w:val="both"/>
      </w:pPr>
      <w:r>
        <w:rPr>
          <w:rFonts w:ascii="Calibri" w:hAnsi="Calibri" w:cs="Arial"/>
          <w:sz w:val="24"/>
          <w:szCs w:val="24"/>
        </w:rPr>
        <w:t xml:space="preserve">Average weekly working hours per department,</w:t>
      </w:r>
    </w:p>
    <w:p>
      <w:pPr>
        <w:pStyle w:val="ListeParagraf"/>
        <w:numPr>
          <w:ilvl w:val="0"/>
          <w:numId w:val="1"/>
        </w:numPr>
        <w:spacing w:after="60"/>
        <w:jc w:val="both"/>
      </w:pPr>
      <w:r>
        <w:rPr>
          <w:rFonts w:ascii="Calibri" w:hAnsi="Calibri" w:cs="Arial"/>
          <w:sz w:val="24"/>
          <w:szCs w:val="24"/>
        </w:rPr>
        <w:t xml:space="preserve">Number of employees exceeding the weekly hour limit (target: zero),</w:t>
      </w:r>
    </w:p>
    <w:p>
      <w:pPr>
        <w:pStyle w:val="ListeParagraf"/>
        <w:numPr>
          <w:ilvl w:val="0"/>
          <w:numId w:val="1"/>
        </w:numPr>
        <w:spacing w:after="60"/>
        <w:jc w:val="both"/>
      </w:pPr>
      <w:r>
        <w:rPr>
          <w:rFonts w:ascii="Calibri" w:hAnsi="Calibri" w:cs="Arial"/>
          <w:sz w:val="24"/>
          <w:szCs w:val="24"/>
        </w:rPr>
        <w:t xml:space="preserve">Number of cases of working seven days without a day off (target: zero),</w:t>
      </w:r>
    </w:p>
    <w:p>
      <w:pPr>
        <w:pStyle w:val="ListeParagraf"/>
        <w:numPr>
          <w:ilvl w:val="0"/>
          <w:numId w:val="1"/>
        </w:numPr>
        <w:spacing w:after="60"/>
        <w:jc w:val="both"/>
      </w:pPr>
      <w:r>
        <w:rPr>
          <w:rFonts w:ascii="Calibri" w:hAnsi="Calibri" w:cs="Arial"/>
          <w:sz w:val="24"/>
          <w:szCs w:val="24"/>
        </w:rPr>
        <w:t xml:space="preserve">Total overtime hours and overtime percentage by department.</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7. RELATED DOCUMENTS AND RECORDS</w:t>
      </w:r>
    </w:p>
    <w:p>
      <w:pPr>
        <w:pStyle w:val="ListeParagraf"/>
        <w:numPr>
          <w:ilvl w:val="0"/>
          <w:numId w:val="1"/>
        </w:numPr>
        <w:spacing w:after="60"/>
        <w:jc w:val="both"/>
      </w:pPr>
      <w:r>
        <w:rPr>
          <w:rFonts w:ascii="Calibri" w:hAnsi="Calibri" w:cs="Arial"/>
          <w:sz w:val="24"/>
          <w:szCs w:val="24"/>
        </w:rPr>
        <w:t xml:space="preserve">Shift Plans and Working Hours Notices</w:t>
      </w:r>
    </w:p>
    <w:p>
      <w:pPr>
        <w:pStyle w:val="ListeParagraf"/>
        <w:numPr>
          <w:ilvl w:val="0"/>
          <w:numId w:val="1"/>
        </w:numPr>
        <w:spacing w:after="60"/>
        <w:jc w:val="both"/>
      </w:pPr>
      <w:r>
        <w:rPr>
          <w:rFonts w:ascii="Calibri" w:hAnsi="Calibri" w:cs="Arial"/>
          <w:sz w:val="24"/>
          <w:szCs w:val="24"/>
        </w:rPr>
        <w:t xml:space="preserve">Time Recording System Reports</w:t>
      </w:r>
    </w:p>
    <w:p>
      <w:pPr>
        <w:pStyle w:val="ListeParagraf"/>
        <w:numPr>
          <w:ilvl w:val="0"/>
          <w:numId w:val="1"/>
        </w:numPr>
        <w:spacing w:after="60"/>
        <w:jc w:val="both"/>
      </w:pPr>
      <w:r>
        <w:rPr>
          <w:rFonts w:ascii="Calibri" w:hAnsi="Calibri" w:cs="Arial"/>
          <w:sz w:val="24"/>
          <w:szCs w:val="24"/>
        </w:rPr>
        <w:t xml:space="preserve">Overtime Request and Consent Forms</w:t>
      </w:r>
    </w:p>
    <w:p>
      <w:pPr>
        <w:pStyle w:val="ListeParagraf"/>
        <w:numPr>
          <w:ilvl w:val="0"/>
          <w:numId w:val="1"/>
        </w:numPr>
        <w:spacing w:after="60"/>
        <w:jc w:val="both"/>
      </w:pPr>
      <w:r>
        <w:rPr>
          <w:rFonts w:ascii="Calibri" w:hAnsi="Calibri" w:cs="Arial"/>
          <w:sz w:val="24"/>
          <w:szCs w:val="24"/>
        </w:rPr>
        <w:t xml:space="preserve">Weekly Working Hours Report</w:t>
      </w:r>
    </w:p>
    <w:p>
      <w:pPr>
        <w:pStyle w:val="ListeParagraf"/>
        <w:numPr>
          <w:ilvl w:val="0"/>
          <w:numId w:val="1"/>
        </w:numPr>
        <w:spacing w:after="60"/>
        <w:jc w:val="both"/>
      </w:pPr>
      <w:r>
        <w:rPr>
          <w:rFonts w:ascii="Calibri" w:hAnsi="Calibri" w:cs="Arial"/>
          <w:sz w:val="24"/>
          <w:szCs w:val="24"/>
        </w:rPr>
        <w:t xml:space="preserve">EMS.İK.POL.01.01. Social Compliance and Human Rights Policy</w:t>
      </w:r>
    </w:p>
    <w:p>
      <w:pPr>
        <w:pStyle w:val="ListeParagraf"/>
        <w:numPr>
          <w:ilvl w:val="0"/>
          <w:numId w:val="1"/>
        </w:numPr>
        <w:spacing w:after="60"/>
        <w:jc w:val="both"/>
      </w:pPr>
      <w:r>
        <w:rPr>
          <w:rFonts w:ascii="Calibri" w:hAnsi="Calibri" w:cs="Arial"/>
          <w:sz w:val="24"/>
          <w:szCs w:val="24"/>
        </w:rPr>
        <w:t xml:space="preserve">EMS.İK.PRO.01.12. Wages and Payroll Procedure</w:t>
      </w:r>
    </w:p>
    <w:p>
      <w:pPr>
        <w:pStyle w:val="ListeParagraf"/>
        <w:numPr>
          <w:ilvl w:val="0"/>
          <w:numId w:val="1"/>
        </w:numPr>
        <w:spacing w:after="60"/>
        <w:jc w:val="both"/>
      </w:pPr>
      <w:r>
        <w:rPr>
          <w:rFonts w:ascii="Calibri" w:hAnsi="Calibri" w:cs="Arial"/>
          <w:sz w:val="24"/>
          <w:szCs w:val="24"/>
        </w:rPr>
        <w:t xml:space="preserve">EMS.ÜR.PRO.05.01. Production Planning and Order Follow-up Procedure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8. FEEDBACK AND MONITORING</w:t>
      </w:r>
    </w:p>
    <w:p>
      <w:pPr>
        <w:pStyle w:val="ListeParagraf"/>
        <w:spacing w:after="80"/>
        <w:ind w:left="709" w:right="0"/>
        <w:jc w:val="both"/>
      </w:pPr>
      <w:r>
        <w:rPr>
          <w:rFonts w:ascii="Calibri" w:hAnsi="Calibri" w:cs="Arial"/>
          <w:sz w:val="24"/>
          <w:szCs w:val="24"/>
        </w:rPr>
        <w:t xml:space="preserve">Employees can raise working-hour concerns through the grievance mechanism (EMS.İK.PRO.01.07.). This procedure is reviewed every year by the HR Manager and the Social Compliance Manager, and revised when legislation, customer requirements or audit results change.</w:t>
      </w:r>
    </w:p>
    <w:p>
      <w:pPr>
        <w:pStyle w:val="ListeParagraf"/>
        <w:pageBreakBefore/>
        <w:bidi/>
        <w:spacing w:before="120" w:after="60"/>
        <w:ind w:left="0" w:right="709"/>
      </w:pPr>
      <w:r>
        <w:rPr>
          <w:rFonts w:ascii="Calibri" w:hAnsi="Calibri" w:cs="Arial"/>
          <w:b/>
          <w:bCs/>
          <w:rtl/>
          <w:sz w:val="24"/>
          <w:szCs w:val="24"/>
        </w:rPr>
        <w:t xml:space="preserve">الغرض</w:t>
      </w:r>
    </w:p>
    <w:p>
      <w:pPr>
        <w:pStyle w:val="ListeParagraf"/>
        <w:bidi/>
        <w:spacing w:after="80"/>
        <w:ind w:left="0" w:right="709"/>
        <w:jc w:val="both"/>
      </w:pPr>
      <w:r>
        <w:rPr>
          <w:rFonts w:ascii="Calibri" w:hAnsi="Calibri" w:cs="Arial"/>
          <w:rtl/>
          <w:sz w:val="24"/>
          <w:szCs w:val="24"/>
        </w:rPr>
        <w:t xml:space="preserve">يحدد هذا الإجراء كيفية تخطيط ساعات العمل وفترات الراحة والعمل الإضافي واعتمادها وتسجيلها ودفع أجرها في شركة إيروغلو للتريكو (EMS)، بحيث يبقى وقت العمل ضمن الحدود القانونية وفق التشريعات المصرية المعمول بها ومدونات سلوك العملاء، ويكون العمل الإضافي طوعيًا، ويحصل الموظفون على راحة كافية.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النطاق</w:t>
      </w:r>
    </w:p>
    <w:p>
      <w:pPr>
        <w:pStyle w:val="ListeParagraf"/>
        <w:bidi/>
        <w:spacing w:after="80"/>
        <w:ind w:left="0" w:right="709"/>
        <w:jc w:val="both"/>
      </w:pPr>
      <w:r>
        <w:rPr>
          <w:rFonts w:ascii="Calibri" w:hAnsi="Calibri" w:cs="Arial"/>
          <w:rtl/>
          <w:sz w:val="24"/>
          <w:szCs w:val="24"/>
        </w:rPr>
        <w:t xml:space="preserve">يشمل هذا الإجراء جميع موظفي EMS في جميع الأقسام والورديات، بمن فيهم العمال المؤقتون وعمال شركات التوريد العاملون داخل منشآت EMS.</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المسؤوليات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المدير العام:</w:t>
      </w:r>
      <w:r>
        <w:rPr>
          <w:rFonts w:ascii="Calibri" w:hAnsi="Calibri" w:cs="Arial"/>
          <w:rtl/>
          <w:sz w:val="24"/>
          <w:szCs w:val="24"/>
        </w:rPr>
        <w:t xml:space="preserve"> يعتمد أنظمة الورديات وأي عمل إضافي استثنائي، ويضمن ألا تعتمد خطط الإنتاج على العمل الإضافي المفرط.</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الموارد البشرية:</w:t>
      </w:r>
      <w:r>
        <w:rPr>
          <w:rFonts w:ascii="Calibri" w:hAnsi="Calibri" w:cs="Arial"/>
          <w:rtl/>
          <w:sz w:val="24"/>
          <w:szCs w:val="24"/>
        </w:rPr>
        <w:t xml:space="preserve"> يحدد قواعد وقت العمل، ويراجع طلبات العمل الإضافي مقابل الحدود المقررة، ويحتفظ بسجلات الحضور، ويرفع تقارير مؤشرات ساعات العمل.</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تخطيط الإنتاج:</w:t>
      </w:r>
      <w:r>
        <w:rPr>
          <w:rFonts w:ascii="Calibri" w:hAnsi="Calibri" w:cs="Arial"/>
          <w:rtl/>
          <w:sz w:val="24"/>
          <w:szCs w:val="24"/>
        </w:rPr>
        <w:t xml:space="preserve"> يخطط الطلبيات وفق الطاقة الفعلية بحيث يمكن الالتزام بمواعيد التسليم ضمن ساعات العمل العادية قدر الإمكان.</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مديرو الأقسام والمشرفون:</w:t>
      </w:r>
      <w:r>
        <w:rPr>
          <w:rFonts w:ascii="Calibri" w:hAnsi="Calibri" w:cs="Arial"/>
          <w:rtl/>
          <w:sz w:val="24"/>
          <w:szCs w:val="24"/>
        </w:rPr>
        <w:t xml:space="preserve"> لا يطلبون العمل الإضافي إلا عند الضرورة، ويجمعون الموافقة الكتابية للموظفين، ويتأكدون من عدم تجاوز أي شخص للساعات المعتمدة.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الامتثال الاجتماعي (المسؤولية الاجتماعية):</w:t>
      </w:r>
      <w:r>
        <w:rPr>
          <w:rFonts w:ascii="Calibri" w:hAnsi="Calibri" w:cs="Arial"/>
          <w:rtl/>
          <w:sz w:val="24"/>
          <w:szCs w:val="24"/>
        </w:rPr>
        <w:t xml:space="preserve"> يدقق سجلات الحضور، ويحقق في حالات التجاوز، ويتابع الإجراءات التصحيحية.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الموظفون:</w:t>
      </w:r>
      <w:r>
        <w:rPr>
          <w:rFonts w:ascii="Calibri" w:hAnsi="Calibri" w:cs="Arial"/>
          <w:rtl/>
          <w:sz w:val="24"/>
          <w:szCs w:val="24"/>
        </w:rPr>
        <w:t xml:space="preserve"> يسجلون دخولهم وخروجهم بأنفسهم، ويقررون بحرية قبول العمل الإضافي أو رفضه.</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التعريفات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ساعات العمل العادية:</w:t>
      </w:r>
      <w:r>
        <w:rPr>
          <w:rFonts w:ascii="Calibri" w:hAnsi="Calibri" w:cs="Arial"/>
          <w:rtl/>
          <w:sz w:val="24"/>
          <w:szCs w:val="24"/>
        </w:rPr>
        <w:t xml:space="preserve"> ساعات العمل الاعتيادية المحددة في عقد العمل وخطة الورديات، ضمن الحدود القانونية.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العمل الإضافي:</w:t>
      </w:r>
      <w:r>
        <w:rPr>
          <w:rFonts w:ascii="Calibri" w:hAnsi="Calibri" w:cs="Arial"/>
          <w:rtl/>
          <w:sz w:val="24"/>
          <w:szCs w:val="24"/>
        </w:rPr>
        <w:t xml:space="preserve"> أي عمل يُؤدى بعد ساعات العمل العادية أو في يوم الراحة الأسبوعية أو في العطلات الرسمية.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يوم الراحة الأسبوعية:</w:t>
      </w:r>
      <w:r>
        <w:rPr>
          <w:rFonts w:ascii="Calibri" w:hAnsi="Calibri" w:cs="Arial"/>
          <w:rtl/>
          <w:sz w:val="24"/>
          <w:szCs w:val="24"/>
        </w:rPr>
        <w:t xml:space="preserve"> يوم الإجازة المدفوع الأجر الذي يُمنح لكل موظف مرة واحدة على الأقل كل سبعة أيام.</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نظام تسجيل الحضور:</w:t>
      </w:r>
      <w:r>
        <w:rPr>
          <w:rFonts w:ascii="Calibri" w:hAnsi="Calibri" w:cs="Arial"/>
          <w:rtl/>
          <w:sz w:val="24"/>
          <w:szCs w:val="24"/>
        </w:rPr>
        <w:t xml:space="preserve"> نظام البطاقة الإلكترونية أو النظام البيومتري الذي يسجل أوقات الدخول والخروج الفعلية للموظفين.</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العمليات الرئيسية والفرعية</w:t>
      </w:r>
    </w:p>
    <w:p>
      <w:pPr>
        <w:pStyle w:val="ListeParagraf"/>
        <w:bidi/>
        <w:spacing w:before="120" w:after="60"/>
        <w:ind w:left="0" w:right="709"/>
      </w:pPr>
      <w:r>
        <w:rPr>
          <w:rFonts w:ascii="Calibri" w:hAnsi="Calibri" w:cs="Arial"/>
          <w:b/>
          <w:bCs/>
          <w:rtl/>
          <w:sz w:val="24"/>
          <w:szCs w:val="24"/>
        </w:rPr>
        <w:t xml:space="preserve">1. تنظيم وقت العمل</w:t>
      </w:r>
    </w:p>
    <w:p>
      <w:pPr>
        <w:pStyle w:val="ListeParagraf"/>
        <w:bidi/>
        <w:spacing w:after="80"/>
        <w:ind w:left="0" w:right="709"/>
        <w:jc w:val="both"/>
      </w:pPr>
      <w:r>
        <w:rPr>
          <w:rFonts w:ascii="Calibri" w:hAnsi="Calibri" w:cs="Arial"/>
          <w:rtl/>
          <w:sz w:val="24"/>
          <w:szCs w:val="24"/>
        </w:rPr>
        <w:t xml:space="preserve">1.1. تحدد الموارد البشرية أنظمة الورديات وأوقات البدء والانتهاء وأوقات الراحة، ويعتمدها المدير العام، وتُعلق باللغة العربية على لوحات الإعلانات في كل قسم.</w:t>
      </w:r>
    </w:p>
    <w:p>
      <w:pPr>
        <w:pStyle w:val="ListeParagraf"/>
        <w:bidi/>
        <w:spacing w:after="80"/>
        <w:ind w:left="0" w:right="709"/>
        <w:jc w:val="both"/>
      </w:pPr>
      <w:r>
        <w:rPr>
          <w:rFonts w:ascii="Calibri" w:hAnsi="Calibri" w:cs="Arial"/>
          <w:rtl/>
          <w:sz w:val="24"/>
          <w:szCs w:val="24"/>
        </w:rPr>
        <w:t xml:space="preserve">1.2. تبقى ساعات العمل العادية والعمل الإضافي ضمن الحدود القانونية وفق التشريعات المصرية المعمول بها ومدونات سلوك العملاء. ووفق المعيار الشائع في مدونات السلوك، لا يتجاوز وقت العمل العادي 48 ساعة أسبوعيًا ولا يتجاوز العمل الإضافي 12 ساعة أسبوعيًا؛ وعند اختلاف القانون عن متطلبات العملاء تُطبق القاعدة الأكثر صرامة.</w:t>
      </w:r>
    </w:p>
    <w:p>
      <w:pPr>
        <w:pStyle w:val="ListeParagraf"/>
        <w:bidi/>
        <w:spacing w:after="80"/>
        <w:ind w:left="0" w:right="709"/>
        <w:jc w:val="both"/>
      </w:pPr>
      <w:r>
        <w:rPr>
          <w:rFonts w:ascii="Calibri" w:hAnsi="Calibri" w:cs="Arial"/>
          <w:rtl/>
          <w:sz w:val="24"/>
          <w:szCs w:val="24"/>
        </w:rPr>
        <w:t xml:space="preserve">1.3. يحصل كل موظف على فترات للوجبات والراحة أثناء الوردية، وعلى يوم إجازة كامل واحد على الأقل كل سبعة أيام.</w:t>
      </w:r>
    </w:p>
    <w:p>
      <w:pPr>
        <w:pStyle w:val="ListeParagraf"/>
        <w:bidi/>
        <w:spacing w:after="80"/>
        <w:ind w:left="0" w:right="709"/>
        <w:jc w:val="both"/>
      </w:pPr>
      <w:r>
        <w:rPr>
          <w:rFonts w:ascii="Calibri" w:hAnsi="Calibri" w:cs="Arial"/>
          <w:rtl/>
          <w:sz w:val="24"/>
          <w:szCs w:val="24"/>
        </w:rPr>
        <w:t xml:space="preserve">1.4. يُعلن عن أي تغيير في نظام الورديات للموظفين مسبقًا، ويُناقش مع ممثلي العمال عند الاقتضاء.</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2. تسجيل الحضور</w:t>
      </w:r>
    </w:p>
    <w:p>
      <w:pPr>
        <w:pStyle w:val="ListeParagraf"/>
        <w:bidi/>
        <w:spacing w:after="80"/>
        <w:ind w:left="0" w:right="709"/>
        <w:jc w:val="both"/>
      </w:pPr>
      <w:r>
        <w:rPr>
          <w:rFonts w:ascii="Calibri" w:hAnsi="Calibri" w:cs="Arial"/>
          <w:rtl/>
          <w:sz w:val="24"/>
          <w:szCs w:val="24"/>
        </w:rPr>
        <w:t xml:space="preserve">2.1. يسجل جميع الموظفين دخولهم وخروجهم بأنفسهم عبر نظام تسجيل الحضور، ويُمنع التسجيل نيابة عن شخص آخر.</w:t>
      </w:r>
    </w:p>
    <w:p>
      <w:pPr>
        <w:pStyle w:val="ListeParagraf"/>
        <w:bidi/>
        <w:spacing w:after="80"/>
        <w:ind w:left="0" w:right="709"/>
        <w:jc w:val="both"/>
      </w:pPr>
      <w:r>
        <w:rPr>
          <w:rFonts w:ascii="Calibri" w:hAnsi="Calibri" w:cs="Arial"/>
          <w:rtl/>
          <w:sz w:val="24"/>
          <w:szCs w:val="24"/>
        </w:rPr>
        <w:t xml:space="preserve">2.2. تُظهر سجلات الحضور الساعات الفعلية المعمول بها، بما في ذلك العمل الإضافي. ويُمنع منعًا باتًا الاحتفاظ بسجلات مزدوجة أو مزورة.</w:t>
      </w:r>
    </w:p>
    <w:p>
      <w:pPr>
        <w:pStyle w:val="ListeParagraf"/>
        <w:bidi/>
        <w:spacing w:after="80"/>
        <w:ind w:left="0" w:right="709"/>
        <w:jc w:val="both"/>
      </w:pPr>
      <w:r>
        <w:rPr>
          <w:rFonts w:ascii="Calibri" w:hAnsi="Calibri" w:cs="Arial"/>
          <w:rtl/>
          <w:sz w:val="24"/>
          <w:szCs w:val="24"/>
        </w:rPr>
        <w:t xml:space="preserve">2.3. لا تُصحح السجلات الناقصة أو الخاطئة إلا من قبل الموارد البشرية، مع توضيح مكتوب يوقعه الموظف والمشرف.</w:t>
      </w:r>
    </w:p>
    <w:p>
      <w:pPr>
        <w:pStyle w:val="ListeParagraf"/>
        <w:bidi/>
        <w:spacing w:after="80"/>
        <w:ind w:left="0" w:right="709"/>
        <w:jc w:val="both"/>
      </w:pPr>
      <w:r>
        <w:rPr>
          <w:rFonts w:ascii="Calibri" w:hAnsi="Calibri" w:cs="Arial"/>
          <w:rtl/>
          <w:sz w:val="24"/>
          <w:szCs w:val="24"/>
        </w:rPr>
        <w:t xml:space="preserve">2.4. تُحفظ سجلات الحضور والعمل الإضافي للمدة التي تقتضيها التشريعات المصرية المعمول بها ومتطلبات العملاء على الأقل، وتُتاح أثناء التدقيقات.</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3. تخطيط العمل الإضافي واعتماده</w:t>
      </w:r>
    </w:p>
    <w:p>
      <w:pPr>
        <w:pStyle w:val="ListeParagraf"/>
        <w:bidi/>
        <w:spacing w:after="80"/>
        <w:ind w:left="0" w:right="709"/>
        <w:jc w:val="both"/>
      </w:pPr>
      <w:r>
        <w:rPr>
          <w:rFonts w:ascii="Calibri" w:hAnsi="Calibri" w:cs="Arial"/>
          <w:rtl/>
          <w:sz w:val="24"/>
          <w:szCs w:val="24"/>
        </w:rPr>
        <w:t xml:space="preserve">3.1. عند الحاجة إلى عمل إضافي يملأ المشرف نموذج طلب العمل الإضافي، موضحًا السبب وأسماء الموظفين والساعات المخططة، وإن أمكن قبل يوم واحد.</w:t>
      </w:r>
    </w:p>
    <w:p>
      <w:pPr>
        <w:pStyle w:val="ListeParagraf"/>
        <w:bidi/>
        <w:spacing w:after="80"/>
        <w:ind w:left="0" w:right="709"/>
        <w:jc w:val="both"/>
      </w:pPr>
      <w:r>
        <w:rPr>
          <w:rFonts w:ascii="Calibri" w:hAnsi="Calibri" w:cs="Arial"/>
          <w:rtl/>
          <w:sz w:val="24"/>
          <w:szCs w:val="24"/>
        </w:rPr>
        <w:t xml:space="preserve">3.2. يعتمد مدير القسم الطلب، وتراجعه الموارد البشرية مقابل الحدود الأسبوعية وأيام الراحة قبل تطبيقه.</w:t>
      </w:r>
    </w:p>
    <w:p>
      <w:pPr>
        <w:pStyle w:val="ListeParagraf"/>
        <w:bidi/>
        <w:spacing w:after="80"/>
        <w:ind w:left="0" w:right="709"/>
        <w:jc w:val="both"/>
      </w:pPr>
      <w:r>
        <w:rPr>
          <w:rFonts w:ascii="Calibri" w:hAnsi="Calibri" w:cs="Arial"/>
          <w:rtl/>
          <w:sz w:val="24"/>
          <w:szCs w:val="24"/>
        </w:rPr>
        <w:t xml:space="preserve">3.3. العمل الإضافي طوعي. ويوقع كل موظف على قائمة الموافقة على العمل الإضافي؛ ولا يُعاقب الموظف الذي يرفض العمل الإضافي أو يُهدد أو يُعامل بشكل مختلف بأي صورة.</w:t>
      </w:r>
    </w:p>
    <w:p>
      <w:pPr>
        <w:pStyle w:val="ListeParagraf"/>
        <w:bidi/>
        <w:spacing w:after="80"/>
        <w:ind w:left="0" w:right="709"/>
        <w:jc w:val="both"/>
      </w:pPr>
      <w:r>
        <w:rPr>
          <w:rFonts w:ascii="Calibri" w:hAnsi="Calibri" w:cs="Arial"/>
          <w:rtl/>
          <w:sz w:val="24"/>
          <w:szCs w:val="24"/>
        </w:rPr>
        <w:t xml:space="preserve">3.4. لا يُكلف الموظفات الحوامل والمرضعات والموظفون الذين لديهم قيود طبية بعمل إضافي أو عمل ليلي يتعارض مع حالتهم (EMS.İK.PRO.01.03.، EMS.İK.PRO.01.09.).</w:t>
      </w:r>
    </w:p>
    <w:p>
      <w:pPr>
        <w:pStyle w:val="ListeParagraf"/>
        <w:bidi/>
        <w:spacing w:after="80"/>
        <w:ind w:left="0" w:right="709"/>
        <w:jc w:val="both"/>
      </w:pPr>
      <w:r>
        <w:rPr>
          <w:rFonts w:ascii="Calibri" w:hAnsi="Calibri" w:cs="Arial"/>
          <w:rtl/>
          <w:sz w:val="24"/>
          <w:szCs w:val="24"/>
        </w:rPr>
        <w:t xml:space="preserve">3.5. يُتجنب العمل الإضافي في يوم الراحة الأسبوعية؛ وإذا حدث يُمنح يوم راحة تعويضي مع الالتزام بقاعدة اليوم السابع.</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4. دفع أجر العمل الإضافي</w:t>
      </w:r>
    </w:p>
    <w:p>
      <w:pPr>
        <w:pStyle w:val="ListeParagraf"/>
        <w:bidi/>
        <w:spacing w:after="80"/>
        <w:ind w:left="0" w:right="709"/>
        <w:jc w:val="both"/>
      </w:pPr>
      <w:r>
        <w:rPr>
          <w:rFonts w:ascii="Calibri" w:hAnsi="Calibri" w:cs="Arial"/>
          <w:rtl/>
          <w:sz w:val="24"/>
          <w:szCs w:val="24"/>
        </w:rPr>
        <w:t xml:space="preserve">4.1. تُنقل ساعات العمل الإضافي من نظام تسجيل الحضور إلى الرواتب في كل فترة أجر، ويُدفع أجرها بالمعدلات الإضافية التي تقتضيها التشريعات المصرية المعمول بها.</w:t>
      </w:r>
    </w:p>
    <w:p>
      <w:pPr>
        <w:pStyle w:val="ListeParagraf"/>
        <w:bidi/>
        <w:spacing w:after="80"/>
        <w:ind w:left="0" w:right="709"/>
        <w:jc w:val="both"/>
      </w:pPr>
      <w:r>
        <w:rPr>
          <w:rFonts w:ascii="Calibri" w:hAnsi="Calibri" w:cs="Arial"/>
          <w:rtl/>
          <w:sz w:val="24"/>
          <w:szCs w:val="24"/>
        </w:rPr>
        <w:t xml:space="preserve">4.2. تُبين ساعات العمل الإضافي وأجرها بشكل منفصل في قسيمة الراتب (EMS.İK.PRO.01.12.).</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5. الحالات الاستثنائية</w:t>
      </w:r>
    </w:p>
    <w:p>
      <w:pPr>
        <w:pStyle w:val="ListeParagraf"/>
        <w:bidi/>
        <w:spacing w:after="80"/>
        <w:ind w:left="0" w:right="709"/>
        <w:jc w:val="both"/>
      </w:pPr>
      <w:r>
        <w:rPr>
          <w:rFonts w:ascii="Calibri" w:hAnsi="Calibri" w:cs="Arial"/>
          <w:rtl/>
          <w:sz w:val="24"/>
          <w:szCs w:val="24"/>
        </w:rPr>
        <w:t xml:space="preserve">5.1. في حالات الطوارئ (مثل انقطاع الكهرباء أو عطل الآلات أو القوة القاهرة) قد يلزم عمل إضافي خارج التخطيط العادي. ويبقى طوعيًا، ويعتمده المدير العام كتابيًا، ويُسجل، ويبقى ضمن الحدود القانونية.</w:t>
      </w:r>
    </w:p>
    <w:p>
      <w:pPr>
        <w:pStyle w:val="ListeParagraf"/>
        <w:bidi/>
        <w:spacing w:after="80"/>
        <w:ind w:left="0" w:right="709"/>
        <w:jc w:val="both"/>
      </w:pPr>
      <w:r>
        <w:rPr>
          <w:rFonts w:ascii="Calibri" w:hAnsi="Calibri" w:cs="Arial"/>
          <w:rtl/>
          <w:sz w:val="24"/>
          <w:szCs w:val="24"/>
        </w:rPr>
        <w:t xml:space="preserve">5.2. يحلل تخطيط الإنتاج والموارد البشرية العمل الإضافي الاستثنائي المتكرر، وتُعالج أسبابه الجذرية مثل نقص الطاقة الإنتاجية أو تأخر المواد.</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6. المتابعة والأداء</w:t>
      </w:r>
    </w:p>
    <w:p>
      <w:pPr>
        <w:pStyle w:val="ListeParagraf"/>
        <w:bidi/>
        <w:spacing w:after="80"/>
        <w:ind w:left="0" w:right="709"/>
        <w:jc w:val="both"/>
      </w:pPr>
      <w:r>
        <w:rPr>
          <w:rFonts w:ascii="Calibri" w:hAnsi="Calibri" w:cs="Arial"/>
          <w:rtl/>
          <w:sz w:val="24"/>
          <w:szCs w:val="24"/>
        </w:rPr>
        <w:t xml:space="preserve">6.1. تعد الموارد البشرية تقريرًا أسبوعيًا لساعات العمل، وتُعرض المؤشرات التالية شهريًا في مراجعة الإدارة:</w:t>
      </w:r>
    </w:p>
    <w:p>
      <w:pPr>
        <w:pStyle w:val="ListeParagraf"/>
        <w:numPr>
          <w:ilvl w:val="0"/>
          <w:numId w:val="1"/>
        </w:numPr>
        <w:bidi/>
        <w:spacing w:after="60"/>
        <w:jc w:val="both"/>
      </w:pPr>
      <w:r>
        <w:rPr>
          <w:rFonts w:ascii="Calibri" w:hAnsi="Calibri" w:cs="Arial"/>
          <w:rtl/>
          <w:sz w:val="24"/>
          <w:szCs w:val="24"/>
        </w:rPr>
        <w:t xml:space="preserve">متوسط ساعات العمل الأسبوعية لكل قسم،</w:t>
      </w:r>
    </w:p>
    <w:p>
      <w:pPr>
        <w:pStyle w:val="ListeParagraf"/>
        <w:numPr>
          <w:ilvl w:val="0"/>
          <w:numId w:val="1"/>
        </w:numPr>
        <w:bidi/>
        <w:spacing w:after="60"/>
        <w:jc w:val="both"/>
      </w:pPr>
      <w:r>
        <w:rPr>
          <w:rFonts w:ascii="Calibri" w:hAnsi="Calibri" w:cs="Arial"/>
          <w:rtl/>
          <w:sz w:val="24"/>
          <w:szCs w:val="24"/>
        </w:rPr>
        <w:t xml:space="preserve">عدد الموظفين الذين تجاوزوا الحد الأسبوعي للساعات (الهدف: صفر)،</w:t>
      </w:r>
    </w:p>
    <w:p>
      <w:pPr>
        <w:pStyle w:val="ListeParagraf"/>
        <w:numPr>
          <w:ilvl w:val="0"/>
          <w:numId w:val="1"/>
        </w:numPr>
        <w:bidi/>
        <w:spacing w:after="60"/>
        <w:jc w:val="both"/>
      </w:pPr>
      <w:r>
        <w:rPr>
          <w:rFonts w:ascii="Calibri" w:hAnsi="Calibri" w:cs="Arial"/>
          <w:rtl/>
          <w:sz w:val="24"/>
          <w:szCs w:val="24"/>
        </w:rPr>
        <w:t xml:space="preserve">عدد حالات العمل سبعة أيام دون يوم راحة (الهدف: صفر)،</w:t>
      </w:r>
    </w:p>
    <w:p>
      <w:pPr>
        <w:pStyle w:val="ListeParagraf"/>
        <w:numPr>
          <w:ilvl w:val="0"/>
          <w:numId w:val="1"/>
        </w:numPr>
        <w:bidi/>
        <w:spacing w:after="60"/>
        <w:jc w:val="both"/>
      </w:pPr>
      <w:r>
        <w:rPr>
          <w:rFonts w:ascii="Calibri" w:hAnsi="Calibri" w:cs="Arial"/>
          <w:rtl/>
          <w:sz w:val="24"/>
          <w:szCs w:val="24"/>
        </w:rPr>
        <w:t xml:space="preserve">إجمالي ساعات العمل الإضافي ونسبة العمل الإضافي لكل قسم.</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7. الوثائق والسجلات ذات الصلة</w:t>
      </w:r>
    </w:p>
    <w:p>
      <w:pPr>
        <w:pStyle w:val="ListeParagraf"/>
        <w:numPr>
          <w:ilvl w:val="0"/>
          <w:numId w:val="1"/>
        </w:numPr>
        <w:bidi/>
        <w:spacing w:after="60"/>
        <w:jc w:val="both"/>
      </w:pPr>
      <w:r>
        <w:rPr>
          <w:rFonts w:ascii="Calibri" w:hAnsi="Calibri" w:cs="Arial"/>
          <w:rtl/>
          <w:sz w:val="24"/>
          <w:szCs w:val="24"/>
        </w:rPr>
        <w:t xml:space="preserve">خطط الورديات وإعلانات ساعات العمل</w:t>
      </w:r>
    </w:p>
    <w:p>
      <w:pPr>
        <w:pStyle w:val="ListeParagraf"/>
        <w:numPr>
          <w:ilvl w:val="0"/>
          <w:numId w:val="1"/>
        </w:numPr>
        <w:bidi/>
        <w:spacing w:after="60"/>
        <w:jc w:val="both"/>
      </w:pPr>
      <w:r>
        <w:rPr>
          <w:rFonts w:ascii="Calibri" w:hAnsi="Calibri" w:cs="Arial"/>
          <w:rtl/>
          <w:sz w:val="24"/>
          <w:szCs w:val="24"/>
        </w:rPr>
        <w:t xml:space="preserve">تقارير نظام تسجيل الحضور</w:t>
      </w:r>
    </w:p>
    <w:p>
      <w:pPr>
        <w:pStyle w:val="ListeParagraf"/>
        <w:numPr>
          <w:ilvl w:val="0"/>
          <w:numId w:val="1"/>
        </w:numPr>
        <w:bidi/>
        <w:spacing w:after="60"/>
        <w:jc w:val="both"/>
      </w:pPr>
      <w:r>
        <w:rPr>
          <w:rFonts w:ascii="Calibri" w:hAnsi="Calibri" w:cs="Arial"/>
          <w:rtl/>
          <w:sz w:val="24"/>
          <w:szCs w:val="24"/>
        </w:rPr>
        <w:t xml:space="preserve">نماذج طلب العمل الإضافي والموافقة عليه</w:t>
      </w:r>
    </w:p>
    <w:p>
      <w:pPr>
        <w:pStyle w:val="ListeParagraf"/>
        <w:numPr>
          <w:ilvl w:val="0"/>
          <w:numId w:val="1"/>
        </w:numPr>
        <w:bidi/>
        <w:spacing w:after="60"/>
        <w:jc w:val="both"/>
      </w:pPr>
      <w:r>
        <w:rPr>
          <w:rFonts w:ascii="Calibri" w:hAnsi="Calibri" w:cs="Arial"/>
          <w:rtl/>
          <w:sz w:val="24"/>
          <w:szCs w:val="24"/>
        </w:rPr>
        <w:t xml:space="preserve">تقرير ساعات العمل الأسبوعي</w:t>
      </w:r>
    </w:p>
    <w:p>
      <w:pPr>
        <w:pStyle w:val="ListeParagraf"/>
        <w:numPr>
          <w:ilvl w:val="0"/>
          <w:numId w:val="1"/>
        </w:numPr>
        <w:bidi/>
        <w:spacing w:after="60"/>
        <w:jc w:val="both"/>
      </w:pPr>
      <w:r>
        <w:rPr>
          <w:rFonts w:ascii="Calibri" w:hAnsi="Calibri" w:cs="Arial"/>
          <w:rtl/>
          <w:sz w:val="24"/>
          <w:szCs w:val="24"/>
        </w:rPr>
        <w:t xml:space="preserve">EMS.İK.POL.01.01. سياسة الامتثال الاجتماعي وحقوق الإنسان</w:t>
      </w:r>
    </w:p>
    <w:p>
      <w:pPr>
        <w:pStyle w:val="ListeParagraf"/>
        <w:numPr>
          <w:ilvl w:val="0"/>
          <w:numId w:val="1"/>
        </w:numPr>
        <w:bidi/>
        <w:spacing w:after="60"/>
        <w:jc w:val="both"/>
      </w:pPr>
      <w:r>
        <w:rPr>
          <w:rFonts w:ascii="Calibri" w:hAnsi="Calibri" w:cs="Arial"/>
          <w:rtl/>
          <w:sz w:val="24"/>
          <w:szCs w:val="24"/>
        </w:rPr>
        <w:t xml:space="preserve">EMS.İK.PRO.01.12. إجراء الأجور وكشوف الرواتب</w:t>
      </w:r>
    </w:p>
    <w:p>
      <w:pPr>
        <w:pStyle w:val="ListeParagraf"/>
        <w:numPr>
          <w:ilvl w:val="0"/>
          <w:numId w:val="1"/>
        </w:numPr>
        <w:bidi/>
        <w:spacing w:after="60"/>
        <w:jc w:val="both"/>
      </w:pPr>
      <w:r>
        <w:rPr>
          <w:rFonts w:ascii="Calibri" w:hAnsi="Calibri" w:cs="Arial"/>
          <w:rtl/>
          <w:sz w:val="24"/>
          <w:szCs w:val="24"/>
        </w:rPr>
        <w:t xml:space="preserve">EMS.ÜR.PRO.05.01. إجراء تخطيط الإنتاج ومتابعة الطلبيات</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8. التغذية الراجعة والمتابعة</w:t>
      </w:r>
    </w:p>
    <w:p>
      <w:pPr>
        <w:pStyle w:val="ListeParagraf"/>
        <w:bidi/>
        <w:spacing w:after="80"/>
        <w:ind w:left="0" w:right="709"/>
        <w:jc w:val="both"/>
      </w:pPr>
      <w:r>
        <w:rPr>
          <w:rFonts w:ascii="Calibri" w:hAnsi="Calibri" w:cs="Arial"/>
          <w:rtl/>
          <w:sz w:val="24"/>
          <w:szCs w:val="24"/>
        </w:rPr>
        <w:t xml:space="preserve">يمكن للموظفين طرح مخاوفهم المتعلقة بساعات العمل عبر آلية الشكاوى (EMS.İK.PRO.01.07.). ويُراجع هذا الإجراء سنويًا من قبل مدير الموارد البشرية ومدير الامتثال الاجتماعي، ويُعدل عند تغير التشريعات أو متطلبات العملاء أو نتائج التدقيق.</w:t>
      </w:r>
    </w:p>
    <w:p/>
    <w:p w14:paraId="09C717F6" w14:textId="77777777" w:rsidR="00492105" w:rsidRDefault="00492105" w:rsidP="00E34A01">
      <w:pPr>
        <w:pStyle w:val="ListeParagraf"/>
        <w:keepNext/>
        <w:ind w:left="709"/>
        <w:rPr>
          <w:rFonts w:ascii="Calibri" w:hAnsi="Calibri" w:cs="Calibri"/>
          <w:sz w:val="24"/>
          <w:szCs w:val="24"/>
        </w:rPr>
      </w:pPr>
    </w:p>
    <w:p w14:paraId="398C0755" w14:textId="3C545F43" w:rsidR="00492105" w:rsidRPr="00492105" w:rsidRDefault="00492105" w:rsidP="00E34A01">
      <w:pPr>
        <w:pStyle w:val="ListeParagraf"/>
        <w:keepNext/>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cantSplit/>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keepNext/>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cantSplit/>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keepNext/>
              <w:spacing w:after="0" w:line="240" w:lineRule="auto"/>
              <w:rPr>
                <w:rFonts w:ascii="Calibri" w:eastAsia="Times New Roman" w:hAnsi="Calibri" w:cs="Calibri"/>
                <w:color w:val="000000"/>
                <w:sz w:val="18"/>
                <w:szCs w:val="18"/>
                <w:lang w:eastAsia="en-GB"/>
              </w:rPr>
            </w:pPr>
            <w:r>
              <w:rPr>
                <w:rFonts w:ascii="Calibri" w:eastAsia="Times New Roman" w:hAnsi="Calibri" w:cs="Calibri"/>
                <w:noProof/>
                <w:color w:val="000000"/>
                <w:lang w:val="en-GB" w:eastAsia="en-GB"/>
              </w:rPr>
              <w:drawing>
                <wp:anchor distT="0" distB="0" distL="114300" distR="114300" simplePos="0" relativeHeight="251658240" behindDoc="0" locked="0" layoutInCell="1" allowOverlap="1" wp14:anchorId="168E1990" wp14:editId="230A926C">
                  <wp:simplePos x="0" y="0"/>
                  <wp:positionH relativeFrom="column">
                    <wp:posOffset>-143510</wp:posOffset>
                  </wp:positionH>
                  <wp:positionV relativeFrom="paragraph">
                    <wp:posOffset>153670</wp:posOffset>
                  </wp:positionV>
                  <wp:extent cx="1569720" cy="1046480"/>
                  <wp:effectExtent l="0" t="0" r="0" b="0"/>
                  <wp:wrapNone/>
                  <wp:docPr id="196847015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470152" name="Resim 1968470152"/>
                          <pic:cNvPicPr/>
                        </pic:nvPicPr>
                        <pic:blipFill>
                          <a:blip r:embed="rId9" cstate="print">
                            <a:extLst>
                              <a:ext uri="{28A0092B-C50C-407E-A947-70E740481C1C}">
                                <a14:useLocalDpi xmlns:a14="http://schemas.microsoft.com/office/drawing/2010/main" val="0"/>
                              </a:ext>
                            </a:extLst>
                          </a:blip>
                          <a:stretch>
                            <a:fillRect/>
                          </a:stretch>
                        </pic:blipFill>
                        <pic:spPr>
                          <a:xfrm>
                            <a:off x="0" y="0"/>
                            <a:ext cx="1569720" cy="1046480"/>
                          </a:xfrm>
                          <a:prstGeom prst="rect">
                            <a:avLst/>
                          </a:prstGeom>
                        </pic:spPr>
                      </pic:pic>
                    </a:graphicData>
                  </a:graphic>
                  <wp14:sizeRelH relativeFrom="page">
                    <wp14:pctWidth>0</wp14:pctWidth>
                  </wp14:sizeRelH>
                  <wp14:sizeRelV relativeFrom="page">
                    <wp14:pctHeight>0</wp14:pctHeight>
                  </wp14:sizeRelV>
                </wp:anchor>
              </w:drawing>
            </w: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keepNext/>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BAYDOGAN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keepNext/>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keepNext/>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keepNext/>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cantSplit/>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bottom"/>
          </w:tcPr>
          <w:p w14:paraId="1A7537CF"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40" w:type="dxa"/>
            <w:tcBorders>
              <w:top w:val="nil"/>
              <w:left w:val="nil"/>
              <w:bottom w:val="nil"/>
              <w:right w:val="nil"/>
            </w:tcBorders>
            <w:noWrap/>
            <w:vAlign w:val="bottom"/>
          </w:tcPr>
          <w:p w14:paraId="1DEAD2D9" w14:textId="5A968D6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bottom"/>
          </w:tcPr>
          <w:p w14:paraId="54A78FB8" w14:textId="33A29CBB"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40" w:type="dxa"/>
            <w:tcBorders>
              <w:top w:val="nil"/>
              <w:left w:val="nil"/>
              <w:bottom w:val="nil"/>
              <w:right w:val="nil"/>
            </w:tcBorders>
            <w:noWrap/>
            <w:vAlign w:val="bottom"/>
          </w:tcPr>
          <w:p w14:paraId="3B416B39"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bottom"/>
          </w:tcPr>
          <w:p w14:paraId="57BB3A54"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r>
      <w:tr w:rsidR="00492105" w:rsidRPr="00892FF4" w14:paraId="2F4E587E" w14:textId="77777777" w:rsidTr="00CC5D8D">
        <w:trPr>
          <w:cantSplit/>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cantSplit/>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r>
    </w:tbl>
    <w:p>
      <w:pPr>
        <w:spacing w:before="0" w:after="0" w:line="20" w:lineRule="exact"/>
        <w:rPr>
          <w:vanish/>
          <w:sz w:val="2"/>
          <w:szCs w:val="2"/>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WORKING HOURS AND OVERTIME PROCEDURE</w:t>
          </w:r>
        </w:p>
        <w:p>
          <w:pPr>
            <w:pStyle w:val="GvdeMetni2"/>
            <w:bidi/>
            <w:spacing w:line="276" w:lineRule="auto"/>
            <w:jc w:val="center"/>
          </w:pPr>
          <w:r>
            <w:rPr>
              <w:rFonts w:asciiTheme="minorHAnsi" w:hAnsiTheme="minorHAnsi" w:cs="Arial"/>
              <w:b/>
              <w:bCs/>
              <w:color w:val="000000" w:themeColor="text1"/>
              <w:sz w:val="22"/>
              <w:szCs w:val="22"/>
              <w:rtl/>
            </w:rPr>
            <w:t>إجراء ساعات العمل والعمل الإضافي</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EMS.İK.PRO.01.11.</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0</w:t>
          </w:r>
          <w:r w:rsidR="00EA160E">
            <w:rPr>
              <w:rFonts w:cstheme="minorHAnsi"/>
              <w:sz w:val="16"/>
              <w:szCs w:val="16"/>
            </w:rPr>
            <w:t>2.10.2026</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0</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 / … / …</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EMS.İK.PRO.01.11. WORKING HOURS AND OVERTIME PROCEDURE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