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annual leave, sick leave, maternity and other leaves are requested, approved, recorded and paid at Eroglu Knitting (EMS), in line with applicable Egyptian legislation and customer codes of conduct, so that every employee can use their leave entitlements fairly and without any pressure.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all permanent, fixed-term and probationary employees of EMS in all departments, and the following types of leave:</w:t>
      </w:r>
    </w:p>
    <w:p>
      <w:pPr>
        <w:pStyle w:val="ListeParagraf"/>
        <w:spacing w:after="80"/>
        <w:ind w:left="709" w:right="0"/>
        <w:jc w:val="both"/>
      </w:pPr>
      <w:r>
        <w:rPr>
          <w:rFonts w:ascii="Calibri" w:hAnsi="Calibri" w:cs="Arial"/>
          <w:sz w:val="24"/>
          <w:szCs w:val="24"/>
        </w:rPr>
        <w:t xml:space="preserve">• Annual paid leave,</w:t>
      </w:r>
    </w:p>
    <w:p>
      <w:pPr>
        <w:pStyle w:val="ListeParagraf"/>
        <w:spacing w:after="80"/>
        <w:ind w:left="709" w:right="0"/>
        <w:jc w:val="both"/>
      </w:pPr>
      <w:r>
        <w:rPr>
          <w:rFonts w:ascii="Calibri" w:hAnsi="Calibri" w:cs="Arial"/>
          <w:sz w:val="24"/>
          <w:szCs w:val="24"/>
        </w:rPr>
        <w:t xml:space="preserve">• Sick leave and work-injury leave,</w:t>
      </w:r>
    </w:p>
    <w:p>
      <w:pPr>
        <w:pStyle w:val="ListeParagraf"/>
        <w:spacing w:after="80"/>
        <w:ind w:left="709" w:right="0"/>
        <w:jc w:val="both"/>
      </w:pPr>
      <w:r>
        <w:rPr>
          <w:rFonts w:ascii="Calibri" w:hAnsi="Calibri" w:cs="Arial"/>
          <w:sz w:val="24"/>
          <w:szCs w:val="24"/>
        </w:rPr>
        <w:t xml:space="preserve">• Maternity, nursing and other family-related leave,</w:t>
      </w:r>
    </w:p>
    <w:p>
      <w:pPr>
        <w:pStyle w:val="ListeParagraf"/>
        <w:spacing w:after="80"/>
        <w:ind w:left="709" w:right="0"/>
        <w:jc w:val="both"/>
      </w:pPr>
      <w:r>
        <w:rPr>
          <w:rFonts w:ascii="Calibri" w:hAnsi="Calibri" w:cs="Arial"/>
          <w:sz w:val="24"/>
          <w:szCs w:val="24"/>
        </w:rPr>
        <w:t xml:space="preserve">• Official public holidays and weekly rest days,</w:t>
      </w:r>
    </w:p>
    <w:p>
      <w:pPr>
        <w:pStyle w:val="ListeParagraf"/>
        <w:spacing w:after="80"/>
        <w:ind w:left="709" w:right="0"/>
        <w:jc w:val="both"/>
      </w:pPr>
      <w:r>
        <w:rPr>
          <w:rFonts w:ascii="Calibri" w:hAnsi="Calibri" w:cs="Arial"/>
          <w:sz w:val="24"/>
          <w:szCs w:val="24"/>
        </w:rPr>
        <w:t xml:space="preserve">• Casual (emergency), compassionate, religious, examination and unpaid leave.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HR Manager:</w:t>
      </w:r>
      <w:r>
        <w:rPr>
          <w:rFonts w:ascii="Calibri" w:hAnsi="Calibri" w:cs="Arial"/>
          <w:sz w:val="24"/>
          <w:szCs w:val="24"/>
        </w:rPr>
        <w:t xml:space="preserve"> Calculates leave entitlements, keeps leave balances up to date, publishes the official holiday calendar and ensures compliance with applicable Egyptian legislation.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Managers / Supervisors:</w:t>
      </w:r>
      <w:r>
        <w:rPr>
          <w:rFonts w:ascii="Calibri" w:hAnsi="Calibri" w:cs="Arial"/>
          <w:sz w:val="24"/>
          <w:szCs w:val="24"/>
        </w:rPr>
        <w:t xml:space="preserve"> Prepare the annual leave plan of their teams and approve leave requests fairly and on time.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Payroll:</w:t>
      </w:r>
      <w:r>
        <w:rPr>
          <w:rFonts w:ascii="Calibri" w:hAnsi="Calibri" w:cs="Arial"/>
          <w:sz w:val="24"/>
          <w:szCs w:val="24"/>
        </w:rPr>
        <w:t xml:space="preserve"> Pays leave days correctly and shows leave information on payslips.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Company Clinic:</w:t>
      </w:r>
      <w:r>
        <w:rPr>
          <w:rFonts w:ascii="Calibri" w:hAnsi="Calibri" w:cs="Arial"/>
          <w:sz w:val="24"/>
          <w:szCs w:val="24"/>
        </w:rPr>
        <w:t xml:space="preserve"> Records sick leave and medical reports and supports return-to-work assessments.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Employees:</w:t>
      </w:r>
      <w:r>
        <w:rPr>
          <w:rFonts w:ascii="Calibri" w:hAnsi="Calibri" w:cs="Arial"/>
          <w:sz w:val="24"/>
          <w:szCs w:val="24"/>
        </w:rPr>
        <w:t xml:space="preserve"> Request leave in advance using the leave request form and inform their supervisor without delay in case of sickness or emergency.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Leave Entitlement:</w:t>
      </w:r>
      <w:r>
        <w:rPr>
          <w:rFonts w:ascii="Calibri" w:hAnsi="Calibri" w:cs="Arial"/>
          <w:sz w:val="24"/>
          <w:szCs w:val="24"/>
        </w:rPr>
        <w:t xml:space="preserve"> The leave an employee is entitled to under applicable Egyptian legislation, the employment contract and Company rules, whichever is more favourable to the employee.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Leave Request Form:</w:t>
      </w:r>
      <w:r>
        <w:rPr>
          <w:rFonts w:ascii="Calibri" w:hAnsi="Calibri" w:cs="Arial"/>
          <w:sz w:val="24"/>
          <w:szCs w:val="24"/>
        </w:rPr>
        <w:t xml:space="preserve"> The paper or electronic form used to request and approve leave.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Leave Balance:</w:t>
      </w:r>
      <w:r>
        <w:rPr>
          <w:rFonts w:ascii="Calibri" w:hAnsi="Calibri" w:cs="Arial"/>
          <w:sz w:val="24"/>
          <w:szCs w:val="24"/>
        </w:rPr>
        <w:t xml:space="preserve"> The remaining annual leave days of an employee in the current year.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DETERMINING ENTITLEMENTS</w:t>
      </w:r>
    </w:p>
    <w:p>
      <w:pPr>
        <w:pStyle w:val="ListeParagraf"/>
        <w:spacing w:after="80"/>
        <w:ind w:left="709" w:right="0"/>
        <w:jc w:val="both"/>
      </w:pPr>
      <w:r>
        <w:rPr>
          <w:rFonts w:ascii="Calibri" w:hAnsi="Calibri" w:cs="Arial"/>
          <w:sz w:val="24"/>
          <w:szCs w:val="24"/>
        </w:rPr>
        <w:t xml:space="preserve">1.1. At the start of each calendar year, HR calculates the annual leave entitlement of each employee according to applicable Egyptian legislation, taking into account length of service, age and any special conditions defined by law, and records it in the HR system.</w:t>
      </w:r>
    </w:p>
    <w:p>
      <w:pPr>
        <w:pStyle w:val="ListeParagraf"/>
        <w:spacing w:after="80"/>
        <w:ind w:left="709" w:right="0"/>
        <w:jc w:val="both"/>
      </w:pPr>
      <w:r>
        <w:rPr>
          <w:rFonts w:ascii="Calibri" w:hAnsi="Calibri" w:cs="Arial"/>
          <w:sz w:val="24"/>
          <w:szCs w:val="24"/>
        </w:rPr>
        <w:t xml:space="preserve">1.2. Leave entitlements are explained to employees during orientation (EMS.EG.PRO.12.02.) and are posted on notice boards in Arabic.</w:t>
      </w:r>
    </w:p>
    <w:p>
      <w:pPr>
        <w:pStyle w:val="ListeParagraf"/>
        <w:spacing w:after="80"/>
        <w:ind w:left="709" w:right="0"/>
        <w:jc w:val="both"/>
      </w:pPr>
      <w:r>
        <w:rPr>
          <w:rFonts w:ascii="Calibri" w:hAnsi="Calibri" w:cs="Arial"/>
          <w:sz w:val="24"/>
          <w:szCs w:val="24"/>
        </w:rPr>
        <w:t xml:space="preserve">1.3. Where the employment contract or a collective agreement gives more favourable conditions, the more favourable conditions apply.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ANNUAL LEAVE PLANNING AND REQUEST</w:t>
      </w:r>
    </w:p>
    <w:p>
      <w:pPr>
        <w:pStyle w:val="ListeParagraf"/>
        <w:spacing w:after="80"/>
        <w:ind w:left="709" w:right="0"/>
        <w:jc w:val="both"/>
      </w:pPr>
      <w:r>
        <w:rPr>
          <w:rFonts w:ascii="Calibri" w:hAnsi="Calibri" w:cs="Arial"/>
          <w:sz w:val="24"/>
          <w:szCs w:val="24"/>
        </w:rPr>
        <w:t xml:space="preserve">2.1. Department managers prepare an annual leave plan together with their employees, taking into account production planning and employees’ preferences.</w:t>
      </w:r>
    </w:p>
    <w:p>
      <w:pPr>
        <w:pStyle w:val="ListeParagraf"/>
        <w:spacing w:after="80"/>
        <w:ind w:left="709" w:right="0"/>
        <w:jc w:val="both"/>
      </w:pPr>
      <w:r>
        <w:rPr>
          <w:rFonts w:ascii="Calibri" w:hAnsi="Calibri" w:cs="Arial"/>
          <w:sz w:val="24"/>
          <w:szCs w:val="24"/>
        </w:rPr>
        <w:t xml:space="preserve">2.2. The employee fills in the Leave Request Form in advance and submits it to the supervisor.</w:t>
      </w:r>
    </w:p>
    <w:p>
      <w:pPr>
        <w:pStyle w:val="ListeParagraf"/>
        <w:spacing w:after="80"/>
        <w:ind w:left="709" w:right="0"/>
        <w:jc w:val="both"/>
      </w:pPr>
      <w:r>
        <w:rPr>
          <w:rFonts w:ascii="Calibri" w:hAnsi="Calibri" w:cs="Arial"/>
          <w:sz w:val="24"/>
          <w:szCs w:val="24"/>
        </w:rPr>
        <w:t xml:space="preserve">2.3. The supervisor approves the request or agrees another date with the employee within 2 working days. Leave cannot be refused without a valid reason, and no employee is forced to give up leave or to accept money instead of leave, except where permitted by law.</w:t>
      </w:r>
    </w:p>
    <w:p>
      <w:pPr>
        <w:pStyle w:val="ListeParagraf"/>
        <w:spacing w:after="80"/>
        <w:ind w:left="709" w:right="0"/>
        <w:jc w:val="both"/>
      </w:pPr>
      <w:r>
        <w:rPr>
          <w:rFonts w:ascii="Calibri" w:hAnsi="Calibri" w:cs="Arial"/>
          <w:sz w:val="24"/>
          <w:szCs w:val="24"/>
        </w:rPr>
        <w:t xml:space="preserve">2.4. Approved forms are sent to HR, which updates the leave balance and informs Payroll.</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SICK LEAVE AND WORK-INJURY LEAVE</w:t>
      </w:r>
    </w:p>
    <w:p>
      <w:pPr>
        <w:pStyle w:val="ListeParagraf"/>
        <w:spacing w:after="80"/>
        <w:ind w:left="709" w:right="0"/>
        <w:jc w:val="both"/>
      </w:pPr>
      <w:r>
        <w:rPr>
          <w:rFonts w:ascii="Calibri" w:hAnsi="Calibri" w:cs="Arial"/>
          <w:sz w:val="24"/>
          <w:szCs w:val="24"/>
        </w:rPr>
        <w:t xml:space="preserve">3.1. An employee who is sick informs the supervisor on the first day and submits a medical report from the company clinic or an authorised medical body.</w:t>
      </w:r>
    </w:p>
    <w:p>
      <w:pPr>
        <w:pStyle w:val="ListeParagraf"/>
        <w:spacing w:after="80"/>
        <w:ind w:left="709" w:right="0"/>
        <w:jc w:val="both"/>
      </w:pPr>
      <w:r>
        <w:rPr>
          <w:rFonts w:ascii="Calibri" w:hAnsi="Calibri" w:cs="Arial"/>
          <w:sz w:val="24"/>
          <w:szCs w:val="24"/>
        </w:rPr>
        <w:t xml:space="preserve">3.2. No employee is pressured to work while on sick leave. Where needed, the company clinic carries out a return-to-work assessment.</w:t>
      </w:r>
    </w:p>
    <w:p>
      <w:pPr>
        <w:pStyle w:val="ListeParagraf"/>
        <w:spacing w:after="80"/>
        <w:ind w:left="709" w:right="0"/>
        <w:jc w:val="both"/>
      </w:pPr>
      <w:r>
        <w:rPr>
          <w:rFonts w:ascii="Calibri" w:hAnsi="Calibri" w:cs="Arial"/>
          <w:sz w:val="24"/>
          <w:szCs w:val="24"/>
        </w:rPr>
        <w:t xml:space="preserve">3.3. Work-related injuries are investigated according to the incident investigation procedure (EMS OHS SP15) and work-injury leave is paid as required by applicable Egyptian legislation.</w:t>
      </w:r>
    </w:p>
    <w:p>
      <w:pPr>
        <w:pStyle w:val="ListeParagraf"/>
        <w:spacing w:after="80"/>
        <w:ind w:left="709" w:right="0"/>
        <w:jc w:val="both"/>
      </w:pPr>
      <w:r>
        <w:rPr>
          <w:rFonts w:ascii="Calibri" w:hAnsi="Calibri" w:cs="Arial"/>
          <w:sz w:val="24"/>
          <w:szCs w:val="24"/>
        </w:rPr>
        <w:t xml:space="preserve">3.4. Medical information is kept confidential and is accessed only by authorised HR and clinic staff.</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MATERNITY AND FAMILY-RELATED LEAVE</w:t>
      </w:r>
    </w:p>
    <w:p>
      <w:pPr>
        <w:pStyle w:val="ListeParagraf"/>
        <w:spacing w:after="80"/>
        <w:ind w:left="709" w:right="0"/>
        <w:jc w:val="both"/>
      </w:pPr>
      <w:r>
        <w:rPr>
          <w:rFonts w:ascii="Calibri" w:hAnsi="Calibri" w:cs="Arial"/>
          <w:sz w:val="24"/>
          <w:szCs w:val="24"/>
        </w:rPr>
        <w:t xml:space="preserve">4.1. Maternity leave, nursing breaks and childcare leave are granted as required by applicable Egyptian legislation and the pregnant workers procedures (EMS.İK.PRO.01.03. and EMS.İK.PRO.01.09.).</w:t>
      </w:r>
    </w:p>
    <w:p>
      <w:pPr>
        <w:pStyle w:val="ListeParagraf"/>
        <w:spacing w:after="80"/>
        <w:ind w:left="709" w:right="0"/>
        <w:jc w:val="both"/>
      </w:pPr>
      <w:r>
        <w:rPr>
          <w:rFonts w:ascii="Calibri" w:hAnsi="Calibri" w:cs="Arial"/>
          <w:sz w:val="24"/>
          <w:szCs w:val="24"/>
        </w:rPr>
        <w:t xml:space="preserve">4.2. Employees returning from maternity or long leave return to the same or an equivalent position with the same pay; leave is never a reason for dismissal or discrimination.</w:t>
      </w:r>
    </w:p>
    <w:p>
      <w:pPr>
        <w:pStyle w:val="ListeParagraf"/>
        <w:spacing w:after="80"/>
        <w:ind w:left="709" w:right="0"/>
        <w:jc w:val="both"/>
      </w:pPr>
      <w:r>
        <w:rPr>
          <w:rFonts w:ascii="Calibri" w:hAnsi="Calibri" w:cs="Arial"/>
          <w:sz w:val="24"/>
          <w:szCs w:val="24"/>
        </w:rPr>
        <w:t xml:space="preserve">4.3. Compassionate, marriage, religious and examination leave are granted according to applicable Egyptian legislation and Company rules.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PUBLIC HOLIDAYS AND WEEKLY REST</w:t>
      </w:r>
    </w:p>
    <w:p>
      <w:pPr>
        <w:pStyle w:val="ListeParagraf"/>
        <w:spacing w:after="80"/>
        <w:ind w:left="709" w:right="0"/>
        <w:jc w:val="both"/>
      </w:pPr>
      <w:r>
        <w:rPr>
          <w:rFonts w:ascii="Calibri" w:hAnsi="Calibri" w:cs="Arial"/>
          <w:sz w:val="24"/>
          <w:szCs w:val="24"/>
        </w:rPr>
        <w:t xml:space="preserve">5.1. HR publishes the official holiday calendar at the start of each year. Work on public holidays is voluntary and is paid as required by law (EMS.İK.PRO.01.11.).</w:t>
      </w:r>
    </w:p>
    <w:p>
      <w:pPr>
        <w:pStyle w:val="ListeParagraf"/>
        <w:spacing w:after="80"/>
        <w:ind w:left="709" w:right="0"/>
        <w:jc w:val="both"/>
      </w:pPr>
      <w:r>
        <w:rPr>
          <w:rFonts w:ascii="Calibri" w:hAnsi="Calibri" w:cs="Arial"/>
          <w:sz w:val="24"/>
          <w:szCs w:val="24"/>
        </w:rPr>
        <w:t xml:space="preserve">5.2. Every employee has at least one rest day in every seven days.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LEAVE PAYMENT AND RECORDS</w:t>
      </w:r>
    </w:p>
    <w:p>
      <w:pPr>
        <w:pStyle w:val="ListeParagraf"/>
        <w:spacing w:after="80"/>
        <w:ind w:left="709" w:right="0"/>
        <w:jc w:val="both"/>
      </w:pPr>
      <w:r>
        <w:rPr>
          <w:rFonts w:ascii="Calibri" w:hAnsi="Calibri" w:cs="Arial"/>
          <w:sz w:val="24"/>
          <w:szCs w:val="24"/>
        </w:rPr>
        <w:t xml:space="preserve">6.1. Paid leave is paid at the full wage in the normal payroll period (EMS.İK.PRO.01.12.).</w:t>
      </w:r>
    </w:p>
    <w:p>
      <w:pPr>
        <w:pStyle w:val="ListeParagraf"/>
        <w:spacing w:after="80"/>
        <w:ind w:left="709" w:right="0"/>
        <w:jc w:val="both"/>
      </w:pPr>
      <w:r>
        <w:rPr>
          <w:rFonts w:ascii="Calibri" w:hAnsi="Calibri" w:cs="Arial"/>
          <w:sz w:val="24"/>
          <w:szCs w:val="24"/>
        </w:rPr>
        <w:t xml:space="preserve">6.2. On termination of employment, unused annual leave is paid as required by applicable Egyptian legislation.</w:t>
      </w:r>
    </w:p>
    <w:p>
      <w:pPr>
        <w:pStyle w:val="ListeParagraf"/>
        <w:spacing w:after="80"/>
        <w:ind w:left="709" w:right="0"/>
        <w:jc w:val="both"/>
      </w:pPr>
      <w:r>
        <w:rPr>
          <w:rFonts w:ascii="Calibri" w:hAnsi="Calibri" w:cs="Arial"/>
          <w:sz w:val="24"/>
          <w:szCs w:val="24"/>
        </w:rPr>
        <w:t xml:space="preserve">6.3. Each employee can learn their leave balance from HR at any time; leave days taken are shown on the payslip.</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MONITORING AND PERFORMANCE</w:t>
      </w:r>
    </w:p>
    <w:p>
      <w:pPr>
        <w:pStyle w:val="ListeParagraf"/>
        <w:spacing w:after="80"/>
        <w:ind w:left="709" w:right="0"/>
        <w:jc w:val="both"/>
      </w:pPr>
      <w:r>
        <w:rPr>
          <w:rFonts w:ascii="Calibri" w:hAnsi="Calibri" w:cs="Arial"/>
          <w:sz w:val="24"/>
          <w:szCs w:val="24"/>
        </w:rPr>
        <w:t xml:space="preserve">7.1. HR monitors the following indicators every month and reports them in the management review:</w:t>
      </w:r>
    </w:p>
    <w:p>
      <w:pPr>
        <w:pStyle w:val="ListeParagraf"/>
        <w:numPr>
          <w:ilvl w:val="0"/>
          <w:numId w:val="1"/>
        </w:numPr>
        <w:spacing w:after="60"/>
        <w:jc w:val="both"/>
      </w:pPr>
      <w:r>
        <w:rPr>
          <w:rFonts w:ascii="Calibri" w:hAnsi="Calibri" w:cs="Arial"/>
          <w:sz w:val="24"/>
          <w:szCs w:val="24"/>
        </w:rPr>
        <w:t xml:space="preserve">Annual leave usage rate per department (%),</w:t>
      </w:r>
    </w:p>
    <w:p>
      <w:pPr>
        <w:pStyle w:val="ListeParagraf"/>
        <w:numPr>
          <w:ilvl w:val="0"/>
          <w:numId w:val="1"/>
        </w:numPr>
        <w:spacing w:after="60"/>
        <w:jc w:val="both"/>
      </w:pPr>
      <w:r>
        <w:rPr>
          <w:rFonts w:ascii="Calibri" w:hAnsi="Calibri" w:cs="Arial"/>
          <w:sz w:val="24"/>
          <w:szCs w:val="24"/>
        </w:rPr>
        <w:t xml:space="preserve">Number of refused or postponed leave requests and their reasons,</w:t>
      </w:r>
    </w:p>
    <w:p>
      <w:pPr>
        <w:pStyle w:val="ListeParagraf"/>
        <w:numPr>
          <w:ilvl w:val="0"/>
          <w:numId w:val="1"/>
        </w:numPr>
        <w:spacing w:after="60"/>
        <w:jc w:val="both"/>
      </w:pPr>
      <w:r>
        <w:rPr>
          <w:rFonts w:ascii="Calibri" w:hAnsi="Calibri" w:cs="Arial"/>
          <w:sz w:val="24"/>
          <w:szCs w:val="24"/>
        </w:rPr>
        <w:t xml:space="preserve">Number of leave-related grievances,</w:t>
      </w:r>
    </w:p>
    <w:p>
      <w:pPr>
        <w:pStyle w:val="ListeParagraf"/>
        <w:numPr>
          <w:ilvl w:val="0"/>
          <w:numId w:val="1"/>
        </w:numPr>
        <w:spacing w:after="60"/>
        <w:jc w:val="both"/>
      </w:pPr>
      <w:r>
        <w:rPr>
          <w:rFonts w:ascii="Calibri" w:hAnsi="Calibri" w:cs="Arial"/>
          <w:sz w:val="24"/>
          <w:szCs w:val="24"/>
        </w:rPr>
        <w:t xml:space="preserve">Leave payment errors found in payroll checks.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RELATED DOCUMENTS AND RECORDS</w:t>
      </w:r>
    </w:p>
    <w:p>
      <w:pPr>
        <w:pStyle w:val="ListeParagraf"/>
        <w:numPr>
          <w:ilvl w:val="0"/>
          <w:numId w:val="1"/>
        </w:numPr>
        <w:spacing w:after="60"/>
        <w:jc w:val="both"/>
      </w:pPr>
      <w:r>
        <w:rPr>
          <w:rFonts w:ascii="Calibri" w:hAnsi="Calibri" w:cs="Arial"/>
          <w:sz w:val="24"/>
          <w:szCs w:val="24"/>
        </w:rPr>
        <w:t xml:space="preserve">Leave Request Form</w:t>
      </w:r>
    </w:p>
    <w:p>
      <w:pPr>
        <w:pStyle w:val="ListeParagraf"/>
        <w:numPr>
          <w:ilvl w:val="0"/>
          <w:numId w:val="1"/>
        </w:numPr>
        <w:spacing w:after="60"/>
        <w:jc w:val="both"/>
      </w:pPr>
      <w:r>
        <w:rPr>
          <w:rFonts w:ascii="Calibri" w:hAnsi="Calibri" w:cs="Arial"/>
          <w:sz w:val="24"/>
          <w:szCs w:val="24"/>
        </w:rPr>
        <w:t xml:space="preserve">Annual Leave Plan</w:t>
      </w:r>
    </w:p>
    <w:p>
      <w:pPr>
        <w:pStyle w:val="ListeParagraf"/>
        <w:numPr>
          <w:ilvl w:val="0"/>
          <w:numId w:val="1"/>
        </w:numPr>
        <w:spacing w:after="60"/>
        <w:jc w:val="both"/>
      </w:pPr>
      <w:r>
        <w:rPr>
          <w:rFonts w:ascii="Calibri" w:hAnsi="Calibri" w:cs="Arial"/>
          <w:sz w:val="24"/>
          <w:szCs w:val="24"/>
        </w:rPr>
        <w:t xml:space="preserve">Employee Leave Balance Records</w:t>
      </w:r>
    </w:p>
    <w:p>
      <w:pPr>
        <w:pStyle w:val="ListeParagraf"/>
        <w:numPr>
          <w:ilvl w:val="0"/>
          <w:numId w:val="1"/>
        </w:numPr>
        <w:spacing w:after="60"/>
        <w:jc w:val="both"/>
      </w:pPr>
      <w:r>
        <w:rPr>
          <w:rFonts w:ascii="Calibri" w:hAnsi="Calibri" w:cs="Arial"/>
          <w:sz w:val="24"/>
          <w:szCs w:val="24"/>
        </w:rPr>
        <w:t xml:space="preserve">Medical Reports and Clinic Records</w:t>
      </w:r>
    </w:p>
    <w:p>
      <w:pPr>
        <w:pStyle w:val="ListeParagraf"/>
        <w:numPr>
          <w:ilvl w:val="0"/>
          <w:numId w:val="1"/>
        </w:numPr>
        <w:spacing w:after="60"/>
        <w:jc w:val="both"/>
      </w:pPr>
      <w:r>
        <w:rPr>
          <w:rFonts w:ascii="Calibri" w:hAnsi="Calibri" w:cs="Arial"/>
          <w:sz w:val="24"/>
          <w:szCs w:val="24"/>
        </w:rPr>
        <w:t xml:space="preserve">Official Holiday Calendar</w:t>
      </w:r>
    </w:p>
    <w:p>
      <w:pPr>
        <w:pStyle w:val="ListeParagraf"/>
        <w:numPr>
          <w:ilvl w:val="0"/>
          <w:numId w:val="1"/>
        </w:numPr>
        <w:spacing w:after="60"/>
        <w:jc w:val="both"/>
      </w:pPr>
      <w:r>
        <w:rPr>
          <w:rFonts w:ascii="Calibri" w:hAnsi="Calibri" w:cs="Arial"/>
          <w:sz w:val="24"/>
          <w:szCs w:val="24"/>
        </w:rPr>
        <w:t xml:space="preserve">EMS.İK.PRO.01.11. Working Hours and Overtime Procedure</w:t>
      </w:r>
    </w:p>
    <w:p>
      <w:pPr>
        <w:pStyle w:val="ListeParagraf"/>
        <w:numPr>
          <w:ilvl w:val="0"/>
          <w:numId w:val="1"/>
        </w:numPr>
        <w:spacing w:after="60"/>
        <w:jc w:val="both"/>
      </w:pPr>
      <w:r>
        <w:rPr>
          <w:rFonts w:ascii="Calibri" w:hAnsi="Calibri" w:cs="Arial"/>
          <w:sz w:val="24"/>
          <w:szCs w:val="24"/>
        </w:rPr>
        <w:t xml:space="preserve">EMS.İK.PRO.01.12. Wages and Payroll Procedure</w:t>
      </w:r>
    </w:p>
    <w:p>
      <w:pPr>
        <w:pStyle w:val="ListeParagraf"/>
        <w:numPr>
          <w:ilvl w:val="0"/>
          <w:numId w:val="1"/>
        </w:numPr>
        <w:spacing w:after="60"/>
        <w:jc w:val="both"/>
      </w:pPr>
      <w:r>
        <w:rPr>
          <w:rFonts w:ascii="Calibri" w:hAnsi="Calibri" w:cs="Arial"/>
          <w:sz w:val="24"/>
          <w:szCs w:val="24"/>
        </w:rPr>
        <w:t xml:space="preserve">EMS.İK.PRO.01.07. Grievance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FEEDBACK AND MONITORING</w:t>
      </w:r>
    </w:p>
    <w:p>
      <w:pPr>
        <w:pStyle w:val="ListeParagraf"/>
        <w:spacing w:after="80"/>
        <w:ind w:left="709" w:right="0"/>
        <w:jc w:val="both"/>
      </w:pPr>
      <w:r>
        <w:rPr>
          <w:rFonts w:ascii="Calibri" w:hAnsi="Calibri" w:cs="Arial"/>
          <w:sz w:val="24"/>
          <w:szCs w:val="24"/>
        </w:rPr>
        <w:t xml:space="preserve">This procedure is reviewed every year by the HR Manager, and earlier when applicable Egyptian legislation or customer requirements change. Employee suggestions and grievances about leave are evaluated and the procedure is revised when necessary.</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طلب الإجازة السنوية والإجازة المرضية وإجازة الوضع وغيرها من الإجازات واعتمادها وتسجيلها وصرف أجرها في شركة إيروغلو للتريكو (EMS)، وفقًا للتشريعات المصرية المعمول بها ومدونات سلوك العملاء، بحيث يتمكن كل موظف من استخدام حقوقه في الإجازات بعدالة ودون أي ضغط.</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جميع موظفي EMS الدائمين والمؤقتين والموظفين تحت الاختبار في جميع الأقسام، وأنواع الإجازات التالية:</w:t>
      </w:r>
    </w:p>
    <w:p>
      <w:pPr>
        <w:pStyle w:val="ListeParagraf"/>
        <w:bidi/>
        <w:spacing w:after="80"/>
        <w:ind w:left="0" w:right="709"/>
        <w:jc w:val="both"/>
      </w:pPr>
      <w:r>
        <w:rPr>
          <w:rFonts w:ascii="Calibri" w:hAnsi="Calibri" w:cs="Arial"/>
          <w:rtl/>
          <w:sz w:val="24"/>
          <w:szCs w:val="24"/>
        </w:rPr>
        <w:t xml:space="preserve">• الإجازة السنوية مدفوعة الأجر،</w:t>
      </w:r>
    </w:p>
    <w:p>
      <w:pPr>
        <w:pStyle w:val="ListeParagraf"/>
        <w:bidi/>
        <w:spacing w:after="80"/>
        <w:ind w:left="0" w:right="709"/>
        <w:jc w:val="both"/>
      </w:pPr>
      <w:r>
        <w:rPr>
          <w:rFonts w:ascii="Calibri" w:hAnsi="Calibri" w:cs="Arial"/>
          <w:rtl/>
          <w:sz w:val="24"/>
          <w:szCs w:val="24"/>
        </w:rPr>
        <w:t xml:space="preserve">• الإجازة المرضية وإجازة إصابة العمل،</w:t>
      </w:r>
    </w:p>
    <w:p>
      <w:pPr>
        <w:pStyle w:val="ListeParagraf"/>
        <w:bidi/>
        <w:spacing w:after="80"/>
        <w:ind w:left="0" w:right="709"/>
        <w:jc w:val="both"/>
      </w:pPr>
      <w:r>
        <w:rPr>
          <w:rFonts w:ascii="Calibri" w:hAnsi="Calibri" w:cs="Arial"/>
          <w:rtl/>
          <w:sz w:val="24"/>
          <w:szCs w:val="24"/>
        </w:rPr>
        <w:t xml:space="preserve">• إجازة الوضع والرضاعة وغيرها من الإجازات المتعلقة بالأسرة،</w:t>
      </w:r>
    </w:p>
    <w:p>
      <w:pPr>
        <w:pStyle w:val="ListeParagraf"/>
        <w:bidi/>
        <w:spacing w:after="80"/>
        <w:ind w:left="0" w:right="709"/>
        <w:jc w:val="both"/>
      </w:pPr>
      <w:r>
        <w:rPr>
          <w:rFonts w:ascii="Calibri" w:hAnsi="Calibri" w:cs="Arial"/>
          <w:rtl/>
          <w:sz w:val="24"/>
          <w:szCs w:val="24"/>
        </w:rPr>
        <w:t xml:space="preserve">• العطلات الرسمية وأيام الراحة الأسبوعية،</w:t>
      </w:r>
    </w:p>
    <w:p>
      <w:pPr>
        <w:pStyle w:val="ListeParagraf"/>
        <w:bidi/>
        <w:spacing w:after="80"/>
        <w:ind w:left="0" w:right="709"/>
        <w:jc w:val="both"/>
      </w:pPr>
      <w:r>
        <w:rPr>
          <w:rFonts w:ascii="Calibri" w:hAnsi="Calibri" w:cs="Arial"/>
          <w:rtl/>
          <w:sz w:val="24"/>
          <w:szCs w:val="24"/>
        </w:rPr>
        <w:t xml:space="preserve">• الإجازة العارضة (الطارئة) وإجازة الوفاة والإجازة الدينية وإجازة الامتحانات والإجازة بدون أجر.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الموارد البشرية:</w:t>
      </w:r>
      <w:r>
        <w:rPr>
          <w:rFonts w:ascii="Calibri" w:hAnsi="Calibri" w:cs="Arial"/>
          <w:rtl/>
          <w:sz w:val="24"/>
          <w:szCs w:val="24"/>
        </w:rPr>
        <w:t xml:space="preserve"> يحسب استحقاقات الإجازات، ويحدّث أرصدة الإجازات، وينشر تقويم العطلات الرسمية، ويضمن الالتزام بالتشريعات المصرية المعمول بها.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الأقسام / المشرفون:</w:t>
      </w:r>
      <w:r>
        <w:rPr>
          <w:rFonts w:ascii="Calibri" w:hAnsi="Calibri" w:cs="Arial"/>
          <w:rtl/>
          <w:sz w:val="24"/>
          <w:szCs w:val="24"/>
        </w:rPr>
        <w:t xml:space="preserve"> يعدون خطة الإجازات السنوية لفرقهم ويعتمدون طلبات الإجازة بعدالة وفي الوقت المحدد.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الرواتب:</w:t>
      </w:r>
      <w:r>
        <w:rPr>
          <w:rFonts w:ascii="Calibri" w:hAnsi="Calibri" w:cs="Arial"/>
          <w:rtl/>
          <w:sz w:val="24"/>
          <w:szCs w:val="24"/>
        </w:rPr>
        <w:t xml:space="preserve"> تصرف أجر أيام الإجازة بشكل صحيح وتُظهر بيانات الإجازات في قسائم الرواتب.</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عيادة الشركة:</w:t>
      </w:r>
      <w:r>
        <w:rPr>
          <w:rFonts w:ascii="Calibri" w:hAnsi="Calibri" w:cs="Arial"/>
          <w:rtl/>
          <w:sz w:val="24"/>
          <w:szCs w:val="24"/>
        </w:rPr>
        <w:t xml:space="preserve"> تسجل الإجازات المرضية والتقارير الطبية وتدعم تقييمات العودة إلى العمل.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الموظفون:</w:t>
      </w:r>
      <w:r>
        <w:rPr>
          <w:rFonts w:ascii="Calibri" w:hAnsi="Calibri" w:cs="Arial"/>
          <w:rtl/>
          <w:sz w:val="24"/>
          <w:szCs w:val="24"/>
        </w:rPr>
        <w:t xml:space="preserve"> يطلبون الإجازة مسبقًا باستخدام نموذج طلب الإجازة، ويبلغون مشرفهم دون تأخير في حالة المرض أو الطوارئ.</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استحقاق الإجازة:</w:t>
      </w:r>
      <w:r>
        <w:rPr>
          <w:rFonts w:ascii="Calibri" w:hAnsi="Calibri" w:cs="Arial"/>
          <w:rtl/>
          <w:sz w:val="24"/>
          <w:szCs w:val="24"/>
        </w:rPr>
        <w:t xml:space="preserve"> الإجازة التي يستحقها الموظف بموجب التشريعات المصرية المعمول بها وعقد العمل وقواعد الشركة، أيها أفضل للموظف.</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نموذج طلب الإجازة:</w:t>
      </w:r>
      <w:r>
        <w:rPr>
          <w:rFonts w:ascii="Calibri" w:hAnsi="Calibri" w:cs="Arial"/>
          <w:rtl/>
          <w:sz w:val="24"/>
          <w:szCs w:val="24"/>
        </w:rPr>
        <w:t xml:space="preserve"> النموذج الورقي أو الإلكتروني المستخدم لطلب الإجازة واعتمادها.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رصيد الإجازة:</w:t>
      </w:r>
      <w:r>
        <w:rPr>
          <w:rFonts w:ascii="Calibri" w:hAnsi="Calibri" w:cs="Arial"/>
          <w:rtl/>
          <w:sz w:val="24"/>
          <w:szCs w:val="24"/>
        </w:rPr>
        <w:t xml:space="preserve"> أيام الإجازة السنوية المتبقية للموظف في السنة الحالية.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تحديد الاستحقاقات</w:t>
      </w:r>
    </w:p>
    <w:p>
      <w:pPr>
        <w:pStyle w:val="ListeParagraf"/>
        <w:bidi/>
        <w:spacing w:after="80"/>
        <w:ind w:left="0" w:right="709"/>
        <w:jc w:val="both"/>
      </w:pPr>
      <w:r>
        <w:rPr>
          <w:rFonts w:ascii="Calibri" w:hAnsi="Calibri" w:cs="Arial"/>
          <w:rtl/>
          <w:sz w:val="24"/>
          <w:szCs w:val="24"/>
        </w:rPr>
        <w:t xml:space="preserve">1.1. في بداية كل سنة ميلادية تحسب الموارد البشرية استحقاق الإجازة السنوية لكل موظف وفقًا للتشريعات المصرية المعمول بها، مع مراعاة مدة الخدمة والسن وأي شروط خاصة يحددها القانون، وتسجله في نظام الموارد البشرية.</w:t>
      </w:r>
    </w:p>
    <w:p>
      <w:pPr>
        <w:pStyle w:val="ListeParagraf"/>
        <w:bidi/>
        <w:spacing w:after="80"/>
        <w:ind w:left="0" w:right="709"/>
        <w:jc w:val="both"/>
      </w:pPr>
      <w:r>
        <w:rPr>
          <w:rFonts w:ascii="Calibri" w:hAnsi="Calibri" w:cs="Arial"/>
          <w:rtl/>
          <w:sz w:val="24"/>
          <w:szCs w:val="24"/>
        </w:rPr>
        <w:t xml:space="preserve">1.2. تُشرح استحقاقات الإجازات للموظفين أثناء التوجيه (EMS.EG.PRO.12.02.) وتُعلق على لوحات الإعلانات باللغة العربية.</w:t>
      </w:r>
    </w:p>
    <w:p>
      <w:pPr>
        <w:pStyle w:val="ListeParagraf"/>
        <w:bidi/>
        <w:spacing w:after="80"/>
        <w:ind w:left="0" w:right="709"/>
        <w:jc w:val="both"/>
      </w:pPr>
      <w:r>
        <w:rPr>
          <w:rFonts w:ascii="Calibri" w:hAnsi="Calibri" w:cs="Arial"/>
          <w:rtl/>
          <w:sz w:val="24"/>
          <w:szCs w:val="24"/>
        </w:rPr>
        <w:t xml:space="preserve">1.3. إذا منح عقد العمل أو اتفاقية جماعية شروطًا أفضل، تُطبق الشروط الأفضل.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تخطيط الإجازة السنوية وطلبها</w:t>
      </w:r>
    </w:p>
    <w:p>
      <w:pPr>
        <w:pStyle w:val="ListeParagraf"/>
        <w:bidi/>
        <w:spacing w:after="80"/>
        <w:ind w:left="0" w:right="709"/>
        <w:jc w:val="both"/>
      </w:pPr>
      <w:r>
        <w:rPr>
          <w:rFonts w:ascii="Calibri" w:hAnsi="Calibri" w:cs="Arial"/>
          <w:rtl/>
          <w:sz w:val="24"/>
          <w:szCs w:val="24"/>
        </w:rPr>
        <w:t xml:space="preserve">2.1. يعد مديرو الأقسام خطة الإجازات السنوية بالتعاون مع موظفيهم، مع مراعاة تخطيط الإنتاج ورغبات الموظفين.</w:t>
      </w:r>
    </w:p>
    <w:p>
      <w:pPr>
        <w:pStyle w:val="ListeParagraf"/>
        <w:bidi/>
        <w:spacing w:after="80"/>
        <w:ind w:left="0" w:right="709"/>
        <w:jc w:val="both"/>
      </w:pPr>
      <w:r>
        <w:rPr>
          <w:rFonts w:ascii="Calibri" w:hAnsi="Calibri" w:cs="Arial"/>
          <w:rtl/>
          <w:sz w:val="24"/>
          <w:szCs w:val="24"/>
        </w:rPr>
        <w:t xml:space="preserve">2.2. يملأ الموظف نموذج طلب الإجازة مسبقًا ويقدمه إلى المشرف.</w:t>
      </w:r>
    </w:p>
    <w:p>
      <w:pPr>
        <w:pStyle w:val="ListeParagraf"/>
        <w:bidi/>
        <w:spacing w:after="80"/>
        <w:ind w:left="0" w:right="709"/>
        <w:jc w:val="both"/>
      </w:pPr>
      <w:r>
        <w:rPr>
          <w:rFonts w:ascii="Calibri" w:hAnsi="Calibri" w:cs="Arial"/>
          <w:rtl/>
          <w:sz w:val="24"/>
          <w:szCs w:val="24"/>
        </w:rPr>
        <w:t xml:space="preserve">2.3. يعتمد المشرف الطلب أو يتفق مع الموظف على موعد آخر خلال يومي عمل. ولا يجوز رفض الإجازة دون سبب مقبول، ولا يُجبر أي موظف على التنازل عن إجازته أو قبول مقابل مالي بدلًا منها إلا في الحالات التي يسمح بها القانون.</w:t>
      </w:r>
    </w:p>
    <w:p>
      <w:pPr>
        <w:pStyle w:val="ListeParagraf"/>
        <w:bidi/>
        <w:spacing w:after="80"/>
        <w:ind w:left="0" w:right="709"/>
        <w:jc w:val="both"/>
      </w:pPr>
      <w:r>
        <w:rPr>
          <w:rFonts w:ascii="Calibri" w:hAnsi="Calibri" w:cs="Arial"/>
          <w:rtl/>
          <w:sz w:val="24"/>
          <w:szCs w:val="24"/>
        </w:rPr>
        <w:t xml:space="preserve">2.4. تُرسل النماذج المعتمدة إلى الموارد البشرية التي تحدّث رصيد الإجازة وتبلغ قسم الرواتب.</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الإجازة المرضية وإجازة إصابة العمل</w:t>
      </w:r>
    </w:p>
    <w:p>
      <w:pPr>
        <w:pStyle w:val="ListeParagraf"/>
        <w:bidi/>
        <w:spacing w:after="80"/>
        <w:ind w:left="0" w:right="709"/>
        <w:jc w:val="both"/>
      </w:pPr>
      <w:r>
        <w:rPr>
          <w:rFonts w:ascii="Calibri" w:hAnsi="Calibri" w:cs="Arial"/>
          <w:rtl/>
          <w:sz w:val="24"/>
          <w:szCs w:val="24"/>
        </w:rPr>
        <w:t xml:space="preserve">3.1. يبلغ الموظف المريض مشرفه في اليوم الأول ويقدم تقريرًا طبيًا من عيادة الشركة أو جهة طبية معتمدة.</w:t>
      </w:r>
    </w:p>
    <w:p>
      <w:pPr>
        <w:pStyle w:val="ListeParagraf"/>
        <w:bidi/>
        <w:spacing w:after="80"/>
        <w:ind w:left="0" w:right="709"/>
        <w:jc w:val="both"/>
      </w:pPr>
      <w:r>
        <w:rPr>
          <w:rFonts w:ascii="Calibri" w:hAnsi="Calibri" w:cs="Arial"/>
          <w:rtl/>
          <w:sz w:val="24"/>
          <w:szCs w:val="24"/>
        </w:rPr>
        <w:t xml:space="preserve">3.2. لا يُضغط على أي موظف للعمل أثناء إجازته المرضية، وعند الحاجة تجري عيادة الشركة تقييمًا للعودة إلى العمل.</w:t>
      </w:r>
    </w:p>
    <w:p>
      <w:pPr>
        <w:pStyle w:val="ListeParagraf"/>
        <w:bidi/>
        <w:spacing w:after="80"/>
        <w:ind w:left="0" w:right="709"/>
        <w:jc w:val="both"/>
      </w:pPr>
      <w:r>
        <w:rPr>
          <w:rFonts w:ascii="Calibri" w:hAnsi="Calibri" w:cs="Arial"/>
          <w:rtl/>
          <w:sz w:val="24"/>
          <w:szCs w:val="24"/>
        </w:rPr>
        <w:t xml:space="preserve">3.3. يُحقق في إصابات العمل وفق إجراء التحقيق في الحوادث (EMS OHS SP15)، ويُصرف أجر إجازة إصابة العمل وفق ما تقتضيه التشريعات المصرية المعمول بها.</w:t>
      </w:r>
    </w:p>
    <w:p>
      <w:pPr>
        <w:pStyle w:val="ListeParagraf"/>
        <w:bidi/>
        <w:spacing w:after="80"/>
        <w:ind w:left="0" w:right="709"/>
        <w:jc w:val="both"/>
      </w:pPr>
      <w:r>
        <w:rPr>
          <w:rFonts w:ascii="Calibri" w:hAnsi="Calibri" w:cs="Arial"/>
          <w:rtl/>
          <w:sz w:val="24"/>
          <w:szCs w:val="24"/>
        </w:rPr>
        <w:t xml:space="preserve">3.4. تُحفظ المعلومات الطبية بسرية، ولا يطلع عليها إلا موظفو الموارد البشرية والعيادة المفوضون.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إجازة الوضع والإجازات المتعلقة بالأسرة</w:t>
      </w:r>
    </w:p>
    <w:p>
      <w:pPr>
        <w:pStyle w:val="ListeParagraf"/>
        <w:bidi/>
        <w:spacing w:after="80"/>
        <w:ind w:left="0" w:right="709"/>
        <w:jc w:val="both"/>
      </w:pPr>
      <w:r>
        <w:rPr>
          <w:rFonts w:ascii="Calibri" w:hAnsi="Calibri" w:cs="Arial"/>
          <w:rtl/>
          <w:sz w:val="24"/>
          <w:szCs w:val="24"/>
        </w:rPr>
        <w:t xml:space="preserve">4.1. تُمنح إجازة الوضع وفترات الرضاعة وإجازة رعاية الطفل وفق ما تقتضيه التشريعات المصرية المعمول بها وإجراءات العاملات الحوامل (EMS.İK.PRO.01.03. وEMS.İK.PRO.01.09.).</w:t>
      </w:r>
    </w:p>
    <w:p>
      <w:pPr>
        <w:pStyle w:val="ListeParagraf"/>
        <w:bidi/>
        <w:spacing w:after="80"/>
        <w:ind w:left="0" w:right="709"/>
        <w:jc w:val="both"/>
      </w:pPr>
      <w:r>
        <w:rPr>
          <w:rFonts w:ascii="Calibri" w:hAnsi="Calibri" w:cs="Arial"/>
          <w:rtl/>
          <w:sz w:val="24"/>
          <w:szCs w:val="24"/>
        </w:rPr>
        <w:t xml:space="preserve">4.2. يعود الموظفون العائدون من إجازة الوضع أو الإجازات الطويلة إلى الوظيفة نفسها أو وظيفة مماثلة بالأجر نفسه، ولا تكون الإجازة أبدًا سببًا للفصل أو التمييز.</w:t>
      </w:r>
    </w:p>
    <w:p>
      <w:pPr>
        <w:pStyle w:val="ListeParagraf"/>
        <w:bidi/>
        <w:spacing w:after="80"/>
        <w:ind w:left="0" w:right="709"/>
        <w:jc w:val="both"/>
      </w:pPr>
      <w:r>
        <w:rPr>
          <w:rFonts w:ascii="Calibri" w:hAnsi="Calibri" w:cs="Arial"/>
          <w:rtl/>
          <w:sz w:val="24"/>
          <w:szCs w:val="24"/>
        </w:rPr>
        <w:t xml:space="preserve">4.3. تُمنح إجازة الوفاة والزواج والإجازة الدينية وإجازة الامتحانات وفقًا للتشريعات المصرية المعمول بها وقواعد الشركة.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العطلات الرسمية والراحة الأسبوعية</w:t>
      </w:r>
    </w:p>
    <w:p>
      <w:pPr>
        <w:pStyle w:val="ListeParagraf"/>
        <w:bidi/>
        <w:spacing w:after="80"/>
        <w:ind w:left="0" w:right="709"/>
        <w:jc w:val="both"/>
      </w:pPr>
      <w:r>
        <w:rPr>
          <w:rFonts w:ascii="Calibri" w:hAnsi="Calibri" w:cs="Arial"/>
          <w:rtl/>
          <w:sz w:val="24"/>
          <w:szCs w:val="24"/>
        </w:rPr>
        <w:t xml:space="preserve">5.1. تنشر الموارد البشرية تقويم العطلات الرسمية في بداية كل عام. والعمل في العطلات الرسمية اختياري ويُدفع أجره وفق ما يقتضيه القانون (EMS.İK.PRO.01.11.).</w:t>
      </w:r>
    </w:p>
    <w:p>
      <w:pPr>
        <w:pStyle w:val="ListeParagraf"/>
        <w:bidi/>
        <w:spacing w:after="80"/>
        <w:ind w:left="0" w:right="709"/>
        <w:jc w:val="both"/>
      </w:pPr>
      <w:r>
        <w:rPr>
          <w:rFonts w:ascii="Calibri" w:hAnsi="Calibri" w:cs="Arial"/>
          <w:rtl/>
          <w:sz w:val="24"/>
          <w:szCs w:val="24"/>
        </w:rPr>
        <w:t xml:space="preserve">5.2. يحصل كل موظف على يوم راحة واحد على الأقل في كل سبعة أيام.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صرف أجر الإجازة والسجلات</w:t>
      </w:r>
    </w:p>
    <w:p>
      <w:pPr>
        <w:pStyle w:val="ListeParagraf"/>
        <w:bidi/>
        <w:spacing w:after="80"/>
        <w:ind w:left="0" w:right="709"/>
        <w:jc w:val="both"/>
      </w:pPr>
      <w:r>
        <w:rPr>
          <w:rFonts w:ascii="Calibri" w:hAnsi="Calibri" w:cs="Arial"/>
          <w:rtl/>
          <w:sz w:val="24"/>
          <w:szCs w:val="24"/>
        </w:rPr>
        <w:t xml:space="preserve">6.1. يُصرف أجر الإجازة مدفوعة الأجر بالأجر الكامل في فترة الرواتب العادية (EMS.İK.PRO.01.12.).</w:t>
      </w:r>
    </w:p>
    <w:p>
      <w:pPr>
        <w:pStyle w:val="ListeParagraf"/>
        <w:bidi/>
        <w:spacing w:after="80"/>
        <w:ind w:left="0" w:right="709"/>
        <w:jc w:val="both"/>
      </w:pPr>
      <w:r>
        <w:rPr>
          <w:rFonts w:ascii="Calibri" w:hAnsi="Calibri" w:cs="Arial"/>
          <w:rtl/>
          <w:sz w:val="24"/>
          <w:szCs w:val="24"/>
        </w:rPr>
        <w:t xml:space="preserve">6.2. عند انتهاء علاقة العمل يُصرف مقابل الإجازة السنوية غير المستخدمة وفق ما تقتضيه التشريعات المصرية المعمول بها.</w:t>
      </w:r>
    </w:p>
    <w:p>
      <w:pPr>
        <w:pStyle w:val="ListeParagraf"/>
        <w:bidi/>
        <w:spacing w:after="80"/>
        <w:ind w:left="0" w:right="709"/>
        <w:jc w:val="both"/>
      </w:pPr>
      <w:r>
        <w:rPr>
          <w:rFonts w:ascii="Calibri" w:hAnsi="Calibri" w:cs="Arial"/>
          <w:rtl/>
          <w:sz w:val="24"/>
          <w:szCs w:val="24"/>
        </w:rPr>
        <w:t xml:space="preserve">6.3. يمكن لكل موظف معرفة رصيد إجازته من الموارد البشرية في أي وقت، وتُظهر قسيمة الراتب أيام الإجازة المستخدمة.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المتابعة والأداء</w:t>
      </w:r>
    </w:p>
    <w:p>
      <w:pPr>
        <w:pStyle w:val="ListeParagraf"/>
        <w:bidi/>
        <w:spacing w:after="80"/>
        <w:ind w:left="0" w:right="709"/>
        <w:jc w:val="both"/>
      </w:pPr>
      <w:r>
        <w:rPr>
          <w:rFonts w:ascii="Calibri" w:hAnsi="Calibri" w:cs="Arial"/>
          <w:rtl/>
          <w:sz w:val="24"/>
          <w:szCs w:val="24"/>
        </w:rPr>
        <w:t xml:space="preserve">7.1. تتابع الموارد البشرية المؤشرات التالية شهريًا وتعرضها في مراجعة الإدارة:</w:t>
      </w:r>
    </w:p>
    <w:p>
      <w:pPr>
        <w:pStyle w:val="ListeParagraf"/>
        <w:numPr>
          <w:ilvl w:val="0"/>
          <w:numId w:val="1"/>
        </w:numPr>
        <w:bidi/>
        <w:spacing w:after="60"/>
        <w:jc w:val="both"/>
      </w:pPr>
      <w:r>
        <w:rPr>
          <w:rFonts w:ascii="Calibri" w:hAnsi="Calibri" w:cs="Arial"/>
          <w:rtl/>
          <w:sz w:val="24"/>
          <w:szCs w:val="24"/>
        </w:rPr>
        <w:t xml:space="preserve">نسبة استخدام الإجازة السنوية لكل قسم (%)،</w:t>
      </w:r>
    </w:p>
    <w:p>
      <w:pPr>
        <w:pStyle w:val="ListeParagraf"/>
        <w:numPr>
          <w:ilvl w:val="0"/>
          <w:numId w:val="1"/>
        </w:numPr>
        <w:bidi/>
        <w:spacing w:after="60"/>
        <w:jc w:val="both"/>
      </w:pPr>
      <w:r>
        <w:rPr>
          <w:rFonts w:ascii="Calibri" w:hAnsi="Calibri" w:cs="Arial"/>
          <w:rtl/>
          <w:sz w:val="24"/>
          <w:szCs w:val="24"/>
        </w:rPr>
        <w:t xml:space="preserve">عدد طلبات الإجازة المرفوضة أو المؤجلة وأسبابها،</w:t>
      </w:r>
    </w:p>
    <w:p>
      <w:pPr>
        <w:pStyle w:val="ListeParagraf"/>
        <w:numPr>
          <w:ilvl w:val="0"/>
          <w:numId w:val="1"/>
        </w:numPr>
        <w:bidi/>
        <w:spacing w:after="60"/>
        <w:jc w:val="both"/>
      </w:pPr>
      <w:r>
        <w:rPr>
          <w:rFonts w:ascii="Calibri" w:hAnsi="Calibri" w:cs="Arial"/>
          <w:rtl/>
          <w:sz w:val="24"/>
          <w:szCs w:val="24"/>
        </w:rPr>
        <w:t xml:space="preserve">عدد الشكاوى المتعلقة بالإجازات،</w:t>
      </w:r>
    </w:p>
    <w:p>
      <w:pPr>
        <w:pStyle w:val="ListeParagraf"/>
        <w:numPr>
          <w:ilvl w:val="0"/>
          <w:numId w:val="1"/>
        </w:numPr>
        <w:bidi/>
        <w:spacing w:after="60"/>
        <w:jc w:val="both"/>
      </w:pPr>
      <w:r>
        <w:rPr>
          <w:rFonts w:ascii="Calibri" w:hAnsi="Calibri" w:cs="Arial"/>
          <w:rtl/>
          <w:sz w:val="24"/>
          <w:szCs w:val="24"/>
        </w:rPr>
        <w:t xml:space="preserve">أخطاء صرف أجر الإجازات المكتشفة في مراجعات الرواتب.</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نموذج طلب الإجازة</w:t>
      </w:r>
    </w:p>
    <w:p>
      <w:pPr>
        <w:pStyle w:val="ListeParagraf"/>
        <w:numPr>
          <w:ilvl w:val="0"/>
          <w:numId w:val="1"/>
        </w:numPr>
        <w:bidi/>
        <w:spacing w:after="60"/>
        <w:jc w:val="both"/>
      </w:pPr>
      <w:r>
        <w:rPr>
          <w:rFonts w:ascii="Calibri" w:hAnsi="Calibri" w:cs="Arial"/>
          <w:rtl/>
          <w:sz w:val="24"/>
          <w:szCs w:val="24"/>
        </w:rPr>
        <w:t xml:space="preserve">خطة الإجازات السنوية</w:t>
      </w:r>
    </w:p>
    <w:p>
      <w:pPr>
        <w:pStyle w:val="ListeParagraf"/>
        <w:numPr>
          <w:ilvl w:val="0"/>
          <w:numId w:val="1"/>
        </w:numPr>
        <w:bidi/>
        <w:spacing w:after="60"/>
        <w:jc w:val="both"/>
      </w:pPr>
      <w:r>
        <w:rPr>
          <w:rFonts w:ascii="Calibri" w:hAnsi="Calibri" w:cs="Arial"/>
          <w:rtl/>
          <w:sz w:val="24"/>
          <w:szCs w:val="24"/>
        </w:rPr>
        <w:t xml:space="preserve">سجلات أرصدة إجازات الموظفين</w:t>
      </w:r>
    </w:p>
    <w:p>
      <w:pPr>
        <w:pStyle w:val="ListeParagraf"/>
        <w:numPr>
          <w:ilvl w:val="0"/>
          <w:numId w:val="1"/>
        </w:numPr>
        <w:bidi/>
        <w:spacing w:after="60"/>
        <w:jc w:val="both"/>
      </w:pPr>
      <w:r>
        <w:rPr>
          <w:rFonts w:ascii="Calibri" w:hAnsi="Calibri" w:cs="Arial"/>
          <w:rtl/>
          <w:sz w:val="24"/>
          <w:szCs w:val="24"/>
        </w:rPr>
        <w:t xml:space="preserve">التقارير الطبية وسجلات العيادة</w:t>
      </w:r>
    </w:p>
    <w:p>
      <w:pPr>
        <w:pStyle w:val="ListeParagraf"/>
        <w:numPr>
          <w:ilvl w:val="0"/>
          <w:numId w:val="1"/>
        </w:numPr>
        <w:bidi/>
        <w:spacing w:after="60"/>
        <w:jc w:val="both"/>
      </w:pPr>
      <w:r>
        <w:rPr>
          <w:rFonts w:ascii="Calibri" w:hAnsi="Calibri" w:cs="Arial"/>
          <w:rtl/>
          <w:sz w:val="24"/>
          <w:szCs w:val="24"/>
        </w:rPr>
        <w:t xml:space="preserve">تقويم العطلات الرسمية</w:t>
      </w:r>
    </w:p>
    <w:p>
      <w:pPr>
        <w:pStyle w:val="ListeParagraf"/>
        <w:numPr>
          <w:ilvl w:val="0"/>
          <w:numId w:val="1"/>
        </w:numPr>
        <w:bidi/>
        <w:spacing w:after="60"/>
        <w:jc w:val="both"/>
      </w:pPr>
      <w:r>
        <w:rPr>
          <w:rFonts w:ascii="Calibri" w:hAnsi="Calibri" w:cs="Arial"/>
          <w:rtl/>
          <w:sz w:val="24"/>
          <w:szCs w:val="24"/>
        </w:rPr>
        <w:t xml:space="preserve">EMS.İK.PRO.01.11. إجراء ساعات العمل والعمل الإضافي</w:t>
      </w:r>
    </w:p>
    <w:p>
      <w:pPr>
        <w:pStyle w:val="ListeParagraf"/>
        <w:numPr>
          <w:ilvl w:val="0"/>
          <w:numId w:val="1"/>
        </w:numPr>
        <w:bidi/>
        <w:spacing w:after="60"/>
        <w:jc w:val="both"/>
      </w:pPr>
      <w:r>
        <w:rPr>
          <w:rFonts w:ascii="Calibri" w:hAnsi="Calibri" w:cs="Arial"/>
          <w:rtl/>
          <w:sz w:val="24"/>
          <w:szCs w:val="24"/>
        </w:rPr>
        <w:t xml:space="preserve">EMS.İK.PRO.01.12. إجراء الأجور وكشوف الرواتب</w:t>
      </w:r>
    </w:p>
    <w:p>
      <w:pPr>
        <w:pStyle w:val="ListeParagraf"/>
        <w:numPr>
          <w:ilvl w:val="0"/>
          <w:numId w:val="1"/>
        </w:numPr>
        <w:bidi/>
        <w:spacing w:after="60"/>
        <w:jc w:val="both"/>
      </w:pPr>
      <w:r>
        <w:rPr>
          <w:rFonts w:ascii="Calibri" w:hAnsi="Calibri" w:cs="Arial"/>
          <w:rtl/>
          <w:sz w:val="24"/>
          <w:szCs w:val="24"/>
        </w:rPr>
        <w:t xml:space="preserve">EMS.İK.PRO.01.07. إجراء الشكاوى</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9.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مدير الموارد البشرية، وقبل ذلك عند تغير التشريعات المصرية المعمول بها أو متطلبات العملاء. وتُقيّم اقتراحات الموظفين وشكاواهم المتعلقة بالإجازات، ويُعدل الإجراء عند الحاجة.</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Pr>
                <w:rFonts w:ascii="Calibri" w:eastAsia="Times New Roman" w:hAnsi="Calibri" w:cs="Calibri"/>
                <w:noProof/>
                <w:color w:val="000000"/>
                <w:lang w:val="en-GB" w:eastAsia="en-GB"/>
              </w:rPr>
              <w:drawing>
                <wp:anchor distT="0" distB="0" distL="114300" distR="114300" simplePos="0" relativeHeight="251658240" behindDoc="0" locked="0" layoutInCell="1" allowOverlap="1" wp14:anchorId="168E1990" wp14:editId="230A926C">
                  <wp:simplePos x="0" y="0"/>
                  <wp:positionH relativeFrom="column">
                    <wp:posOffset>-143510</wp:posOffset>
                  </wp:positionH>
                  <wp:positionV relativeFrom="paragraph">
                    <wp:posOffset>153670</wp:posOffset>
                  </wp:positionV>
                  <wp:extent cx="1569720" cy="1046480"/>
                  <wp:effectExtent l="0" t="0" r="0" b="0"/>
                  <wp:wrapNone/>
                  <wp:docPr id="19684701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70152" name="Resim 19684701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9720" cy="1046480"/>
                          </a:xfrm>
                          <a:prstGeom prst="rect">
                            <a:avLst/>
                          </a:prstGeom>
                        </pic:spPr>
                      </pic:pic>
                    </a:graphicData>
                  </a:graphic>
                  <wp14:sizeRelH relativeFrom="page">
                    <wp14:pctWidth>0</wp14:pctWidth>
                  </wp14:sizeRelH>
                  <wp14:sizeRelV relativeFrom="page">
                    <wp14:pctHeight>0</wp14:pctHeight>
                  </wp14:sizeRelV>
                </wp:anchor>
              </w:drawing>
            </w: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BAYDOGAN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LEAVE MANAGEMENT PROCEDURE</w:t>
          </w:r>
        </w:p>
        <w:p>
          <w:pPr>
            <w:pStyle w:val="GvdeMetni2"/>
            <w:bidi/>
            <w:spacing w:line="276" w:lineRule="auto"/>
            <w:jc w:val="center"/>
          </w:pPr>
          <w:r>
            <w:rPr>
              <w:rFonts w:asciiTheme="minorHAnsi" w:hAnsiTheme="minorHAnsi" w:cs="Arial"/>
              <w:b/>
              <w:bCs/>
              <w:color w:val="000000" w:themeColor="text1"/>
              <w:sz w:val="22"/>
              <w:szCs w:val="22"/>
              <w:rtl/>
            </w:rPr>
            <w:t>إجراء إدارة الإجازات</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EMS.İK.PRO.01.13.</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EMS.İK.PRO.01.13. LEAVE MANAGEMENT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