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personnel files and HR records are opened, kept up to date, protected, retained and disposed of at Eroglu Knitting (EMS), so that the Company can demonstrate compliance with applicable Egyptian legislation and customer requirements, while protecting the personal data of employees.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personnel files and HR records of all current and former EMS employees, including permanent, temporary, probationary and apprentice workers, and the records of agency workers kept by EMS. It covers both paper files and electronic records in the HR and payroll systems.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Owns the personnel file system, defines file content and retention periods, controls access and approves the disposal of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Officers:</w:t>
      </w:r>
      <w:r>
        <w:rPr>
          <w:rFonts w:ascii="Calibri" w:hAnsi="Calibri" w:cs="Arial"/>
          <w:sz w:val="24"/>
          <w:szCs w:val="24"/>
        </w:rPr>
        <w:t xml:space="preserve"> Open and update personnel files, check the completeness of documents and keep the files in the locked archive.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Payroll Officer:</w:t>
      </w:r>
      <w:r>
        <w:rPr>
          <w:rFonts w:ascii="Calibri" w:hAnsi="Calibri" w:cs="Arial"/>
          <w:sz w:val="24"/>
          <w:szCs w:val="24"/>
        </w:rPr>
        <w:t xml:space="preserve"> Keeps time and payroll records consistent with the personnel files and updates them according to approved changes only.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Checks the completeness of files during internal social audits and prepares sample files for customer audits.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Provide correct documents and inform HR of any change in their personal information.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Personnel File:</w:t>
      </w:r>
      <w:r>
        <w:rPr>
          <w:rFonts w:ascii="Calibri" w:hAnsi="Calibri" w:cs="Arial"/>
          <w:sz w:val="24"/>
          <w:szCs w:val="24"/>
        </w:rPr>
        <w:t xml:space="preserve"> The individual file of an employee containing all employment-related documents from recruitment to termination.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Data:</w:t>
      </w:r>
      <w:r>
        <w:rPr>
          <w:rFonts w:ascii="Calibri" w:hAnsi="Calibri" w:cs="Arial"/>
          <w:sz w:val="24"/>
          <w:szCs w:val="24"/>
        </w:rPr>
        <w:t xml:space="preserve"> Any information relating to an identified or identifiable employee.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Retention Period:</w:t>
      </w:r>
      <w:r>
        <w:rPr>
          <w:rFonts w:ascii="Calibri" w:hAnsi="Calibri" w:cs="Arial"/>
          <w:sz w:val="24"/>
          <w:szCs w:val="24"/>
        </w:rPr>
        <w:t xml:space="preserve"> The minimum time a record must be kept after it is created or after the employee leaves.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OPENING THE PERSONNEL FILE</w:t>
      </w:r>
    </w:p>
    <w:p>
      <w:pPr>
        <w:pStyle w:val="ListeParagraf"/>
        <w:spacing w:after="80"/>
        <w:ind w:left="709" w:right="0"/>
        <w:jc w:val="both"/>
      </w:pPr>
      <w:r>
        <w:rPr>
          <w:rFonts w:ascii="Calibri" w:hAnsi="Calibri" w:cs="Arial"/>
          <w:sz w:val="24"/>
          <w:szCs w:val="24"/>
        </w:rPr>
        <w:t xml:space="preserve">1.1. A personnel file with a unique employee number is opened on the first working day, before the employee starts work. The file contains at least:</w:t>
      </w:r>
    </w:p>
    <w:p>
      <w:pPr>
        <w:pStyle w:val="ListeParagraf"/>
        <w:numPr>
          <w:ilvl w:val="0"/>
          <w:numId w:val="1"/>
        </w:numPr>
        <w:spacing w:after="60"/>
        <w:jc w:val="both"/>
      </w:pPr>
      <w:r>
        <w:rPr>
          <w:rFonts w:ascii="Calibri" w:hAnsi="Calibri" w:cs="Arial"/>
          <w:sz w:val="24"/>
          <w:szCs w:val="24"/>
        </w:rPr>
        <w:t xml:space="preserve">Copy of the national identity card and the age verification record (EMS.İK.PRO.01.01.),</w:t>
      </w:r>
    </w:p>
    <w:p>
      <w:pPr>
        <w:pStyle w:val="ListeParagraf"/>
        <w:numPr>
          <w:ilvl w:val="0"/>
          <w:numId w:val="1"/>
        </w:numPr>
        <w:spacing w:after="60"/>
        <w:jc w:val="both"/>
      </w:pPr>
      <w:r>
        <w:rPr>
          <w:rFonts w:ascii="Calibri" w:hAnsi="Calibri" w:cs="Arial"/>
          <w:sz w:val="24"/>
          <w:szCs w:val="24"/>
        </w:rPr>
        <w:t xml:space="preserve">Job application form, interview record and signed employment contract in Arabic,</w:t>
      </w:r>
    </w:p>
    <w:p>
      <w:pPr>
        <w:pStyle w:val="ListeParagraf"/>
        <w:numPr>
          <w:ilvl w:val="0"/>
          <w:numId w:val="1"/>
        </w:numPr>
        <w:spacing w:after="60"/>
        <w:jc w:val="both"/>
      </w:pPr>
      <w:r>
        <w:rPr>
          <w:rFonts w:ascii="Calibri" w:hAnsi="Calibri" w:cs="Arial"/>
          <w:sz w:val="24"/>
          <w:szCs w:val="24"/>
        </w:rPr>
        <w:t xml:space="preserve">Pre-employment medical fitness report, photograph and emergency contact details,</w:t>
      </w:r>
    </w:p>
    <w:p>
      <w:pPr>
        <w:pStyle w:val="ListeParagraf"/>
        <w:numPr>
          <w:ilvl w:val="0"/>
          <w:numId w:val="1"/>
        </w:numPr>
        <w:spacing w:after="60"/>
        <w:jc w:val="both"/>
      </w:pPr>
      <w:r>
        <w:rPr>
          <w:rFonts w:ascii="Calibri" w:hAnsi="Calibri" w:cs="Arial"/>
          <w:sz w:val="24"/>
          <w:szCs w:val="24"/>
        </w:rPr>
        <w:t xml:space="preserve">Social insurance registration and the signed acknowledgement of company rules, policies and orientation training.</w:t>
      </w:r>
    </w:p>
    <w:p>
      <w:pPr>
        <w:pStyle w:val="ListeParagraf"/>
        <w:spacing w:after="80"/>
        <w:ind w:left="709" w:right="0"/>
        <w:jc w:val="both"/>
      </w:pPr>
      <w:r>
        <w:rPr>
          <w:rFonts w:ascii="Calibri" w:hAnsi="Calibri" w:cs="Arial"/>
          <w:sz w:val="24"/>
          <w:szCs w:val="24"/>
        </w:rPr>
        <w:t xml:space="preserve">1.2. Original identity documents are returned to the employee immediately after copying; EMS never keeps original documents, certificates or deposits.</w:t>
      </w:r>
    </w:p>
    <w:p>
      <w:pPr>
        <w:pStyle w:val="ListeParagraf"/>
        <w:spacing w:after="80"/>
        <w:ind w:left="709" w:right="0"/>
        <w:jc w:val="both"/>
      </w:pPr>
      <w:r>
        <w:rPr>
          <w:rFonts w:ascii="Calibri" w:hAnsi="Calibri" w:cs="Arial"/>
          <w:sz w:val="24"/>
          <w:szCs w:val="24"/>
        </w:rPr>
        <w:t xml:space="preserve">1.3. The HR Officer completes the file checklist and the HR Manager signs it within the first week.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UPDATING THE FILE</w:t>
      </w:r>
    </w:p>
    <w:p>
      <w:pPr>
        <w:pStyle w:val="ListeParagraf"/>
        <w:spacing w:after="80"/>
        <w:ind w:left="709" w:right="0"/>
        <w:jc w:val="both"/>
      </w:pPr>
      <w:r>
        <w:rPr>
          <w:rFonts w:ascii="Calibri" w:hAnsi="Calibri" w:cs="Arial"/>
          <w:sz w:val="24"/>
          <w:szCs w:val="24"/>
        </w:rPr>
        <w:t xml:space="preserve">2.1. All changes during employment are added to the file in date order, for example:</w:t>
      </w:r>
    </w:p>
    <w:p>
      <w:pPr>
        <w:pStyle w:val="ListeParagraf"/>
        <w:numPr>
          <w:ilvl w:val="0"/>
          <w:numId w:val="1"/>
        </w:numPr>
        <w:spacing w:after="60"/>
        <w:jc w:val="both"/>
      </w:pPr>
      <w:r>
        <w:rPr>
          <w:rFonts w:ascii="Calibri" w:hAnsi="Calibri" w:cs="Arial"/>
          <w:sz w:val="24"/>
          <w:szCs w:val="24"/>
        </w:rPr>
        <w:t xml:space="preserve">Job, department, wage and grade changes approved in writing,</w:t>
      </w:r>
    </w:p>
    <w:p>
      <w:pPr>
        <w:pStyle w:val="ListeParagraf"/>
        <w:numPr>
          <w:ilvl w:val="0"/>
          <w:numId w:val="1"/>
        </w:numPr>
        <w:spacing w:after="60"/>
        <w:jc w:val="both"/>
      </w:pPr>
      <w:r>
        <w:rPr>
          <w:rFonts w:ascii="Calibri" w:hAnsi="Calibri" w:cs="Arial"/>
          <w:sz w:val="24"/>
          <w:szCs w:val="24"/>
        </w:rPr>
        <w:t xml:space="preserve">Training certificates, skill records and performance evaluation forms (EMS.İK.PRO.01.14.),</w:t>
      </w:r>
    </w:p>
    <w:p>
      <w:pPr>
        <w:pStyle w:val="ListeParagraf"/>
        <w:numPr>
          <w:ilvl w:val="0"/>
          <w:numId w:val="1"/>
        </w:numPr>
        <w:spacing w:after="60"/>
        <w:jc w:val="both"/>
      </w:pPr>
      <w:r>
        <w:rPr>
          <w:rFonts w:ascii="Calibri" w:hAnsi="Calibri" w:cs="Arial"/>
          <w:sz w:val="24"/>
          <w:szCs w:val="24"/>
        </w:rPr>
        <w:t xml:space="preserve">Leave records, overtime consent forms and warnings or disciplinary records (EMS.İK.PRO.01.04.).</w:t>
      </w:r>
    </w:p>
    <w:p>
      <w:pPr>
        <w:pStyle w:val="ListeParagraf"/>
        <w:spacing w:after="80"/>
        <w:ind w:left="709" w:right="0"/>
        <w:jc w:val="both"/>
      </w:pPr>
      <w:r>
        <w:rPr>
          <w:rFonts w:ascii="Calibri" w:hAnsi="Calibri" w:cs="Arial"/>
          <w:sz w:val="24"/>
          <w:szCs w:val="24"/>
        </w:rPr>
        <w:t xml:space="preserve">2.2. Employees inform HR within one week of any change in address, marital status, dependants or contact details; HR updates the file and the HR system on the same day.</w:t>
      </w:r>
    </w:p>
    <w:p>
      <w:pPr>
        <w:pStyle w:val="ListeParagraf"/>
        <w:spacing w:after="80"/>
        <w:ind w:left="709" w:right="0"/>
        <w:jc w:val="both"/>
      </w:pPr>
      <w:r>
        <w:rPr>
          <w:rFonts w:ascii="Calibri" w:hAnsi="Calibri" w:cs="Arial"/>
          <w:sz w:val="24"/>
          <w:szCs w:val="24"/>
        </w:rPr>
        <w:t xml:space="preserve">2.3. Data on time, wages and leave must be the same in the personnel file, the time recording system and the payroll; differences are investigated and corrected with a written explanation.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CONFIDENTIALITY AND ACCESS</w:t>
      </w:r>
    </w:p>
    <w:p>
      <w:pPr>
        <w:pStyle w:val="ListeParagraf"/>
        <w:spacing w:after="80"/>
        <w:ind w:left="709" w:right="0"/>
        <w:jc w:val="both"/>
      </w:pPr>
      <w:r>
        <w:rPr>
          <w:rFonts w:ascii="Calibri" w:hAnsi="Calibri" w:cs="Arial"/>
          <w:sz w:val="24"/>
          <w:szCs w:val="24"/>
        </w:rPr>
        <w:t xml:space="preserve">3.1. Paper files are kept in locked fire-resistant cabinets in the HR archive; electronic records are protected with personal user accounts and passwords (EMS.BG.PRO.15.01.).</w:t>
      </w:r>
    </w:p>
    <w:p>
      <w:pPr>
        <w:pStyle w:val="ListeParagraf"/>
        <w:spacing w:after="80"/>
        <w:ind w:left="709" w:right="0"/>
        <w:jc w:val="both"/>
      </w:pPr>
      <w:r>
        <w:rPr>
          <w:rFonts w:ascii="Calibri" w:hAnsi="Calibri" w:cs="Arial"/>
          <w:sz w:val="24"/>
          <w:szCs w:val="24"/>
        </w:rPr>
        <w:t xml:space="preserve">3.2. Only authorised HR, payroll and management staff may access the files. Auditors may review sample files only in the HR office and under HR supervision.</w:t>
      </w:r>
    </w:p>
    <w:p>
      <w:pPr>
        <w:pStyle w:val="ListeParagraf"/>
        <w:spacing w:after="80"/>
        <w:ind w:left="709" w:right="0"/>
        <w:jc w:val="both"/>
      </w:pPr>
      <w:r>
        <w:rPr>
          <w:rFonts w:ascii="Calibri" w:hAnsi="Calibri" w:cs="Arial"/>
          <w:sz w:val="24"/>
          <w:szCs w:val="24"/>
        </w:rPr>
        <w:t xml:space="preserve">3.3. Medical records are kept separately in the clinic under the responsibility of the company doctor and are not placed in the general personnel file.</w:t>
      </w:r>
    </w:p>
    <w:p>
      <w:pPr>
        <w:pStyle w:val="ListeParagraf"/>
        <w:spacing w:after="80"/>
        <w:ind w:left="709" w:right="0"/>
        <w:jc w:val="both"/>
      </w:pPr>
      <w:r>
        <w:rPr>
          <w:rFonts w:ascii="Calibri" w:hAnsi="Calibri" w:cs="Arial"/>
          <w:sz w:val="24"/>
          <w:szCs w:val="24"/>
        </w:rPr>
        <w:t xml:space="preserve">3.4. Employees may request to see their own file and receive copies of their records free of charge, in writing to HR.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TERMINATION AND RETENTION</w:t>
      </w:r>
    </w:p>
    <w:p>
      <w:pPr>
        <w:pStyle w:val="ListeParagraf"/>
        <w:spacing w:after="80"/>
        <w:ind w:left="709" w:right="0"/>
        <w:jc w:val="both"/>
      </w:pPr>
      <w:r>
        <w:rPr>
          <w:rFonts w:ascii="Calibri" w:hAnsi="Calibri" w:cs="Arial"/>
          <w:sz w:val="24"/>
          <w:szCs w:val="24"/>
        </w:rPr>
        <w:t xml:space="preserve">4.1. On termination, the resignation or termination letter, final settlement, clearance form and service certificate are added to the file, and the file is closed.</w:t>
      </w:r>
    </w:p>
    <w:p>
      <w:pPr>
        <w:pStyle w:val="ListeParagraf"/>
        <w:spacing w:after="80"/>
        <w:ind w:left="709" w:right="0"/>
        <w:jc w:val="both"/>
      </w:pPr>
      <w:r>
        <w:rPr>
          <w:rFonts w:ascii="Calibri" w:hAnsi="Calibri" w:cs="Arial"/>
          <w:sz w:val="24"/>
          <w:szCs w:val="24"/>
        </w:rPr>
        <w:t xml:space="preserve">4.2. Closed files are kept in the archive for the period required by applicable Egyptian legislation and customer requirements, and for at least the period defined in the HR record retention list.</w:t>
      </w:r>
    </w:p>
    <w:p>
      <w:pPr>
        <w:pStyle w:val="ListeParagraf"/>
        <w:spacing w:after="80"/>
        <w:ind w:left="709" w:right="0"/>
        <w:jc w:val="both"/>
      </w:pPr>
      <w:r>
        <w:rPr>
          <w:rFonts w:ascii="Calibri" w:hAnsi="Calibri" w:cs="Arial"/>
          <w:sz w:val="24"/>
          <w:szCs w:val="24"/>
        </w:rPr>
        <w:t xml:space="preserve">4.3. After the retention period, records are disposed of with HR Manager approval by shredding or secure deletion, and a disposal record is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HR checks a sample of at least 10% of personnel files every quarter and reports the following indicators to management:</w:t>
      </w:r>
    </w:p>
    <w:p>
      <w:pPr>
        <w:pStyle w:val="ListeParagraf"/>
        <w:numPr>
          <w:ilvl w:val="0"/>
          <w:numId w:val="1"/>
        </w:numPr>
        <w:spacing w:after="60"/>
        <w:jc w:val="both"/>
      </w:pPr>
      <w:r>
        <w:rPr>
          <w:rFonts w:ascii="Calibri" w:hAnsi="Calibri" w:cs="Arial"/>
          <w:sz w:val="24"/>
          <w:szCs w:val="24"/>
        </w:rPr>
        <w:t xml:space="preserve">File completeness rate (%),</w:t>
      </w:r>
    </w:p>
    <w:p>
      <w:pPr>
        <w:pStyle w:val="ListeParagraf"/>
        <w:numPr>
          <w:ilvl w:val="0"/>
          <w:numId w:val="1"/>
        </w:numPr>
        <w:spacing w:after="60"/>
        <w:jc w:val="both"/>
      </w:pPr>
      <w:r>
        <w:rPr>
          <w:rFonts w:ascii="Calibri" w:hAnsi="Calibri" w:cs="Arial"/>
          <w:sz w:val="24"/>
          <w:szCs w:val="24"/>
        </w:rPr>
        <w:t xml:space="preserve">Number of differences found between personnel, time and payroll records,</w:t>
      </w:r>
    </w:p>
    <w:p>
      <w:pPr>
        <w:pStyle w:val="ListeParagraf"/>
        <w:numPr>
          <w:ilvl w:val="0"/>
          <w:numId w:val="1"/>
        </w:numPr>
        <w:spacing w:after="60"/>
        <w:jc w:val="both"/>
      </w:pPr>
      <w:r>
        <w:rPr>
          <w:rFonts w:ascii="Calibri" w:hAnsi="Calibri" w:cs="Arial"/>
          <w:sz w:val="24"/>
          <w:szCs w:val="24"/>
        </w:rPr>
        <w:t xml:space="preserve">Number of file-related findings in internal and customer social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Personnel File Checklist and HR Record Retention List</w:t>
      </w:r>
    </w:p>
    <w:p>
      <w:pPr>
        <w:pStyle w:val="ListeParagraf"/>
        <w:numPr>
          <w:ilvl w:val="0"/>
          <w:numId w:val="1"/>
        </w:numPr>
        <w:spacing w:after="60"/>
        <w:jc w:val="both"/>
      </w:pPr>
      <w:r>
        <w:rPr>
          <w:rFonts w:ascii="Calibri" w:hAnsi="Calibri" w:cs="Arial"/>
          <w:sz w:val="24"/>
          <w:szCs w:val="24"/>
        </w:rPr>
        <w:t xml:space="preserve">Employment Contract and Age Verification Record</w:t>
      </w:r>
    </w:p>
    <w:p>
      <w:pPr>
        <w:pStyle w:val="ListeParagraf"/>
        <w:numPr>
          <w:ilvl w:val="0"/>
          <w:numId w:val="1"/>
        </w:numPr>
        <w:spacing w:after="60"/>
        <w:jc w:val="both"/>
      </w:pPr>
      <w:r>
        <w:rPr>
          <w:rFonts w:ascii="Calibri" w:hAnsi="Calibri" w:cs="Arial"/>
          <w:sz w:val="24"/>
          <w:szCs w:val="24"/>
        </w:rPr>
        <w:t xml:space="preserve">Record Disposal Form</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EMS.BG.POL.15.01. Information Security and Data Protection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HR Manager. Audit findings, employee requests and changes in legislation or customer requirements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فتح ملفات الموظفين وسجلات الموارد البشرية وتحديثها وحمايتها والاحتفاظ بها والتخلص منها في شركة إيروغلو للتريكو (EMS)، حتى تتمكن الشركة من إثبات امتثالها للتشريعات المصرية المعمول بها ومتطلبات العملاء، مع حماية البيانات الشخصية للموظفين.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ملفات وسجلات الموارد البشرية لجميع موظفي EMS الحاليين والسابقين، بمن فيهم العمال الدائمون والمؤقتون والعاملون في فترة الاختبار والمتدربون، وسجلات عمال شركات التوريد التي تحتفظ بها EMS. ويشمل الملفات الورقية والسجلات الإلكترونية في أنظمة الموارد البشرية والرواتب.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يملك نظام ملفات الموظفين، ويحدد محتوى الملفات وفترات الاحتفاظ، ويتحكم في صلاحيات الوصول، ويعتمد التخلص من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الموارد البشرية:</w:t>
      </w:r>
      <w:r>
        <w:rPr>
          <w:rFonts w:ascii="Calibri" w:hAnsi="Calibri" w:cs="Arial"/>
          <w:rtl/>
          <w:sz w:val="24"/>
          <w:szCs w:val="24"/>
        </w:rPr>
        <w:t xml:space="preserve"> يفتحون ملفات الموظفين ويحدّثونها، ويتحققون من اكتمال المستندات، ويحفظون الملفات في الأرشيف المغلق.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الرواتب:</w:t>
      </w:r>
      <w:r>
        <w:rPr>
          <w:rFonts w:ascii="Calibri" w:hAnsi="Calibri" w:cs="Arial"/>
          <w:rtl/>
          <w:sz w:val="24"/>
          <w:szCs w:val="24"/>
        </w:rPr>
        <w:t xml:space="preserve"> يحافظ على اتساق سجلات الوقت والرواتب مع ملفات الموظفين، ولا يحدّثها إلا وفقًا للتغييرات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(CSR):</w:t>
      </w:r>
      <w:r>
        <w:rPr>
          <w:rFonts w:ascii="Calibri" w:hAnsi="Calibri" w:cs="Arial"/>
          <w:rtl/>
          <w:sz w:val="24"/>
          <w:szCs w:val="24"/>
        </w:rPr>
        <w:t xml:space="preserve"> يتحقق من اكتمال الملفات أثناء عمليات التدقيق الاجتماعي الداخلي، ويعد ملفات العينة لعمليات تدقيق العملاء.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يقدمون مستندات صحيحة ويبلغون الموارد البشرية بأي تغيير في بياناتهم الشخصية.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ملف الموظف:</w:t>
      </w:r>
      <w:r>
        <w:rPr>
          <w:rFonts w:ascii="Calibri" w:hAnsi="Calibri" w:cs="Arial"/>
          <w:rtl/>
          <w:sz w:val="24"/>
          <w:szCs w:val="24"/>
        </w:rPr>
        <w:t xml:space="preserve"> الملف الفردي للموظف الذي يحتوي على جميع المستندات المتعلقة بالعمل من التوظيف حتى إنهاء الخدمة.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البيانات الشخصية:</w:t>
      </w:r>
      <w:r>
        <w:rPr>
          <w:rFonts w:ascii="Calibri" w:hAnsi="Calibri" w:cs="Arial"/>
          <w:rtl/>
          <w:sz w:val="24"/>
          <w:szCs w:val="24"/>
        </w:rPr>
        <w:t xml:space="preserve"> أي معلومات تتعلق بموظف محدد الهوية أو يمكن تحديد هويته.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فترة الاحتفاظ:</w:t>
      </w:r>
      <w:r>
        <w:rPr>
          <w:rFonts w:ascii="Calibri" w:hAnsi="Calibri" w:cs="Arial"/>
          <w:rtl/>
          <w:sz w:val="24"/>
          <w:szCs w:val="24"/>
        </w:rPr>
        <w:t xml:space="preserve"> الحد الأدنى من الوقت الذي يجب الاحتفاظ فيه بالسجل بعد إنشائه أو بعد مغادرة الموظف.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فتح ملف الموظف</w:t>
      </w:r>
    </w:p>
    <w:p>
      <w:pPr>
        <w:pStyle w:val="ListeParagraf"/>
        <w:bidi/>
        <w:spacing w:after="80"/>
        <w:ind w:left="0" w:right="709"/>
        <w:jc w:val="both"/>
      </w:pPr>
      <w:r>
        <w:rPr>
          <w:rFonts w:ascii="Calibri" w:hAnsi="Calibri" w:cs="Arial"/>
          <w:rtl/>
          <w:sz w:val="24"/>
          <w:szCs w:val="24"/>
        </w:rPr>
        <w:t xml:space="preserve">1.1. يُفتح ملف للموظف برقم وظيفي فريد في أول يوم عمل، قبل أن يبدأ الموظف العمل. ويحتوي الملف على الأقل على ما يلي:</w:t>
      </w:r>
    </w:p>
    <w:p>
      <w:pPr>
        <w:pStyle w:val="ListeParagraf"/>
        <w:numPr>
          <w:ilvl w:val="0"/>
          <w:numId w:val="1"/>
        </w:numPr>
        <w:bidi/>
        <w:spacing w:after="60"/>
        <w:jc w:val="both"/>
      </w:pPr>
      <w:r>
        <w:rPr>
          <w:rFonts w:ascii="Calibri" w:hAnsi="Calibri" w:cs="Arial"/>
          <w:rtl/>
          <w:sz w:val="24"/>
          <w:szCs w:val="24"/>
        </w:rPr>
        <w:t xml:space="preserve">صورة بطاقة الرقم القومي وسجل التحقق من السن (EMS.İK.PRO.01.01.)،</w:t>
      </w:r>
    </w:p>
    <w:p>
      <w:pPr>
        <w:pStyle w:val="ListeParagraf"/>
        <w:numPr>
          <w:ilvl w:val="0"/>
          <w:numId w:val="1"/>
        </w:numPr>
        <w:bidi/>
        <w:spacing w:after="60"/>
        <w:jc w:val="both"/>
      </w:pPr>
      <w:r>
        <w:rPr>
          <w:rFonts w:ascii="Calibri" w:hAnsi="Calibri" w:cs="Arial"/>
          <w:rtl/>
          <w:sz w:val="24"/>
          <w:szCs w:val="24"/>
        </w:rPr>
        <w:t xml:space="preserve">استمارة طلب التوظيف وسجل المقابلة وعقد العمل الموقع باللغة العربية،</w:t>
      </w:r>
    </w:p>
    <w:p>
      <w:pPr>
        <w:pStyle w:val="ListeParagraf"/>
        <w:numPr>
          <w:ilvl w:val="0"/>
          <w:numId w:val="1"/>
        </w:numPr>
        <w:bidi/>
        <w:spacing w:after="60"/>
        <w:jc w:val="both"/>
      </w:pPr>
      <w:r>
        <w:rPr>
          <w:rFonts w:ascii="Calibri" w:hAnsi="Calibri" w:cs="Arial"/>
          <w:rtl/>
          <w:sz w:val="24"/>
          <w:szCs w:val="24"/>
        </w:rPr>
        <w:t xml:space="preserve">تقرير اللياقة الطبية قبل التوظيف والصورة الشخصية وبيانات الاتصال في حالات الطوارئ،</w:t>
      </w:r>
    </w:p>
    <w:p>
      <w:pPr>
        <w:pStyle w:val="ListeParagraf"/>
        <w:numPr>
          <w:ilvl w:val="0"/>
          <w:numId w:val="1"/>
        </w:numPr>
        <w:bidi/>
        <w:spacing w:after="60"/>
        <w:jc w:val="both"/>
      </w:pPr>
      <w:r>
        <w:rPr>
          <w:rFonts w:ascii="Calibri" w:hAnsi="Calibri" w:cs="Arial"/>
          <w:rtl/>
          <w:sz w:val="24"/>
          <w:szCs w:val="24"/>
        </w:rPr>
        <w:t xml:space="preserve">التسجيل في التأمينات الاجتماعية والإقرار الموقع بالاطلاع على قواعد الشركة وسياساتها وتدريب التوجيه.</w:t>
      </w:r>
    </w:p>
    <w:p>
      <w:pPr>
        <w:pStyle w:val="ListeParagraf"/>
        <w:bidi/>
        <w:spacing w:after="80"/>
        <w:ind w:left="0" w:right="709"/>
        <w:jc w:val="both"/>
      </w:pPr>
      <w:r>
        <w:rPr>
          <w:rFonts w:ascii="Calibri" w:hAnsi="Calibri" w:cs="Arial"/>
          <w:rtl/>
          <w:sz w:val="24"/>
          <w:szCs w:val="24"/>
        </w:rPr>
        <w:t xml:space="preserve">1.2. تُعاد وثائق الهوية الأصلية إلى الموظف فور تصويرها؛ ولا تحتفظ EMS أبدًا بالمستندات أو الشهادات الأصلية أو بأي تأمينات مالية.</w:t>
      </w:r>
    </w:p>
    <w:p>
      <w:pPr>
        <w:pStyle w:val="ListeParagraf"/>
        <w:bidi/>
        <w:spacing w:after="80"/>
        <w:ind w:left="0" w:right="709"/>
        <w:jc w:val="both"/>
      </w:pPr>
      <w:r>
        <w:rPr>
          <w:rFonts w:ascii="Calibri" w:hAnsi="Calibri" w:cs="Arial"/>
          <w:rtl/>
          <w:sz w:val="24"/>
          <w:szCs w:val="24"/>
        </w:rPr>
        <w:t xml:space="preserve">1.3. يستكمل موظف الموارد البشرية قائمة مراجعة الملف، ويوقعها مدير الموارد البشرية خلال الأسبوع الأول.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تحديث الملف</w:t>
      </w:r>
    </w:p>
    <w:p>
      <w:pPr>
        <w:pStyle w:val="ListeParagraf"/>
        <w:bidi/>
        <w:spacing w:after="80"/>
        <w:ind w:left="0" w:right="709"/>
        <w:jc w:val="both"/>
      </w:pPr>
      <w:r>
        <w:rPr>
          <w:rFonts w:ascii="Calibri" w:hAnsi="Calibri" w:cs="Arial"/>
          <w:rtl/>
          <w:sz w:val="24"/>
          <w:szCs w:val="24"/>
        </w:rPr>
        <w:t xml:space="preserve">2.1. تُضاف جميع التغييرات التي تحدث أثناء الخدمة إلى الملف بترتيب التاريخ، ومنها على سبيل المثال:</w:t>
      </w:r>
    </w:p>
    <w:p>
      <w:pPr>
        <w:pStyle w:val="ListeParagraf"/>
        <w:numPr>
          <w:ilvl w:val="0"/>
          <w:numId w:val="1"/>
        </w:numPr>
        <w:bidi/>
        <w:spacing w:after="60"/>
        <w:jc w:val="both"/>
      </w:pPr>
      <w:r>
        <w:rPr>
          <w:rFonts w:ascii="Calibri" w:hAnsi="Calibri" w:cs="Arial"/>
          <w:rtl/>
          <w:sz w:val="24"/>
          <w:szCs w:val="24"/>
        </w:rPr>
        <w:t xml:space="preserve">تغييرات الوظيفة والقسم والأجر والدرجة المعتمدة كتابيًا،</w:t>
      </w:r>
    </w:p>
    <w:p>
      <w:pPr>
        <w:pStyle w:val="ListeParagraf"/>
        <w:numPr>
          <w:ilvl w:val="0"/>
          <w:numId w:val="1"/>
        </w:numPr>
        <w:bidi/>
        <w:spacing w:after="60"/>
        <w:jc w:val="both"/>
      </w:pPr>
      <w:r>
        <w:rPr>
          <w:rFonts w:ascii="Calibri" w:hAnsi="Calibri" w:cs="Arial"/>
          <w:rtl/>
          <w:sz w:val="24"/>
          <w:szCs w:val="24"/>
        </w:rPr>
        <w:t xml:space="preserve">شهادات التدريب وسجلات المهارات ونماذج تقييم الأداء (EMS.İK.PRO.01.14.)،</w:t>
      </w:r>
    </w:p>
    <w:p>
      <w:pPr>
        <w:pStyle w:val="ListeParagraf"/>
        <w:numPr>
          <w:ilvl w:val="0"/>
          <w:numId w:val="1"/>
        </w:numPr>
        <w:bidi/>
        <w:spacing w:after="60"/>
        <w:jc w:val="both"/>
      </w:pPr>
      <w:r>
        <w:rPr>
          <w:rFonts w:ascii="Calibri" w:hAnsi="Calibri" w:cs="Arial"/>
          <w:rtl/>
          <w:sz w:val="24"/>
          <w:szCs w:val="24"/>
        </w:rPr>
        <w:t xml:space="preserve">سجلات الإجازات ونماذج الموافقة على العمل الإضافي والإنذارات أو السجلات التأديبية (EMS.İK.PRO.01.04.).</w:t>
      </w:r>
    </w:p>
    <w:p>
      <w:pPr>
        <w:pStyle w:val="ListeParagraf"/>
        <w:bidi/>
        <w:spacing w:after="80"/>
        <w:ind w:left="0" w:right="709"/>
        <w:jc w:val="both"/>
      </w:pPr>
      <w:r>
        <w:rPr>
          <w:rFonts w:ascii="Calibri" w:hAnsi="Calibri" w:cs="Arial"/>
          <w:rtl/>
          <w:sz w:val="24"/>
          <w:szCs w:val="24"/>
        </w:rPr>
        <w:t xml:space="preserve">2.2. يبلغ الموظفون الموارد البشرية خلال أسبوع واحد بأي تغيير في العنوان أو الحالة الاجتماعية أو المعالين أو بيانات الاتصال، وتحدّث الموارد البشرية الملف ونظام الموارد البشرية في اليوم نفسه.</w:t>
      </w:r>
    </w:p>
    <w:p>
      <w:pPr>
        <w:pStyle w:val="ListeParagraf"/>
        <w:bidi/>
        <w:spacing w:after="80"/>
        <w:ind w:left="0" w:right="709"/>
        <w:jc w:val="both"/>
      </w:pPr>
      <w:r>
        <w:rPr>
          <w:rFonts w:ascii="Calibri" w:hAnsi="Calibri" w:cs="Arial"/>
          <w:rtl/>
          <w:sz w:val="24"/>
          <w:szCs w:val="24"/>
        </w:rPr>
        <w:t xml:space="preserve">2.3. يجب أن تكون بيانات الوقت والأجور والإجازات متطابقة في ملف الموظف ونظام تسجيل الوقت وكشوف الرواتب؛ ويُحقق في أي اختلاف ويُصحح مع تقديم تفسير مكتوب.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السرية وصلاحيات الوصول</w:t>
      </w:r>
    </w:p>
    <w:p>
      <w:pPr>
        <w:pStyle w:val="ListeParagraf"/>
        <w:bidi/>
        <w:spacing w:after="80"/>
        <w:ind w:left="0" w:right="709"/>
        <w:jc w:val="both"/>
      </w:pPr>
      <w:r>
        <w:rPr>
          <w:rFonts w:ascii="Calibri" w:hAnsi="Calibri" w:cs="Arial"/>
          <w:rtl/>
          <w:sz w:val="24"/>
          <w:szCs w:val="24"/>
        </w:rPr>
        <w:t xml:space="preserve">3.1. تُحفظ الملفات الورقية في خزائن مغلقة مقاومة للحريق في أرشيف الموارد البشرية، وتُحمى السجلات الإلكترونية بحسابات مستخدمين شخصية وكلمات مرور (EMS.BG.PRO.15.01.).</w:t>
      </w:r>
    </w:p>
    <w:p>
      <w:pPr>
        <w:pStyle w:val="ListeParagraf"/>
        <w:bidi/>
        <w:spacing w:after="80"/>
        <w:ind w:left="0" w:right="709"/>
        <w:jc w:val="both"/>
      </w:pPr>
      <w:r>
        <w:rPr>
          <w:rFonts w:ascii="Calibri" w:hAnsi="Calibri" w:cs="Arial"/>
          <w:rtl/>
          <w:sz w:val="24"/>
          <w:szCs w:val="24"/>
        </w:rPr>
        <w:t xml:space="preserve">3.2. لا يحق الاطلاع على الملفات إلا لموظفي الموارد البشرية والرواتب والإدارة المفوَّضين. ويجوز للمدققين مراجعة ملفات العينة في مكتب الموارد البشرية فقط وتحت إشرافه.</w:t>
      </w:r>
    </w:p>
    <w:p>
      <w:pPr>
        <w:pStyle w:val="ListeParagraf"/>
        <w:bidi/>
        <w:spacing w:after="80"/>
        <w:ind w:left="0" w:right="709"/>
        <w:jc w:val="both"/>
      </w:pPr>
      <w:r>
        <w:rPr>
          <w:rFonts w:ascii="Calibri" w:hAnsi="Calibri" w:cs="Arial"/>
          <w:rtl/>
          <w:sz w:val="24"/>
          <w:szCs w:val="24"/>
        </w:rPr>
        <w:t xml:space="preserve">3.3. تُحفظ السجلات الطبية بشكل منفصل في العيادة تحت مسؤولية طبيب الشركة، ولا تُوضع في ملف الموظف العام.</w:t>
      </w:r>
    </w:p>
    <w:p>
      <w:pPr>
        <w:pStyle w:val="ListeParagraf"/>
        <w:bidi/>
        <w:spacing w:after="80"/>
        <w:ind w:left="0" w:right="709"/>
        <w:jc w:val="both"/>
      </w:pPr>
      <w:r>
        <w:rPr>
          <w:rFonts w:ascii="Calibri" w:hAnsi="Calibri" w:cs="Arial"/>
          <w:rtl/>
          <w:sz w:val="24"/>
          <w:szCs w:val="24"/>
        </w:rPr>
        <w:t xml:space="preserve">3.4. يحق للموظفين طلب الاطلاع على ملفاتهم والحصول على نسخ من سجلاتهم مجانًا، بطلب كتابي يُقدم إلى الموارد البشرية.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إنهاء الخدمة والاحتفاظ بالسجلات</w:t>
      </w:r>
    </w:p>
    <w:p>
      <w:pPr>
        <w:pStyle w:val="ListeParagraf"/>
        <w:bidi/>
        <w:spacing w:after="80"/>
        <w:ind w:left="0" w:right="709"/>
        <w:jc w:val="both"/>
      </w:pPr>
      <w:r>
        <w:rPr>
          <w:rFonts w:ascii="Calibri" w:hAnsi="Calibri" w:cs="Arial"/>
          <w:rtl/>
          <w:sz w:val="24"/>
          <w:szCs w:val="24"/>
        </w:rPr>
        <w:t xml:space="preserve">4.1. عند إنهاء الخدمة، يُضاف إلى الملف خطاب الاستقالة أو إنهاء الخدمة والتسوية النهائية ونموذج إخلاء الطرف وشهادة الخبرة، ثم يُغلق الملف.</w:t>
      </w:r>
    </w:p>
    <w:p>
      <w:pPr>
        <w:pStyle w:val="ListeParagraf"/>
        <w:bidi/>
        <w:spacing w:after="80"/>
        <w:ind w:left="0" w:right="709"/>
        <w:jc w:val="both"/>
      </w:pPr>
      <w:r>
        <w:rPr>
          <w:rFonts w:ascii="Calibri" w:hAnsi="Calibri" w:cs="Arial"/>
          <w:rtl/>
          <w:sz w:val="24"/>
          <w:szCs w:val="24"/>
        </w:rPr>
        <w:t xml:space="preserve">4.2. تُحفظ الملفات المغلقة في الأرشيف للمدة التي تتطلبها التشريعات المصرية المعمول بها ومتطلبات العملاء، وبما لا يقل عن المدة المحددة في قائمة الاحتفاظ بسجلات الموارد البشرية.</w:t>
      </w:r>
    </w:p>
    <w:p>
      <w:pPr>
        <w:pStyle w:val="ListeParagraf"/>
        <w:bidi/>
        <w:spacing w:after="80"/>
        <w:ind w:left="0" w:right="709"/>
        <w:jc w:val="both"/>
      </w:pPr>
      <w:r>
        <w:rPr>
          <w:rFonts w:ascii="Calibri" w:hAnsi="Calibri" w:cs="Arial"/>
          <w:rtl/>
          <w:sz w:val="24"/>
          <w:szCs w:val="24"/>
        </w:rPr>
        <w:t xml:space="preserve">4.3. بعد انتهاء فترة الاحتفاظ، يُتخلص من السجلات بموافقة مدير الموارد البشرية عن طريق الفرم أو الحذف الآمن، ويُحتفظ بسجل للإتلاف.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تفحص الموارد البشرية كل ربع سنة عينة لا تقل عن 10% من ملفات الموظفين، وترفع المؤشرات التالية إلى الإدارة:</w:t>
      </w:r>
    </w:p>
    <w:p>
      <w:pPr>
        <w:pStyle w:val="ListeParagraf"/>
        <w:numPr>
          <w:ilvl w:val="0"/>
          <w:numId w:val="1"/>
        </w:numPr>
        <w:bidi/>
        <w:spacing w:after="60"/>
        <w:jc w:val="both"/>
      </w:pPr>
      <w:r>
        <w:rPr>
          <w:rFonts w:ascii="Calibri" w:hAnsi="Calibri" w:cs="Arial"/>
          <w:rtl/>
          <w:sz w:val="24"/>
          <w:szCs w:val="24"/>
        </w:rPr>
        <w:t xml:space="preserve">نسبة اكتمال الملفات (%)،</w:t>
      </w:r>
    </w:p>
    <w:p>
      <w:pPr>
        <w:pStyle w:val="ListeParagraf"/>
        <w:numPr>
          <w:ilvl w:val="0"/>
          <w:numId w:val="1"/>
        </w:numPr>
        <w:bidi/>
        <w:spacing w:after="60"/>
        <w:jc w:val="both"/>
      </w:pPr>
      <w:r>
        <w:rPr>
          <w:rFonts w:ascii="Calibri" w:hAnsi="Calibri" w:cs="Arial"/>
          <w:rtl/>
          <w:sz w:val="24"/>
          <w:szCs w:val="24"/>
        </w:rPr>
        <w:t xml:space="preserve">عدد الاختلافات المكتشفة بين سجلات الموظفين والوقت والرواتب،</w:t>
      </w:r>
    </w:p>
    <w:p>
      <w:pPr>
        <w:pStyle w:val="ListeParagraf"/>
        <w:numPr>
          <w:ilvl w:val="0"/>
          <w:numId w:val="1"/>
        </w:numPr>
        <w:bidi/>
        <w:spacing w:after="60"/>
        <w:jc w:val="both"/>
      </w:pPr>
      <w:r>
        <w:rPr>
          <w:rFonts w:ascii="Calibri" w:hAnsi="Calibri" w:cs="Arial"/>
          <w:rtl/>
          <w:sz w:val="24"/>
          <w:szCs w:val="24"/>
        </w:rPr>
        <w:t xml:space="preserve">عدد الملاحظات المتعلقة بالملفات في عمليات التدقيق الاجتماعي الداخلية وتدقيق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مراجعة ملف الموظف وقائمة الاحتفاظ بسجلات الموارد البشرية</w:t>
      </w:r>
    </w:p>
    <w:p>
      <w:pPr>
        <w:pStyle w:val="ListeParagraf"/>
        <w:numPr>
          <w:ilvl w:val="0"/>
          <w:numId w:val="1"/>
        </w:numPr>
        <w:bidi/>
        <w:spacing w:after="60"/>
        <w:jc w:val="both"/>
      </w:pPr>
      <w:r>
        <w:rPr>
          <w:rFonts w:ascii="Calibri" w:hAnsi="Calibri" w:cs="Arial"/>
          <w:rtl/>
          <w:sz w:val="24"/>
          <w:szCs w:val="24"/>
        </w:rPr>
        <w:t xml:space="preserve">عقد العمل وسجل التحقق من السن</w:t>
      </w:r>
    </w:p>
    <w:p>
      <w:pPr>
        <w:pStyle w:val="ListeParagraf"/>
        <w:numPr>
          <w:ilvl w:val="0"/>
          <w:numId w:val="1"/>
        </w:numPr>
        <w:bidi/>
        <w:spacing w:after="60"/>
        <w:jc w:val="both"/>
      </w:pPr>
      <w:r>
        <w:rPr>
          <w:rFonts w:ascii="Calibri" w:hAnsi="Calibri" w:cs="Arial"/>
          <w:rtl/>
          <w:sz w:val="24"/>
          <w:szCs w:val="24"/>
        </w:rPr>
        <w:t xml:space="preserve">نموذج إتلاف السجلات</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numPr>
          <w:ilvl w:val="0"/>
          <w:numId w:val="1"/>
        </w:numPr>
        <w:bidi/>
        <w:spacing w:after="60"/>
        <w:jc w:val="both"/>
      </w:pPr>
      <w:r>
        <w:rPr>
          <w:rFonts w:ascii="Calibri" w:hAnsi="Calibri" w:cs="Arial"/>
          <w:rtl/>
          <w:sz w:val="24"/>
          <w:szCs w:val="24"/>
        </w:rPr>
        <w:t xml:space="preserve">EMS.YS.PRO.11.01. إجراء ضبط الوثائق والسجلات</w:t>
      </w:r>
    </w:p>
    <w:p>
      <w:pPr>
        <w:pStyle w:val="ListeParagraf"/>
        <w:numPr>
          <w:ilvl w:val="0"/>
          <w:numId w:val="1"/>
        </w:numPr>
        <w:bidi/>
        <w:spacing w:after="60"/>
        <w:jc w:val="both"/>
      </w:pPr>
      <w:r>
        <w:rPr>
          <w:rFonts w:ascii="Calibri" w:hAnsi="Calibri" w:cs="Arial"/>
          <w:rtl/>
          <w:sz w:val="24"/>
          <w:szCs w:val="24"/>
        </w:rPr>
        <w:t xml:space="preserve">EMS.BG.POL.15.01. سياسة أمن المعلومات وحماية البيانات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الموارد البشرية هذا الإجراء سنويًا. وتُقيَّم نتائج التدقيق وطلبات الموظفين والتغييرات في التشريعات أو متطلبات العملاء،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PERSONNEL FILES AND RECORDS PROCEDURE</w:t>
          </w:r>
        </w:p>
        <w:p>
          <w:pPr>
            <w:pStyle w:val="GvdeMetni2"/>
            <w:bidi/>
            <w:spacing w:line="276" w:lineRule="auto"/>
            <w:jc w:val="center"/>
          </w:pPr>
          <w:r>
            <w:rPr>
              <w:rFonts w:asciiTheme="minorHAnsi" w:hAnsiTheme="minorHAnsi" w:cs="Arial"/>
              <w:b/>
              <w:bCs/>
              <w:color w:val="000000" w:themeColor="text1"/>
              <w:sz w:val="22"/>
              <w:szCs w:val="22"/>
              <w:rtl/>
            </w:rPr>
            <w:t>إجراء ملفات وسجلات الموظفين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EMS.İK.PRO.01.16. PERSONNEL FILES AND RECORDS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