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PURPOSE</w:t>
      </w:r>
    </w:p>
    <w:p>
      <w:pPr>
        <w:pStyle w:val="ListeParagraf"/>
        <w:spacing w:after="80"/>
        <w:ind w:left="709" w:right="0"/>
        <w:jc w:val="both"/>
      </w:pPr>
      <w:r>
        <w:rPr>
          <w:rFonts w:ascii="Calibri" w:hAnsi="Calibri" w:cs="Arial"/>
          <w:sz w:val="24"/>
          <w:szCs w:val="24"/>
        </w:rPr>
        <w:t xml:space="preserve">This work instruction describes the safe operation and daily checks of air compressors and the compressed air system at Eroglu Knitting (EMS), in order to supply clean and dry air to production, prevent accidents and reduce air leaks and energy use.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SCOPE</w:t>
      </w:r>
    </w:p>
    <w:p>
      <w:pPr>
        <w:pStyle w:val="ListeParagraf"/>
        <w:spacing w:after="80"/>
        <w:ind w:left="709" w:right="0"/>
        <w:jc w:val="both"/>
      </w:pPr>
      <w:r>
        <w:rPr>
          <w:rFonts w:ascii="Calibri" w:hAnsi="Calibri" w:cs="Arial"/>
          <w:sz w:val="24"/>
          <w:szCs w:val="24"/>
        </w:rPr>
        <w:t xml:space="preserve">This instruction applies to all air compressors, air dryers, filters, air receivers and the distribution lines up to the machines, and to the utility operators, maintenance staff and all users of compressed air.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Maintenance Manager:</w:t>
      </w:r>
      <w:r>
        <w:rPr>
          <w:rFonts w:ascii="Calibri" w:hAnsi="Calibri" w:cs="Arial"/>
          <w:sz w:val="24"/>
          <w:szCs w:val="24"/>
        </w:rPr>
        <w:t xml:space="preserve"> Sets the network pressure, ensures periodic inspection of air receivers and follows up leak repairs.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Utility Operator:</w:t>
      </w:r>
      <w:r>
        <w:rPr>
          <w:rFonts w:ascii="Calibri" w:hAnsi="Calibri" w:cs="Arial"/>
          <w:sz w:val="24"/>
          <w:szCs w:val="24"/>
        </w:rPr>
        <w:t xml:space="preserve"> Operates the compressors and dryers according to this instruction and completes the daily log sheet.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Maintenance Technicians:</w:t>
      </w:r>
      <w:r>
        <w:rPr>
          <w:rFonts w:ascii="Calibri" w:hAnsi="Calibri" w:cs="Arial"/>
          <w:sz w:val="24"/>
          <w:szCs w:val="24"/>
        </w:rPr>
        <w:t xml:space="preserve"> Carry out preventive maintenance, change filters and repair leaks.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Department Supervisors:</w:t>
      </w:r>
      <w:r>
        <w:rPr>
          <w:rFonts w:ascii="Calibri" w:hAnsi="Calibri" w:cs="Arial"/>
          <w:sz w:val="24"/>
          <w:szCs w:val="24"/>
        </w:rPr>
        <w:t xml:space="preserve"> Report air leaks and ensure that compressed air is used only for its intended purpose.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INSTRUCTIONS</w:t>
      </w:r>
    </w:p>
    <w:p>
      <w:pPr>
        <w:pStyle w:val="ListeParagraf"/>
        <w:spacing w:before="120" w:after="60"/>
        <w:ind w:left="709" w:right="0"/>
      </w:pPr>
      <w:r>
        <w:rPr>
          <w:rFonts w:ascii="Calibri" w:hAnsi="Calibri" w:cs="Arial"/>
          <w:b/>
          <w:bCs/>
          <w:sz w:val="24"/>
          <w:szCs w:val="24"/>
        </w:rPr>
        <w:t xml:space="preserve">1. BEFORE STARTING</w:t>
      </w:r>
    </w:p>
    <w:p>
      <w:pPr>
        <w:pStyle w:val="ListeParagraf"/>
        <w:spacing w:after="80"/>
        <w:ind w:left="709" w:right="0"/>
        <w:jc w:val="both"/>
      </w:pPr>
      <w:r>
        <w:rPr>
          <w:rFonts w:ascii="Calibri" w:hAnsi="Calibri" w:cs="Arial"/>
          <w:sz w:val="24"/>
          <w:szCs w:val="24"/>
        </w:rPr>
        <w:t xml:space="preserve">1.1. Read the previous shift log and confirm that there are no open faults or work orders.</w:t>
      </w:r>
    </w:p>
    <w:p>
      <w:pPr>
        <w:pStyle w:val="ListeParagraf"/>
        <w:spacing w:after="80"/>
        <w:ind w:left="709" w:right="0"/>
        <w:jc w:val="both"/>
      </w:pPr>
      <w:r>
        <w:rPr>
          <w:rFonts w:ascii="Calibri" w:hAnsi="Calibri" w:cs="Arial"/>
          <w:sz w:val="24"/>
          <w:szCs w:val="24"/>
        </w:rPr>
        <w:t xml:space="preserve">1.2. Check the oil level, air filter indicator, belts and guards and the condensate drains of the compressor.</w:t>
      </w:r>
    </w:p>
    <w:p>
      <w:pPr>
        <w:pStyle w:val="ListeParagraf"/>
        <w:spacing w:after="80"/>
        <w:ind w:left="709" w:right="0"/>
        <w:jc w:val="both"/>
      </w:pPr>
      <w:r>
        <w:rPr>
          <w:rFonts w:ascii="Calibri" w:hAnsi="Calibri" w:cs="Arial"/>
          <w:sz w:val="24"/>
          <w:szCs w:val="24"/>
        </w:rPr>
        <w:t xml:space="preserve">1.3. Check that the compressor room is clean and ventilated and that the air intake is not blocked.</w:t>
      </w:r>
    </w:p>
    <w:p>
      <w:pPr>
        <w:pStyle w:val="ListeParagraf"/>
        <w:spacing w:after="80"/>
        <w:ind w:left="709" w:right="0"/>
        <w:jc w:val="both"/>
      </w:pPr>
      <w:r>
        <w:rPr>
          <w:rFonts w:ascii="Calibri" w:hAnsi="Calibri" w:cs="Arial"/>
          <w:sz w:val="24"/>
          <w:szCs w:val="24"/>
        </w:rPr>
        <w:t xml:space="preserve">1.4. Start the dryer together with or before the compressor, following the manufacturer's start-up sequence.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2. OPERATION</w:t>
      </w:r>
    </w:p>
    <w:p>
      <w:pPr>
        <w:pStyle w:val="ListeParagraf"/>
        <w:spacing w:after="80"/>
        <w:ind w:left="709" w:right="0"/>
        <w:jc w:val="both"/>
      </w:pPr>
      <w:r>
        <w:rPr>
          <w:rFonts w:ascii="Calibri" w:hAnsi="Calibri" w:cs="Arial"/>
          <w:sz w:val="24"/>
          <w:szCs w:val="24"/>
        </w:rPr>
        <w:t xml:space="preserve">2.1. Record discharge pressure, temperature, running and loaded hours and the dryer dew point on the daily log sheet every shift.</w:t>
      </w:r>
    </w:p>
    <w:p>
      <w:pPr>
        <w:pStyle w:val="ListeParagraf"/>
        <w:spacing w:after="80"/>
        <w:ind w:left="709" w:right="0"/>
        <w:jc w:val="both"/>
      </w:pPr>
      <w:r>
        <w:rPr>
          <w:rFonts w:ascii="Calibri" w:hAnsi="Calibri" w:cs="Arial"/>
          <w:sz w:val="24"/>
          <w:szCs w:val="24"/>
        </w:rPr>
        <w:t xml:space="preserve">2.2. Check that the automatic drains of compressors, dryers and receivers work; oily condensate is collected and passed through the oil-water separator and is never discharged directly to the drain.</w:t>
      </w:r>
    </w:p>
    <w:p>
      <w:pPr>
        <w:pStyle w:val="ListeParagraf"/>
        <w:spacing w:after="80"/>
        <w:ind w:left="709" w:right="0"/>
        <w:jc w:val="both"/>
      </w:pPr>
      <w:r>
        <w:rPr>
          <w:rFonts w:ascii="Calibri" w:hAnsi="Calibri" w:cs="Arial"/>
          <w:sz w:val="24"/>
          <w:szCs w:val="24"/>
        </w:rPr>
        <w:t xml:space="preserve">2.3. Keep the network at the lowest pressure that meets machine needs, as set by the Maintenance Manager.</w:t>
      </w:r>
    </w:p>
    <w:p>
      <w:pPr>
        <w:pStyle w:val="ListeParagraf"/>
        <w:spacing w:after="80"/>
        <w:ind w:left="709" w:right="0"/>
        <w:jc w:val="both"/>
      </w:pPr>
      <w:r>
        <w:rPr>
          <w:rFonts w:ascii="Calibri" w:hAnsi="Calibri" w:cs="Arial"/>
          <w:sz w:val="24"/>
          <w:szCs w:val="24"/>
        </w:rPr>
        <w:t xml:space="preserve">2.4. Carry out a weekly leak walk, tag each leak found and open a work order; isolate the air supply to idle areas at the end of the shift and at weekends.</w:t>
      </w:r>
    </w:p>
    <w:p>
      <w:pPr>
        <w:pStyle w:val="ListeParagraf"/>
        <w:spacing w:after="80"/>
        <w:ind w:left="709" w:right="0"/>
        <w:jc w:val="both"/>
      </w:pPr>
      <w:r>
        <w:rPr>
          <w:rFonts w:ascii="Calibri" w:hAnsi="Calibri" w:cs="Arial"/>
          <w:sz w:val="24"/>
          <w:szCs w:val="24"/>
        </w:rPr>
        <w:t xml:space="preserve">2.5. Change filters according to the differential pressure indicator or the maintenance plan.</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3. SAFETY RULES / PROHIBITIONS</w:t>
      </w:r>
    </w:p>
    <w:p>
      <w:pPr>
        <w:pStyle w:val="ListeParagraf"/>
        <w:numPr>
          <w:ilvl w:val="0"/>
          <w:numId w:val="1"/>
        </w:numPr>
        <w:spacing w:after="60"/>
        <w:jc w:val="both"/>
      </w:pPr>
      <w:r>
        <w:rPr>
          <w:rFonts w:ascii="Calibri" w:hAnsi="Calibri" w:cs="Arial"/>
          <w:sz w:val="24"/>
          <w:szCs w:val="24"/>
        </w:rPr>
        <w:t xml:space="preserve">Do not use compressed air to clean clothes or the body and never point an air gun at any person.</w:t>
      </w:r>
    </w:p>
    <w:p>
      <w:pPr>
        <w:pStyle w:val="ListeParagraf"/>
        <w:numPr>
          <w:ilvl w:val="0"/>
          <w:numId w:val="1"/>
        </w:numPr>
        <w:spacing w:after="60"/>
        <w:jc w:val="both"/>
      </w:pPr>
      <w:r>
        <w:rPr>
          <w:rFonts w:ascii="Calibri" w:hAnsi="Calibri" w:cs="Arial"/>
          <w:sz w:val="24"/>
          <w:szCs w:val="24"/>
        </w:rPr>
        <w:t xml:space="preserve">Use only air guns with a safety nozzle for cleaning machines and wear safety goggles.</w:t>
      </w:r>
    </w:p>
    <w:p>
      <w:pPr>
        <w:pStyle w:val="ListeParagraf"/>
        <w:numPr>
          <w:ilvl w:val="0"/>
          <w:numId w:val="1"/>
        </w:numPr>
        <w:spacing w:after="60"/>
        <w:jc w:val="both"/>
      </w:pPr>
      <w:r>
        <w:rPr>
          <w:rFonts w:ascii="Calibri" w:hAnsi="Calibri" w:cs="Arial"/>
          <w:sz w:val="24"/>
          <w:szCs w:val="24"/>
        </w:rPr>
        <w:t xml:space="preserve">Do not bypass safety valves or pressure switches and do not exceed the maximum pressure marked on the air receiver.</w:t>
      </w:r>
    </w:p>
    <w:p>
      <w:pPr>
        <w:pStyle w:val="ListeParagraf"/>
        <w:numPr>
          <w:ilvl w:val="0"/>
          <w:numId w:val="1"/>
        </w:numPr>
        <w:spacing w:after="60"/>
        <w:jc w:val="both"/>
      </w:pPr>
      <w:r>
        <w:rPr>
          <w:rFonts w:ascii="Calibri" w:hAnsi="Calibri" w:cs="Arial"/>
          <w:sz w:val="24"/>
          <w:szCs w:val="24"/>
        </w:rPr>
        <w:t xml:space="preserve">Do not disconnect a line or work on a compressor before isolating it, releasing the pressure and applying LOTO.</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4. IN CASE OF PROBLEM / EMERGENCY</w:t>
      </w:r>
    </w:p>
    <w:p>
      <w:pPr>
        <w:pStyle w:val="ListeParagraf"/>
        <w:spacing w:after="80"/>
        <w:ind w:left="709" w:right="0"/>
        <w:jc w:val="both"/>
      </w:pPr>
      <w:r>
        <w:rPr>
          <w:rFonts w:ascii="Calibri" w:hAnsi="Calibri" w:cs="Arial"/>
          <w:sz w:val="24"/>
          <w:szCs w:val="24"/>
        </w:rPr>
        <w:t xml:space="preserve">4.1. In case of high temperature alarm, abnormal noise, oil leak or a safety valve lifting, stop the compressor and inform the Maintenance Manager.</w:t>
      </w:r>
    </w:p>
    <w:p>
      <w:pPr>
        <w:pStyle w:val="ListeParagraf"/>
        <w:spacing w:after="80"/>
        <w:ind w:left="709" w:right="0"/>
        <w:jc w:val="both"/>
      </w:pPr>
      <w:r>
        <w:rPr>
          <w:rFonts w:ascii="Calibri" w:hAnsi="Calibri" w:cs="Arial"/>
          <w:sz w:val="24"/>
          <w:szCs w:val="24"/>
        </w:rPr>
        <w:t xml:space="preserve">4.2. If a hose bursts or whips, do not approach it; close the nearest upstream isolation valve.</w:t>
      </w:r>
    </w:p>
    <w:p>
      <w:pPr>
        <w:pStyle w:val="ListeParagraf"/>
        <w:spacing w:after="80"/>
        <w:ind w:left="709" w:right="0"/>
        <w:jc w:val="both"/>
      </w:pPr>
      <w:r>
        <w:rPr>
          <w:rFonts w:ascii="Calibri" w:hAnsi="Calibri" w:cs="Arial"/>
          <w:sz w:val="24"/>
          <w:szCs w:val="24"/>
        </w:rPr>
        <w:t xml:space="preserve">4.3. If compressed air enters the skin, eye or ear, send the person for medical care immediately, even if the injury looks minor.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5. RELATED DOCUMENTS AND RECORDS</w:t>
      </w:r>
    </w:p>
    <w:p>
      <w:pPr>
        <w:pStyle w:val="ListeParagraf"/>
        <w:numPr>
          <w:ilvl w:val="0"/>
          <w:numId w:val="1"/>
        </w:numPr>
        <w:spacing w:after="60"/>
        <w:jc w:val="both"/>
      </w:pPr>
      <w:r>
        <w:rPr>
          <w:rFonts w:ascii="Calibri" w:hAnsi="Calibri" w:cs="Arial"/>
          <w:sz w:val="24"/>
          <w:szCs w:val="24"/>
        </w:rPr>
        <w:t xml:space="preserve">EMS.BK.PRO.07.01. Preventive Maintenance Procedure</w:t>
      </w:r>
    </w:p>
    <w:p>
      <w:pPr>
        <w:pStyle w:val="ListeParagraf"/>
        <w:numPr>
          <w:ilvl w:val="0"/>
          <w:numId w:val="1"/>
        </w:numPr>
        <w:spacing w:after="60"/>
        <w:jc w:val="both"/>
      </w:pPr>
      <w:r>
        <w:rPr>
          <w:rFonts w:ascii="Calibri" w:hAnsi="Calibri" w:cs="Arial"/>
          <w:sz w:val="24"/>
          <w:szCs w:val="24"/>
        </w:rPr>
        <w:t xml:space="preserve">EMS.İS.PRO.18.05. Lock-Out Tag-Out (LOTO) Procedure</w:t>
      </w:r>
    </w:p>
    <w:p>
      <w:pPr>
        <w:pStyle w:val="ListeParagraf"/>
        <w:numPr>
          <w:ilvl w:val="0"/>
          <w:numId w:val="1"/>
        </w:numPr>
        <w:spacing w:after="60"/>
        <w:jc w:val="both"/>
      </w:pPr>
      <w:r>
        <w:rPr>
          <w:rFonts w:ascii="Calibri" w:hAnsi="Calibri" w:cs="Arial"/>
          <w:sz w:val="24"/>
          <w:szCs w:val="24"/>
        </w:rPr>
        <w:t xml:space="preserve">EMS.SR.PRO.16.02. Energy and Greenhouse Gas Management Procedure</w:t>
      </w:r>
    </w:p>
    <w:p>
      <w:pPr>
        <w:pStyle w:val="ListeParagraf"/>
        <w:numPr>
          <w:ilvl w:val="0"/>
          <w:numId w:val="1"/>
        </w:numPr>
        <w:spacing w:after="60"/>
        <w:jc w:val="both"/>
      </w:pPr>
      <w:r>
        <w:rPr>
          <w:rFonts w:ascii="Calibri" w:hAnsi="Calibri" w:cs="Arial"/>
          <w:sz w:val="24"/>
          <w:szCs w:val="24"/>
        </w:rPr>
        <w:t xml:space="preserve">Compressor Daily Log Sheets, Leak Tag Register and Air Receiver Inspection Reports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6. FEEDBACK AND MONITORING</w:t>
      </w:r>
    </w:p>
    <w:p>
      <w:pPr>
        <w:pStyle w:val="ListeParagraf"/>
        <w:spacing w:after="80"/>
        <w:ind w:left="709" w:right="0"/>
        <w:jc w:val="both"/>
      </w:pPr>
      <w:r>
        <w:rPr>
          <w:rFonts w:ascii="Calibri" w:hAnsi="Calibri" w:cs="Arial"/>
          <w:sz w:val="24"/>
          <w:szCs w:val="24"/>
        </w:rPr>
        <w:t xml:space="preserve">The Maintenance Manager monitors electricity consumption of the compressors, number of open leaks, leak repair time and unplanned stops every month. This instruction is reviewed every year or after any incident or system change.</w:t>
      </w:r>
    </w:p>
    <w:p>
      <w:pPr>
        <w:pStyle w:val="ListeParagraf"/>
        <w:pageBreakBefore/>
        <w:bidi/>
        <w:spacing w:before="120" w:after="60"/>
        <w:ind w:left="0" w:right="709"/>
      </w:pPr>
      <w:r>
        <w:rPr>
          <w:rFonts w:ascii="Calibri" w:hAnsi="Calibri" w:cs="Arial"/>
          <w:b/>
          <w:bCs/>
          <w:rtl/>
          <w:sz w:val="24"/>
          <w:szCs w:val="24"/>
        </w:rPr>
        <w:t xml:space="preserve">الغرض</w:t>
      </w:r>
    </w:p>
    <w:p>
      <w:pPr>
        <w:pStyle w:val="ListeParagraf"/>
        <w:bidi/>
        <w:spacing w:after="80"/>
        <w:ind w:left="0" w:right="709"/>
        <w:jc w:val="both"/>
      </w:pPr>
      <w:r>
        <w:rPr>
          <w:rFonts w:ascii="Calibri" w:hAnsi="Calibri" w:cs="Arial"/>
          <w:rtl/>
          <w:sz w:val="24"/>
          <w:szCs w:val="24"/>
        </w:rPr>
        <w:t xml:space="preserve">تصف تعليمات العمل هذه التشغيل الآمن والفحوصات اليومية لضواغط الهواء ونظام الهواء المضغوط في شركة إيروغلو للتريكو (EMS)، وذلك لتزويد الإنتاج بهواء نظيف وجاف، ومنع الحوادث، وتقليل تسربات الهواء واستهلاك الطاقة.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النطاق</w:t>
      </w:r>
    </w:p>
    <w:p>
      <w:pPr>
        <w:pStyle w:val="ListeParagraf"/>
        <w:bidi/>
        <w:spacing w:after="80"/>
        <w:ind w:left="0" w:right="709"/>
        <w:jc w:val="both"/>
      </w:pPr>
      <w:r>
        <w:rPr>
          <w:rFonts w:ascii="Calibri" w:hAnsi="Calibri" w:cs="Arial"/>
          <w:rtl/>
          <w:sz w:val="24"/>
          <w:szCs w:val="24"/>
        </w:rPr>
        <w:t xml:space="preserve">تنطبق هذه التعليمات على جميع ضواغط الهواء ومجففات الهواء والمرشحات وخزانات الهواء وخطوط التوزيع حتى الآلات، وعلى مشغلي المرافق وموظفي الصيانة وجميع مستخدمي الهواء المضغوط.</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الصيانة:</w:t>
      </w:r>
      <w:r>
        <w:rPr>
          <w:rFonts w:ascii="Calibri" w:hAnsi="Calibri" w:cs="Arial"/>
          <w:rtl/>
          <w:sz w:val="24"/>
          <w:szCs w:val="24"/>
        </w:rPr>
        <w:t xml:space="preserve"> يحدد ضغط الشبكة، ويضمن الفحص الدوري لخزانات الهواء، ويتابع إصلاح التسربات.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مشغل المرافق:</w:t>
      </w:r>
      <w:r>
        <w:rPr>
          <w:rFonts w:ascii="Calibri" w:hAnsi="Calibri" w:cs="Arial"/>
          <w:rtl/>
          <w:sz w:val="24"/>
          <w:szCs w:val="24"/>
        </w:rPr>
        <w:t xml:space="preserve"> يشغل الضواغط والمجففات وفقًا لهذه التعليمات ويملأ سجل التشغيل اليومي.</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فنيو الصيانة:</w:t>
      </w:r>
      <w:r>
        <w:rPr>
          <w:rFonts w:ascii="Calibri" w:hAnsi="Calibri" w:cs="Arial"/>
          <w:rtl/>
          <w:sz w:val="24"/>
          <w:szCs w:val="24"/>
        </w:rPr>
        <w:t xml:space="preserve"> ينفذون الصيانة الوقائية، ويستبدلون المرشحات، ويصلحون التسربات.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مشرفو الأقسام:</w:t>
      </w:r>
      <w:r>
        <w:rPr>
          <w:rFonts w:ascii="Calibri" w:hAnsi="Calibri" w:cs="Arial"/>
          <w:rtl/>
          <w:sz w:val="24"/>
          <w:szCs w:val="24"/>
        </w:rPr>
        <w:t xml:space="preserve"> يبلغون عن تسربات الهواء، ويضمنون استخدام الهواء المضغوط للغرض المخصص له فقط.</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التعليمات</w:t>
      </w:r>
    </w:p>
    <w:p>
      <w:pPr>
        <w:pStyle w:val="ListeParagraf"/>
        <w:bidi/>
        <w:spacing w:before="120" w:after="60"/>
        <w:ind w:left="0" w:right="709"/>
      </w:pPr>
      <w:r>
        <w:rPr>
          <w:rFonts w:ascii="Calibri" w:hAnsi="Calibri" w:cs="Arial"/>
          <w:b/>
          <w:bCs/>
          <w:rtl/>
          <w:sz w:val="24"/>
          <w:szCs w:val="24"/>
        </w:rPr>
        <w:t xml:space="preserve">1. قبل البدء</w:t>
      </w:r>
    </w:p>
    <w:p>
      <w:pPr>
        <w:pStyle w:val="ListeParagraf"/>
        <w:bidi/>
        <w:spacing w:after="80"/>
        <w:ind w:left="0" w:right="709"/>
        <w:jc w:val="both"/>
      </w:pPr>
      <w:r>
        <w:rPr>
          <w:rFonts w:ascii="Calibri" w:hAnsi="Calibri" w:cs="Arial"/>
          <w:rtl/>
          <w:sz w:val="24"/>
          <w:szCs w:val="24"/>
        </w:rPr>
        <w:t xml:space="preserve">1.1. اقرأ سجل الوردية السابقة وتأكد من عدم وجود أعطال أو أوامر عمل مفتوحة.</w:t>
      </w:r>
    </w:p>
    <w:p>
      <w:pPr>
        <w:pStyle w:val="ListeParagraf"/>
        <w:bidi/>
        <w:spacing w:after="80"/>
        <w:ind w:left="0" w:right="709"/>
        <w:jc w:val="both"/>
      </w:pPr>
      <w:r>
        <w:rPr>
          <w:rFonts w:ascii="Calibri" w:hAnsi="Calibri" w:cs="Arial"/>
          <w:rtl/>
          <w:sz w:val="24"/>
          <w:szCs w:val="24"/>
        </w:rPr>
        <w:t xml:space="preserve">1.2. افحص مستوى الزيت ومؤشر مرشح الهواء والسيور والواقيات ومصارف المتكثف في الضاغط.</w:t>
      </w:r>
    </w:p>
    <w:p>
      <w:pPr>
        <w:pStyle w:val="ListeParagraf"/>
        <w:bidi/>
        <w:spacing w:after="80"/>
        <w:ind w:left="0" w:right="709"/>
        <w:jc w:val="both"/>
      </w:pPr>
      <w:r>
        <w:rPr>
          <w:rFonts w:ascii="Calibri" w:hAnsi="Calibri" w:cs="Arial"/>
          <w:rtl/>
          <w:sz w:val="24"/>
          <w:szCs w:val="24"/>
        </w:rPr>
        <w:t xml:space="preserve">1.3. تأكد من أن غرفة الضواغط نظيفة وجيدة التهوية وأن مدخل الهواء غير مسدود.</w:t>
      </w:r>
    </w:p>
    <w:p>
      <w:pPr>
        <w:pStyle w:val="ListeParagraf"/>
        <w:bidi/>
        <w:spacing w:after="80"/>
        <w:ind w:left="0" w:right="709"/>
        <w:jc w:val="both"/>
      </w:pPr>
      <w:r>
        <w:rPr>
          <w:rFonts w:ascii="Calibri" w:hAnsi="Calibri" w:cs="Arial"/>
          <w:rtl/>
          <w:sz w:val="24"/>
          <w:szCs w:val="24"/>
        </w:rPr>
        <w:t xml:space="preserve">1.4. شغّل المجفف مع الضاغط أو قبله، باتباع تسلسل التشغيل الخاص بالشركة المصنعة.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2. التشغيل</w:t>
      </w:r>
    </w:p>
    <w:p>
      <w:pPr>
        <w:pStyle w:val="ListeParagraf"/>
        <w:bidi/>
        <w:spacing w:after="80"/>
        <w:ind w:left="0" w:right="709"/>
        <w:jc w:val="both"/>
      </w:pPr>
      <w:r>
        <w:rPr>
          <w:rFonts w:ascii="Calibri" w:hAnsi="Calibri" w:cs="Arial"/>
          <w:rtl/>
          <w:sz w:val="24"/>
          <w:szCs w:val="24"/>
        </w:rPr>
        <w:t xml:space="preserve">2.1. سجّل ضغط التصريف ودرجة الحرارة وساعات التشغيل والتحميل ونقطة الندى للمجفف في سجل التشغيل اليومي في كل وردية.</w:t>
      </w:r>
    </w:p>
    <w:p>
      <w:pPr>
        <w:pStyle w:val="ListeParagraf"/>
        <w:bidi/>
        <w:spacing w:after="80"/>
        <w:ind w:left="0" w:right="709"/>
        <w:jc w:val="both"/>
      </w:pPr>
      <w:r>
        <w:rPr>
          <w:rFonts w:ascii="Calibri" w:hAnsi="Calibri" w:cs="Arial"/>
          <w:rtl/>
          <w:sz w:val="24"/>
          <w:szCs w:val="24"/>
        </w:rPr>
        <w:t xml:space="preserve">2.2. تحقق من عمل المصارف الآلية للضواغط والمجففات والخزانات؛ ويُجمع المتكثف الزيتي ويمر عبر فاصل الزيت والماء، ولا يُصرف أبدًا إلى المجاري مباشرة.</w:t>
      </w:r>
    </w:p>
    <w:p>
      <w:pPr>
        <w:pStyle w:val="ListeParagraf"/>
        <w:bidi/>
        <w:spacing w:after="80"/>
        <w:ind w:left="0" w:right="709"/>
        <w:jc w:val="both"/>
      </w:pPr>
      <w:r>
        <w:rPr>
          <w:rFonts w:ascii="Calibri" w:hAnsi="Calibri" w:cs="Arial"/>
          <w:rtl/>
          <w:sz w:val="24"/>
          <w:szCs w:val="24"/>
        </w:rPr>
        <w:t xml:space="preserve">2.3. حافظ على الشبكة عند أدنى ضغط يلبي احتياجات الآلات، كما يحدده مدير الصيانة.</w:t>
      </w:r>
    </w:p>
    <w:p>
      <w:pPr>
        <w:pStyle w:val="ListeParagraf"/>
        <w:bidi/>
        <w:spacing w:after="80"/>
        <w:ind w:left="0" w:right="709"/>
        <w:jc w:val="both"/>
      </w:pPr>
      <w:r>
        <w:rPr>
          <w:rFonts w:ascii="Calibri" w:hAnsi="Calibri" w:cs="Arial"/>
          <w:rtl/>
          <w:sz w:val="24"/>
          <w:szCs w:val="24"/>
        </w:rPr>
        <w:t xml:space="preserve">2.4. نفّذ جولة أسبوعية لاكتشاف التسربات، وضع بطاقة على كل تسرب يُكتشف وافتح أمر عمل؛ واعزل إمداد الهواء عن المناطق المتوقفة في نهاية الوردية وفي عطلات نهاية الأسبوع.</w:t>
      </w:r>
    </w:p>
    <w:p>
      <w:pPr>
        <w:pStyle w:val="ListeParagraf"/>
        <w:bidi/>
        <w:spacing w:after="80"/>
        <w:ind w:left="0" w:right="709"/>
        <w:jc w:val="both"/>
      </w:pPr>
      <w:r>
        <w:rPr>
          <w:rFonts w:ascii="Calibri" w:hAnsi="Calibri" w:cs="Arial"/>
          <w:rtl/>
          <w:sz w:val="24"/>
          <w:szCs w:val="24"/>
        </w:rPr>
        <w:t xml:space="preserve">2.5. استبدل المرشحات وفقًا لمؤشر فرق الضغط أو خطة الصيانة.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3. قواعد السلامة / المحظورات</w:t>
      </w:r>
    </w:p>
    <w:p>
      <w:pPr>
        <w:pStyle w:val="ListeParagraf"/>
        <w:numPr>
          <w:ilvl w:val="0"/>
          <w:numId w:val="1"/>
        </w:numPr>
        <w:bidi/>
        <w:spacing w:after="60"/>
        <w:jc w:val="both"/>
      </w:pPr>
      <w:r>
        <w:rPr>
          <w:rFonts w:ascii="Calibri" w:hAnsi="Calibri" w:cs="Arial"/>
          <w:rtl/>
          <w:sz w:val="24"/>
          <w:szCs w:val="24"/>
        </w:rPr>
        <w:t xml:space="preserve">لا تستخدم الهواء المضغوط لتنظيف الملابس أو الجسم، ولا توجّه مسدس الهواء نحو أي شخص أبدًا.</w:t>
      </w:r>
    </w:p>
    <w:p>
      <w:pPr>
        <w:pStyle w:val="ListeParagraf"/>
        <w:numPr>
          <w:ilvl w:val="0"/>
          <w:numId w:val="1"/>
        </w:numPr>
        <w:bidi/>
        <w:spacing w:after="60"/>
        <w:jc w:val="both"/>
      </w:pPr>
      <w:r>
        <w:rPr>
          <w:rFonts w:ascii="Calibri" w:hAnsi="Calibri" w:cs="Arial"/>
          <w:rtl/>
          <w:sz w:val="24"/>
          <w:szCs w:val="24"/>
        </w:rPr>
        <w:t xml:space="preserve">استخدم فقط مسدسات هواء ذات فوهة أمان لتنظيف الآلات، وارتدِ نظارات السلامة.</w:t>
      </w:r>
    </w:p>
    <w:p>
      <w:pPr>
        <w:pStyle w:val="ListeParagraf"/>
        <w:numPr>
          <w:ilvl w:val="0"/>
          <w:numId w:val="1"/>
        </w:numPr>
        <w:bidi/>
        <w:spacing w:after="60"/>
        <w:jc w:val="both"/>
      </w:pPr>
      <w:r>
        <w:rPr>
          <w:rFonts w:ascii="Calibri" w:hAnsi="Calibri" w:cs="Arial"/>
          <w:rtl/>
          <w:sz w:val="24"/>
          <w:szCs w:val="24"/>
        </w:rPr>
        <w:t xml:space="preserve">لا تعطّل صمامات الأمان أو مفاتيح الضغط، ولا تتجاوز أقصى ضغط مبين على خزان الهواء.</w:t>
      </w:r>
    </w:p>
    <w:p>
      <w:pPr>
        <w:pStyle w:val="ListeParagraf"/>
        <w:numPr>
          <w:ilvl w:val="0"/>
          <w:numId w:val="1"/>
        </w:numPr>
        <w:bidi/>
        <w:spacing w:after="60"/>
        <w:jc w:val="both"/>
      </w:pPr>
      <w:r>
        <w:rPr>
          <w:rFonts w:ascii="Calibri" w:hAnsi="Calibri" w:cs="Arial"/>
          <w:rtl/>
          <w:sz w:val="24"/>
          <w:szCs w:val="24"/>
        </w:rPr>
        <w:t xml:space="preserve">لا تفصل أي خط ولا تعمل على ضاغط قبل عزله وتفريغ الضغط وتطبيق نظام LOTO.</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4. في حالة وجود مشكلة / حالة طوارئ</w:t>
      </w:r>
    </w:p>
    <w:p>
      <w:pPr>
        <w:pStyle w:val="ListeParagraf"/>
        <w:bidi/>
        <w:spacing w:after="80"/>
        <w:ind w:left="0" w:right="709"/>
        <w:jc w:val="both"/>
      </w:pPr>
      <w:r>
        <w:rPr>
          <w:rFonts w:ascii="Calibri" w:hAnsi="Calibri" w:cs="Arial"/>
          <w:rtl/>
          <w:sz w:val="24"/>
          <w:szCs w:val="24"/>
        </w:rPr>
        <w:t xml:space="preserve">4.1. في حالة إنذار ارتفاع درجة الحرارة أو الضوضاء غير الطبيعية أو تسرب الزيت أو فتح صمام الأمان، أوقف الضاغط وأبلغ مدير الصيانة.</w:t>
      </w:r>
    </w:p>
    <w:p>
      <w:pPr>
        <w:pStyle w:val="ListeParagraf"/>
        <w:bidi/>
        <w:spacing w:after="80"/>
        <w:ind w:left="0" w:right="709"/>
        <w:jc w:val="both"/>
      </w:pPr>
      <w:r>
        <w:rPr>
          <w:rFonts w:ascii="Calibri" w:hAnsi="Calibri" w:cs="Arial"/>
          <w:rtl/>
          <w:sz w:val="24"/>
          <w:szCs w:val="24"/>
        </w:rPr>
        <w:t xml:space="preserve">4.2. إذا انفجر خرطوم أو أخذ يتلوى، فلا تقترب منه؛ وأغلق أقرب صمام عزل في الجهة العليا من الخط.</w:t>
      </w:r>
    </w:p>
    <w:p>
      <w:pPr>
        <w:pStyle w:val="ListeParagraf"/>
        <w:bidi/>
        <w:spacing w:after="80"/>
        <w:ind w:left="0" w:right="709"/>
        <w:jc w:val="both"/>
      </w:pPr>
      <w:r>
        <w:rPr>
          <w:rFonts w:ascii="Calibri" w:hAnsi="Calibri" w:cs="Arial"/>
          <w:rtl/>
          <w:sz w:val="24"/>
          <w:szCs w:val="24"/>
        </w:rPr>
        <w:t xml:space="preserve">4.3. إذا دخل الهواء المضغوط إلى الجلد أو العين أو الأذن، أرسل المصاب لتلقي الرعاية الطبية فورًا حتى لو بدت الإصابة بسيطة.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5. الوثائق والسجلات ذات الصلة</w:t>
      </w:r>
    </w:p>
    <w:p>
      <w:pPr>
        <w:pStyle w:val="ListeParagraf"/>
        <w:numPr>
          <w:ilvl w:val="0"/>
          <w:numId w:val="1"/>
        </w:numPr>
        <w:bidi/>
        <w:spacing w:after="60"/>
        <w:jc w:val="both"/>
      </w:pPr>
      <w:r>
        <w:rPr>
          <w:rFonts w:ascii="Calibri" w:hAnsi="Calibri" w:cs="Arial"/>
          <w:rtl/>
          <w:sz w:val="24"/>
          <w:szCs w:val="24"/>
        </w:rPr>
        <w:t xml:space="preserve">EMS.BK.PRO.07.01. إجراء الصيانة الوقائية</w:t>
      </w:r>
    </w:p>
    <w:p>
      <w:pPr>
        <w:pStyle w:val="ListeParagraf"/>
        <w:numPr>
          <w:ilvl w:val="0"/>
          <w:numId w:val="1"/>
        </w:numPr>
        <w:bidi/>
        <w:spacing w:after="60"/>
        <w:jc w:val="both"/>
      </w:pPr>
      <w:r>
        <w:rPr>
          <w:rFonts w:ascii="Calibri" w:hAnsi="Calibri" w:cs="Arial"/>
          <w:rtl/>
          <w:sz w:val="24"/>
          <w:szCs w:val="24"/>
        </w:rPr>
        <w:t xml:space="preserve">EMS.İS.PRO.18.05. إجراء العزل والإقفال والتوسيم (LOTO)</w:t>
      </w:r>
    </w:p>
    <w:p>
      <w:pPr>
        <w:pStyle w:val="ListeParagraf"/>
        <w:numPr>
          <w:ilvl w:val="0"/>
          <w:numId w:val="1"/>
        </w:numPr>
        <w:bidi/>
        <w:spacing w:after="60"/>
        <w:jc w:val="both"/>
      </w:pPr>
      <w:r>
        <w:rPr>
          <w:rFonts w:ascii="Calibri" w:hAnsi="Calibri" w:cs="Arial"/>
          <w:rtl/>
          <w:sz w:val="24"/>
          <w:szCs w:val="24"/>
        </w:rPr>
        <w:t xml:space="preserve">EMS.SR.PRO.16.02. إجراء إدارة الطاقة وغازات الاحتباس الحراري</w:t>
      </w:r>
    </w:p>
    <w:p>
      <w:pPr>
        <w:pStyle w:val="ListeParagraf"/>
        <w:numPr>
          <w:ilvl w:val="0"/>
          <w:numId w:val="1"/>
        </w:numPr>
        <w:bidi/>
        <w:spacing w:after="60"/>
        <w:jc w:val="both"/>
      </w:pPr>
      <w:r>
        <w:rPr>
          <w:rFonts w:ascii="Calibri" w:hAnsi="Calibri" w:cs="Arial"/>
          <w:rtl/>
          <w:sz w:val="24"/>
          <w:szCs w:val="24"/>
        </w:rPr>
        <w:t xml:space="preserve">سجلات التشغيل اليومية للضواغط وسجل بطاقات التسرب وتقارير فحص خزانات الهواء</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6. التغذية الراجعة والمتابعة</w:t>
      </w:r>
    </w:p>
    <w:p>
      <w:pPr>
        <w:pStyle w:val="ListeParagraf"/>
        <w:bidi/>
        <w:spacing w:after="80"/>
        <w:ind w:left="0" w:right="709"/>
        <w:jc w:val="both"/>
      </w:pPr>
      <w:r>
        <w:rPr>
          <w:rFonts w:ascii="Calibri" w:hAnsi="Calibri" w:cs="Arial"/>
          <w:rtl/>
          <w:sz w:val="24"/>
          <w:szCs w:val="24"/>
        </w:rPr>
        <w:t xml:space="preserve">يتابع مدير الصيانة شهريًا استهلاك الضواغط للكهرباء، وعدد التسربات المفتوحة، ومدة إصلاح التسربات، والتوقفات غير المخططة. وتُراجع هذه التعليمات سنويًا أو بعد أي حادث أو تغيير في النظام.</w:t>
      </w:r>
    </w:p>
    <w:p/>
    <w:p w14:paraId="09C717F6" w14:textId="77777777" w:rsidR="00492105" w:rsidRDefault="00492105" w:rsidP="00E34A01">
      <w:pPr>
        <w:pStyle w:val="ListeParagraf"/>
        <w:keepNext/>
        <w:ind w:left="709"/>
        <w:rPr>
          <w:rFonts w:ascii="Calibri" w:hAnsi="Calibri" w:cs="Calibri"/>
          <w:sz w:val="24"/>
          <w:szCs w:val="24"/>
        </w:rPr>
      </w:pPr>
    </w:p>
    <w:p w14:paraId="398C0755" w14:textId="3C545F43" w:rsidR="00492105" w:rsidRPr="00492105" w:rsidRDefault="00492105" w:rsidP="00E34A01">
      <w:pPr>
        <w:pStyle w:val="ListeParagraf"/>
        <w:keepNext/>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cantSplit/>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keepNext/>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cantSplit/>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keepNext/>
              <w:spacing w:after="0" w:line="240" w:lineRule="auto"/>
              <w:rPr>
                <w:rFonts w:ascii="Calibri" w:eastAsia="Times New Roman" w:hAnsi="Calibri" w:cs="Calibri"/>
                <w:color w:val="000000"/>
                <w:sz w:val="18"/>
                <w:szCs w:val="18"/>
                <w:lang w:eastAsia="en-GB"/>
              </w:rPr>
            </w:pPr>
            <w:r>
              <w:rPr>
                <w:rFonts w:ascii="Calibri" w:eastAsia="Times New Roman" w:hAnsi="Calibri" w:cs="Calibri"/>
                <w:noProof/>
                <w:color w:val="000000"/>
                <w:lang w:val="en-GB" w:eastAsia="en-GB"/>
              </w:rPr>
              <w:drawing>
                <wp:anchor distT="0" distB="0" distL="114300" distR="114300" simplePos="0" relativeHeight="251658240" behindDoc="0" locked="0" layoutInCell="1" allowOverlap="1" wp14:anchorId="168E1990" wp14:editId="230A926C">
                  <wp:simplePos x="0" y="0"/>
                  <wp:positionH relativeFrom="column">
                    <wp:posOffset>-143510</wp:posOffset>
                  </wp:positionH>
                  <wp:positionV relativeFrom="paragraph">
                    <wp:posOffset>153670</wp:posOffset>
                  </wp:positionV>
                  <wp:extent cx="1569720" cy="1046480"/>
                  <wp:effectExtent l="0" t="0" r="0" b="0"/>
                  <wp:wrapNone/>
                  <wp:docPr id="196847015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470152" name="Resim 1968470152"/>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69720" cy="1046480"/>
                          </a:xfrm>
                          <a:prstGeom prst="rect">
                            <a:avLst/>
                          </a:prstGeom>
                        </pic:spPr>
                      </pic:pic>
                    </a:graphicData>
                  </a:graphic>
                  <wp14:sizeRelH relativeFrom="page">
                    <wp14:pctWidth>0</wp14:pctWidth>
                  </wp14:sizeRelH>
                  <wp14:sizeRelV relativeFrom="page">
                    <wp14:pctHeight>0</wp14:pctHeight>
                  </wp14:sizeRelV>
                </wp:anchor>
              </w:drawing>
            </w: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keepNext/>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BAYDOGAN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keepNext/>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cantSplit/>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bottom"/>
          </w:tcPr>
          <w:p w14:paraId="1A7537CF"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40" w:type="dxa"/>
            <w:tcBorders>
              <w:top w:val="nil"/>
              <w:left w:val="nil"/>
              <w:bottom w:val="nil"/>
              <w:right w:val="nil"/>
            </w:tcBorders>
            <w:noWrap/>
            <w:vAlign w:val="bottom"/>
          </w:tcPr>
          <w:p w14:paraId="1DEAD2D9" w14:textId="5A968D6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bottom"/>
          </w:tcPr>
          <w:p w14:paraId="54A78FB8" w14:textId="33A29CBB"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40" w:type="dxa"/>
            <w:tcBorders>
              <w:top w:val="nil"/>
              <w:left w:val="nil"/>
              <w:bottom w:val="nil"/>
              <w:right w:val="nil"/>
            </w:tcBorders>
            <w:noWrap/>
            <w:vAlign w:val="bottom"/>
          </w:tcPr>
          <w:p w14:paraId="3B416B39"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bottom"/>
          </w:tcPr>
          <w:p w14:paraId="57BB3A54"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r>
      <w:tr w:rsidR="00492105" w:rsidRPr="00892FF4" w14:paraId="2F4E587E" w14:textId="77777777" w:rsidTr="00CC5D8D">
        <w:trPr>
          <w:cantSplit/>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cantSplit/>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bl>
    <w:p>
      <w:pPr>
        <w:spacing w:before="0" w:after="0" w:line="20" w:lineRule="exact"/>
        <w:rPr>
          <w:vanish/>
          <w:sz w:val="2"/>
          <w:szCs w:val="2"/>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AIR COMPRESSOR AND COMPRESSED AIR SYSTEM INSTRUCTION</w:t>
          </w:r>
        </w:p>
        <w:p>
          <w:pPr>
            <w:pStyle w:val="GvdeMetni2"/>
            <w:bidi/>
            <w:spacing w:line="276" w:lineRule="auto"/>
            <w:jc w:val="center"/>
          </w:pPr>
          <w:r>
            <w:rPr>
              <w:rFonts w:asciiTheme="minorHAnsi" w:hAnsiTheme="minorHAnsi" w:cs="Arial"/>
              <w:b/>
              <w:bCs/>
              <w:color w:val="000000" w:themeColor="text1"/>
              <w:sz w:val="22"/>
              <w:szCs w:val="22"/>
              <w:rtl/>
            </w:rPr>
            <w:t>تعليمات ضواغط الهواء ونظام الهواء المضغوط</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EMS.BK.TL.07.02.</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0</w:t>
          </w:r>
          <w:r w:rsidR="00EA160E">
            <w:rPr>
              <w:rFonts w:cstheme="minorHAnsi"/>
              <w:sz w:val="16"/>
              <w:szCs w:val="16"/>
            </w:rPr>
            <w:t>2.10.2026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0</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 / … / …</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EMS.BK.TL.07.02. AIR COMPRESSOR AND COMPRESSED AIR SYSTEM INSTRUCTION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