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tells every person at EMS what to do when the evacuation alarm sounds, so that all employees, visitors and contractors leave the buildings quickly and safely and are counted at the assembly point.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buildings, shifts and persons on the EMS site (employees, visitors, contractors and drivers), for fire, gas or chemical release, earthquake, bomb threat and any other emergency requiring evacuation.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Emergency Coordinator (HSE Manager or shift manager):</w:t>
      </w:r>
      <w:r>
        <w:rPr>
          <w:rFonts w:ascii="Calibri" w:hAnsi="Calibri" w:cs="Arial"/>
          <w:sz w:val="24"/>
          <w:szCs w:val="24"/>
        </w:rPr>
        <w:t xml:space="preserve"> Decides on evacuation, directs the civil defence teams and gives the all-clear.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Evacuation Wardens:</w:t>
      </w:r>
      <w:r>
        <w:rPr>
          <w:rFonts w:ascii="Calibri" w:hAnsi="Calibri" w:cs="Arial"/>
          <w:sz w:val="24"/>
          <w:szCs w:val="24"/>
        </w:rPr>
        <w:t xml:space="preserve"> Guide people to the exits, check toilets, stores and rooms in their area and report "area clear" at the assembly point.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Supervisors:</w:t>
      </w:r>
      <w:r>
        <w:rPr>
          <w:rFonts w:ascii="Calibri" w:hAnsi="Calibri" w:cs="Arial"/>
          <w:sz w:val="24"/>
          <w:szCs w:val="24"/>
        </w:rPr>
        <w:t xml:space="preserve"> Take the headcount of their team at the assembly point using the daily attendance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w:t>
      </w:r>
      <w:r>
        <w:rPr>
          <w:rFonts w:ascii="Calibri" w:hAnsi="Calibri" w:cs="Arial"/>
          <w:sz w:val="24"/>
          <w:szCs w:val="24"/>
        </w:rPr>
        <w:t xml:space="preserve"> Opens gates, stops vehicle traffic, meets the fire brigade and gives the visitor and contractor list to the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Follow this instruction and the wardens' directions without delay.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Assembly Point:</w:t>
      </w:r>
      <w:r>
        <w:rPr>
          <w:rFonts w:ascii="Calibri" w:hAnsi="Calibri" w:cs="Arial"/>
          <w:sz w:val="24"/>
          <w:szCs w:val="24"/>
        </w:rPr>
        <w:t xml:space="preserve"> The marked safe area outside the buildings where people gather and are counted.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Buddy:</w:t>
      </w:r>
      <w:r>
        <w:rPr>
          <w:rFonts w:ascii="Calibri" w:hAnsi="Calibri" w:cs="Arial"/>
          <w:sz w:val="24"/>
          <w:szCs w:val="24"/>
        </w:rPr>
        <w:t xml:space="preserve"> A worker assigned to help a colleague with reduced mobility, a pregnant worker or a new employee during evacuation.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WHEN THE ALARM SOUNDS</w:t>
      </w:r>
    </w:p>
    <w:p>
      <w:pPr>
        <w:pStyle w:val="ListeParagraf"/>
        <w:spacing w:after="80"/>
        <w:ind w:left="709" w:right="0"/>
        <w:jc w:val="both"/>
      </w:pPr>
      <w:r>
        <w:rPr>
          <w:rFonts w:ascii="Calibri" w:hAnsi="Calibri" w:cs="Arial"/>
          <w:sz w:val="24"/>
          <w:szCs w:val="24"/>
        </w:rPr>
        <w:t xml:space="preserve">1.1. Stop work immediately and switch off your machine if this takes only a few seconds; do not stop to finish the operation.</w:t>
      </w:r>
    </w:p>
    <w:p>
      <w:pPr>
        <w:pStyle w:val="ListeParagraf"/>
        <w:spacing w:after="80"/>
        <w:ind w:left="709" w:right="0"/>
        <w:jc w:val="both"/>
      </w:pPr>
      <w:r>
        <w:rPr>
          <w:rFonts w:ascii="Calibri" w:hAnsi="Calibri" w:cs="Arial"/>
          <w:sz w:val="24"/>
          <w:szCs w:val="24"/>
        </w:rPr>
        <w:t xml:space="preserve">1.2. Leave personal belongings; do not go to lockers or the canteen.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EVACUATION STEPS</w:t>
      </w:r>
    </w:p>
    <w:p>
      <w:pPr>
        <w:pStyle w:val="ListeParagraf"/>
        <w:spacing w:after="80"/>
        <w:ind w:left="709" w:right="0"/>
        <w:jc w:val="both"/>
      </w:pPr>
      <w:r>
        <w:rPr>
          <w:rFonts w:ascii="Calibri" w:hAnsi="Calibri" w:cs="Arial"/>
          <w:sz w:val="24"/>
          <w:szCs w:val="24"/>
        </w:rPr>
        <w:t xml:space="preserve">2.1. Walk quickly, do not run, to the nearest safe exit following the green exit signs and the wardens; if that exit is blocked, use the alternative exit shown on the evacuation plan.</w:t>
      </w:r>
    </w:p>
    <w:p>
      <w:pPr>
        <w:pStyle w:val="ListeParagraf"/>
        <w:spacing w:after="80"/>
        <w:ind w:left="709" w:right="0"/>
        <w:jc w:val="both"/>
      </w:pPr>
      <w:r>
        <w:rPr>
          <w:rFonts w:ascii="Calibri" w:hAnsi="Calibri" w:cs="Arial"/>
          <w:sz w:val="24"/>
          <w:szCs w:val="24"/>
        </w:rPr>
        <w:t xml:space="preserve">2.2. Help your buddy and any visitor near you; wardens make sure that persons with disabilities and pregnant workers are assisted.</w:t>
      </w:r>
    </w:p>
    <w:p>
      <w:pPr>
        <w:pStyle w:val="ListeParagraf"/>
        <w:spacing w:after="80"/>
        <w:ind w:left="709" w:right="0"/>
        <w:jc w:val="both"/>
      </w:pPr>
      <w:r>
        <w:rPr>
          <w:rFonts w:ascii="Calibri" w:hAnsi="Calibri" w:cs="Arial"/>
          <w:sz w:val="24"/>
          <w:szCs w:val="24"/>
        </w:rPr>
        <w:t xml:space="preserve">2.3. In smoke, stay low, cover your nose and mouth and keep one hand on the wall; close doors behind you but do not lock them.</w:t>
      </w:r>
    </w:p>
    <w:p>
      <w:pPr>
        <w:pStyle w:val="ListeParagraf"/>
        <w:spacing w:after="80"/>
        <w:ind w:left="709" w:right="0"/>
        <w:jc w:val="both"/>
      </w:pPr>
      <w:r>
        <w:rPr>
          <w:rFonts w:ascii="Calibri" w:hAnsi="Calibri" w:cs="Arial"/>
          <w:sz w:val="24"/>
          <w:szCs w:val="24"/>
        </w:rPr>
        <w:t xml:space="preserve">2.4. Go directly to your department's place at the assembly point and stay with your team.</w:t>
      </w:r>
    </w:p>
    <w:p>
      <w:pPr>
        <w:pStyle w:val="ListeParagraf"/>
        <w:spacing w:after="80"/>
        <w:ind w:left="709" w:right="0"/>
        <w:jc w:val="both"/>
      </w:pPr>
      <w:r>
        <w:rPr>
          <w:rFonts w:ascii="Calibri" w:hAnsi="Calibri" w:cs="Arial"/>
          <w:sz w:val="24"/>
          <w:szCs w:val="24"/>
        </w:rPr>
        <w:t xml:space="preserve">2.5. Supervisors complete the headcount within the time set in the emergency plan and report missing persons to the coordinator; wardens report "area clear".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use the goods lift during evacuation.</w:t>
      </w:r>
    </w:p>
    <w:p>
      <w:pPr>
        <w:pStyle w:val="ListeParagraf"/>
        <w:numPr>
          <w:ilvl w:val="0"/>
          <w:numId w:val="1"/>
        </w:numPr>
        <w:spacing w:after="60"/>
        <w:jc w:val="both"/>
      </w:pPr>
      <w:r>
        <w:rPr>
          <w:rFonts w:ascii="Calibri" w:hAnsi="Calibri" w:cs="Arial"/>
          <w:sz w:val="24"/>
          <w:szCs w:val="24"/>
        </w:rPr>
        <w:t xml:space="preserve">Do not go back into the building for any reason until the coordinator gives the all-clear.</w:t>
      </w:r>
    </w:p>
    <w:p>
      <w:pPr>
        <w:pStyle w:val="ListeParagraf"/>
        <w:numPr>
          <w:ilvl w:val="0"/>
          <w:numId w:val="1"/>
        </w:numPr>
        <w:spacing w:after="60"/>
        <w:jc w:val="both"/>
      </w:pPr>
      <w:r>
        <w:rPr>
          <w:rFonts w:ascii="Calibri" w:hAnsi="Calibri" w:cs="Arial"/>
          <w:sz w:val="24"/>
          <w:szCs w:val="24"/>
        </w:rPr>
        <w:t xml:space="preserve">Do not leave the assembly point or the site without informing your supervisor.</w:t>
      </w:r>
    </w:p>
    <w:p>
      <w:pPr>
        <w:pStyle w:val="ListeParagraf"/>
        <w:numPr>
          <w:ilvl w:val="0"/>
          <w:numId w:val="1"/>
        </w:numPr>
        <w:spacing w:after="60"/>
        <w:jc w:val="both"/>
      </w:pPr>
      <w:r>
        <w:rPr>
          <w:rFonts w:ascii="Calibri" w:hAnsi="Calibri" w:cs="Arial"/>
          <w:sz w:val="24"/>
          <w:szCs w:val="24"/>
        </w:rPr>
        <w:t xml:space="preserve">Do not block exits, stairs or escape routes with fabric, trolleys or boxes at any time; exit doors are never locked during working hours.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If a person is missing, give the name and last known location to the coordinator; only the civil defence team or fire brigade search the building.</w:t>
      </w:r>
    </w:p>
    <w:p>
      <w:pPr>
        <w:pStyle w:val="ListeParagraf"/>
        <w:spacing w:after="80"/>
        <w:ind w:left="709" w:right="0"/>
        <w:jc w:val="both"/>
      </w:pPr>
      <w:r>
        <w:rPr>
          <w:rFonts w:ascii="Calibri" w:hAnsi="Calibri" w:cs="Arial"/>
          <w:sz w:val="24"/>
          <w:szCs w:val="24"/>
        </w:rPr>
        <w:t xml:space="preserve">4.2. Injured persons are taken to the first aid team at the assembly point and, if needed, transferred to hospital.</w:t>
      </w:r>
    </w:p>
    <w:p>
      <w:pPr>
        <w:pStyle w:val="ListeParagraf"/>
        <w:spacing w:after="80"/>
        <w:ind w:left="709" w:right="0"/>
        <w:jc w:val="both"/>
      </w:pPr>
      <w:r>
        <w:rPr>
          <w:rFonts w:ascii="Calibri" w:hAnsi="Calibri" w:cs="Arial"/>
          <w:sz w:val="24"/>
          <w:szCs w:val="24"/>
        </w:rPr>
        <w:t xml:space="preserve">4.3. If you are trapped, close the door, seal gaps with cloth, call for help by phone or from a window and wait for rescue.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Evacuation Plans (posted in each area) and Daily Attendance / Visitor Lists</w:t>
      </w:r>
    </w:p>
    <w:p>
      <w:pPr>
        <w:pStyle w:val="ListeParagraf"/>
        <w:numPr>
          <w:ilvl w:val="0"/>
          <w:numId w:val="1"/>
        </w:numPr>
        <w:spacing w:after="60"/>
        <w:jc w:val="both"/>
      </w:pPr>
      <w:r>
        <w:rPr>
          <w:rFonts w:ascii="Calibri" w:hAnsi="Calibri" w:cs="Arial"/>
          <w:sz w:val="24"/>
          <w:szCs w:val="24"/>
        </w:rPr>
        <w:t xml:space="preserve">Assembly Point Headcount Form and Drill Evaluation Report</w:t>
      </w:r>
    </w:p>
    <w:p>
      <w:pPr>
        <w:pStyle w:val="ListeParagraf"/>
        <w:numPr>
          <w:ilvl w:val="0"/>
          <w:numId w:val="1"/>
        </w:numPr>
        <w:spacing w:after="60"/>
        <w:jc w:val="both"/>
      </w:pPr>
      <w:r>
        <w:rPr>
          <w:rFonts w:ascii="Calibri" w:hAnsi="Calibri" w:cs="Arial"/>
          <w:sz w:val="24"/>
          <w:szCs w:val="24"/>
        </w:rPr>
        <w:t xml:space="preserve">EMS.SS.PRO.10.02. Evacuation Drills and Civil Defence Team Procedure</w:t>
      </w:r>
    </w:p>
    <w:p>
      <w:pPr>
        <w:pStyle w:val="ListeParagraf"/>
        <w:numPr>
          <w:ilvl w:val="0"/>
          <w:numId w:val="1"/>
        </w:numPr>
        <w:spacing w:after="60"/>
        <w:jc w:val="both"/>
      </w:pPr>
      <w:r>
        <w:rPr>
          <w:rFonts w:ascii="Calibri" w:hAnsi="Calibri" w:cs="Arial"/>
          <w:sz w:val="24"/>
          <w:szCs w:val="24"/>
        </w:rPr>
        <w:t xml:space="preserve">EMS OHS SP11 Emergency Preparedness and SP16 Emergency Response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Evacuation time, headcount accuracy and drill findings are reviewed after every drill and real event and reported to the OHS committee. This instruction is reviewed every year by the HSE Manager or after any change in layout, exits or shifts.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لكل شخص في EMS ما يجب فعله عند انطلاق إنذار الإخلاء، حتى يغادر جميع الموظفين والزوار والمقاولين المباني بسرعة وأمان ويتم عدّهم في نقطة التجمع.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المباني والورديات وجميع الأشخاص في موقع EMS (الموظفين والزوار والمقاولين والسائقين)، في حالات الحريق أو تسرب الغاز أو المواد الكيميائية أو الزلازل أو التهديد بوجود قنبلة أو أي طارئ آخر يستلزم الإخلاء.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الطوارئ (مدير الصحة والسلامة والبيئة أو مدير الوردية):</w:t>
      </w:r>
      <w:r>
        <w:rPr>
          <w:rFonts w:ascii="Calibri" w:hAnsi="Calibri" w:cs="Arial"/>
          <w:rtl/>
          <w:sz w:val="24"/>
          <w:szCs w:val="24"/>
        </w:rPr>
        <w:t xml:space="preserve"> يقرر الإخلاء ويوجه فرق الدفاع المدني ويعلن انتهاء الخطر.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مسؤولو الإخلاء:</w:t>
      </w:r>
      <w:r>
        <w:rPr>
          <w:rFonts w:ascii="Calibri" w:hAnsi="Calibri" w:cs="Arial"/>
          <w:rtl/>
          <w:sz w:val="24"/>
          <w:szCs w:val="24"/>
        </w:rPr>
        <w:t xml:space="preserve"> يرشدون الأشخاص إلى المخارج، ويتفقدون دورات المياه والمخازن والغرف في منطقتهم، ويبلغون عن «خلو المنطقة» في نقطة التجمع.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الخطوط:</w:t>
      </w:r>
      <w:r>
        <w:rPr>
          <w:rFonts w:ascii="Calibri" w:hAnsi="Calibri" w:cs="Arial"/>
          <w:rtl/>
          <w:sz w:val="24"/>
          <w:szCs w:val="24"/>
        </w:rPr>
        <w:t xml:space="preserve"> يُجرون عدّ أفراد فرقهم في نقطة التجمع باستخدام قائمة الحضور اليومية.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w:t>
      </w:r>
      <w:r>
        <w:rPr>
          <w:rFonts w:ascii="Calibri" w:hAnsi="Calibri" w:cs="Arial"/>
          <w:rtl/>
          <w:sz w:val="24"/>
          <w:szCs w:val="24"/>
        </w:rPr>
        <w:t xml:space="preserve"> يفتح البوابات ويوقف حركة المركبات ويستقبل المطافئ ويسلّم قائمة الزوار والمقاولين إلى المنسق.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يتبعون هذه التعليمات وتوجيهات مسؤولي الإخلاء دون تأخير.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نقطة التجمع:</w:t>
      </w:r>
      <w:r>
        <w:rPr>
          <w:rFonts w:ascii="Calibri" w:hAnsi="Calibri" w:cs="Arial"/>
          <w:rtl/>
          <w:sz w:val="24"/>
          <w:szCs w:val="24"/>
        </w:rPr>
        <w:t xml:space="preserve"> المنطقة الآمنة المحددة خارج المباني حيث يتجمع الأشخاص ويتم عدّهم.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الرفيق:</w:t>
      </w:r>
      <w:r>
        <w:rPr>
          <w:rFonts w:ascii="Calibri" w:hAnsi="Calibri" w:cs="Arial"/>
          <w:rtl/>
          <w:sz w:val="24"/>
          <w:szCs w:val="24"/>
        </w:rPr>
        <w:t xml:space="preserve"> عامل مكلف بمساعدة زميل ذي حركة محدودة أو عاملة حامل أو موظف جديد أثناء الإخلاء.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عند انطلاق الإنذار</w:t>
      </w:r>
    </w:p>
    <w:p>
      <w:pPr>
        <w:pStyle w:val="ListeParagraf"/>
        <w:bidi/>
        <w:spacing w:after="80"/>
        <w:ind w:left="0" w:right="709"/>
        <w:jc w:val="both"/>
      </w:pPr>
      <w:r>
        <w:rPr>
          <w:rFonts w:ascii="Calibri" w:hAnsi="Calibri" w:cs="Arial"/>
          <w:rtl/>
          <w:sz w:val="24"/>
          <w:szCs w:val="24"/>
        </w:rPr>
        <w:t xml:space="preserve">1.1. أوقف العمل فورًا، وأطفئ آلتك إذا كان ذلك لا يستغرق سوى ثوانٍ قليلة؛ ولا تتوقف لإنهاء العملية.</w:t>
      </w:r>
    </w:p>
    <w:p>
      <w:pPr>
        <w:pStyle w:val="ListeParagraf"/>
        <w:bidi/>
        <w:spacing w:after="80"/>
        <w:ind w:left="0" w:right="709"/>
        <w:jc w:val="both"/>
      </w:pPr>
      <w:r>
        <w:rPr>
          <w:rFonts w:ascii="Calibri" w:hAnsi="Calibri" w:cs="Arial"/>
          <w:rtl/>
          <w:sz w:val="24"/>
          <w:szCs w:val="24"/>
        </w:rPr>
        <w:t xml:space="preserve">1.2. اترك أغراضك الشخصية؛ ولا تذهب إلى الخزائن أو المقصف.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الإخلاء</w:t>
      </w:r>
    </w:p>
    <w:p>
      <w:pPr>
        <w:pStyle w:val="ListeParagraf"/>
        <w:bidi/>
        <w:spacing w:after="80"/>
        <w:ind w:left="0" w:right="709"/>
        <w:jc w:val="both"/>
      </w:pPr>
      <w:r>
        <w:rPr>
          <w:rFonts w:ascii="Calibri" w:hAnsi="Calibri" w:cs="Arial"/>
          <w:rtl/>
          <w:sz w:val="24"/>
          <w:szCs w:val="24"/>
        </w:rPr>
        <w:t xml:space="preserve">2.1. امشِ بسرعة دون أن تركض إلى أقرب مخرج آمن متبعًا لافتات الخروج الخضراء ومسؤولي الإخلاء؛ وإذا كان هذا المخرج مسدودًا فاستخدم المخرج البديل الموضح في مخطط الإخلاء.</w:t>
      </w:r>
    </w:p>
    <w:p>
      <w:pPr>
        <w:pStyle w:val="ListeParagraf"/>
        <w:bidi/>
        <w:spacing w:after="80"/>
        <w:ind w:left="0" w:right="709"/>
        <w:jc w:val="both"/>
      </w:pPr>
      <w:r>
        <w:rPr>
          <w:rFonts w:ascii="Calibri" w:hAnsi="Calibri" w:cs="Arial"/>
          <w:rtl/>
          <w:sz w:val="24"/>
          <w:szCs w:val="24"/>
        </w:rPr>
        <w:t xml:space="preserve">2.2. ساعد رفيقك وأي زائر بالقرب منك؛ ويتأكد مسؤولو الإخلاء من تقديم المساعدة للأشخاص ذوي الإعاقة والعاملات الحوامل.</w:t>
      </w:r>
    </w:p>
    <w:p>
      <w:pPr>
        <w:pStyle w:val="ListeParagraf"/>
        <w:bidi/>
        <w:spacing w:after="80"/>
        <w:ind w:left="0" w:right="709"/>
        <w:jc w:val="both"/>
      </w:pPr>
      <w:r>
        <w:rPr>
          <w:rFonts w:ascii="Calibri" w:hAnsi="Calibri" w:cs="Arial"/>
          <w:rtl/>
          <w:sz w:val="24"/>
          <w:szCs w:val="24"/>
        </w:rPr>
        <w:t xml:space="preserve">2.3. في حالة الدخان، ابقَ منخفضًا وغطِّ أنفك وفمك وضع إحدى يديك على الجدار؛ وأغلق الأبواب خلفك دون أن تقفلها.</w:t>
      </w:r>
    </w:p>
    <w:p>
      <w:pPr>
        <w:pStyle w:val="ListeParagraf"/>
        <w:bidi/>
        <w:spacing w:after="80"/>
        <w:ind w:left="0" w:right="709"/>
        <w:jc w:val="both"/>
      </w:pPr>
      <w:r>
        <w:rPr>
          <w:rFonts w:ascii="Calibri" w:hAnsi="Calibri" w:cs="Arial"/>
          <w:rtl/>
          <w:sz w:val="24"/>
          <w:szCs w:val="24"/>
        </w:rPr>
        <w:t xml:space="preserve">2.4. اذهب مباشرة إلى مكان قسمك في نقطة التجمع وابقَ مع فريقك.</w:t>
      </w:r>
    </w:p>
    <w:p>
      <w:pPr>
        <w:pStyle w:val="ListeParagraf"/>
        <w:bidi/>
        <w:spacing w:after="80"/>
        <w:ind w:left="0" w:right="709"/>
        <w:jc w:val="both"/>
      </w:pPr>
      <w:r>
        <w:rPr>
          <w:rFonts w:ascii="Calibri" w:hAnsi="Calibri" w:cs="Arial"/>
          <w:rtl/>
          <w:sz w:val="24"/>
          <w:szCs w:val="24"/>
        </w:rPr>
        <w:t xml:space="preserve">2.5. يُكمل المشرفون عدّ الأفراد خلال الوقت المحدد في خطة الطوارئ ويبلغون المنسق عن المفقودين؛ ويبلغ مسؤولو الإخلاء عن «خلو المنطقة».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تستخدم مصعد البضائع أثناء الإخلاء.</w:t>
      </w:r>
    </w:p>
    <w:p>
      <w:pPr>
        <w:pStyle w:val="ListeParagraf"/>
        <w:numPr>
          <w:ilvl w:val="0"/>
          <w:numId w:val="1"/>
        </w:numPr>
        <w:bidi/>
        <w:spacing w:after="60"/>
        <w:jc w:val="both"/>
      </w:pPr>
      <w:r>
        <w:rPr>
          <w:rFonts w:ascii="Calibri" w:hAnsi="Calibri" w:cs="Arial"/>
          <w:rtl/>
          <w:sz w:val="24"/>
          <w:szCs w:val="24"/>
        </w:rPr>
        <w:t xml:space="preserve">لا تعد إلى المبنى لأي سبب حتى يعلن المنسق انتهاء الخطر.</w:t>
      </w:r>
    </w:p>
    <w:p>
      <w:pPr>
        <w:pStyle w:val="ListeParagraf"/>
        <w:numPr>
          <w:ilvl w:val="0"/>
          <w:numId w:val="1"/>
        </w:numPr>
        <w:bidi/>
        <w:spacing w:after="60"/>
        <w:jc w:val="both"/>
      </w:pPr>
      <w:r>
        <w:rPr>
          <w:rFonts w:ascii="Calibri" w:hAnsi="Calibri" w:cs="Arial"/>
          <w:rtl/>
          <w:sz w:val="24"/>
          <w:szCs w:val="24"/>
        </w:rPr>
        <w:t xml:space="preserve">لا تغادر نقطة التجمع أو الموقع دون إبلاغ مشرفك.</w:t>
      </w:r>
    </w:p>
    <w:p>
      <w:pPr>
        <w:pStyle w:val="ListeParagraf"/>
        <w:numPr>
          <w:ilvl w:val="0"/>
          <w:numId w:val="1"/>
        </w:numPr>
        <w:bidi/>
        <w:spacing w:after="60"/>
        <w:jc w:val="both"/>
      </w:pPr>
      <w:r>
        <w:rPr>
          <w:rFonts w:ascii="Calibri" w:hAnsi="Calibri" w:cs="Arial"/>
          <w:rtl/>
          <w:sz w:val="24"/>
          <w:szCs w:val="24"/>
        </w:rPr>
        <w:t xml:space="preserve">لا تسد المخارج أو السلالم أو طرق الهروب بالأقمشة أو العربات أو الصناديق في أي وقت؛ ولا تُقفل أبواب الخروج أبدًا أثناء ساعات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المشكلة / الطوارئ</w:t>
      </w:r>
    </w:p>
    <w:p>
      <w:pPr>
        <w:pStyle w:val="ListeParagraf"/>
        <w:bidi/>
        <w:spacing w:after="80"/>
        <w:ind w:left="0" w:right="709"/>
        <w:jc w:val="both"/>
      </w:pPr>
      <w:r>
        <w:rPr>
          <w:rFonts w:ascii="Calibri" w:hAnsi="Calibri" w:cs="Arial"/>
          <w:rtl/>
          <w:sz w:val="24"/>
          <w:szCs w:val="24"/>
        </w:rPr>
        <w:t xml:space="preserve">4.1. إذا كان هناك شخص مفقود، أعطِ اسمه وآخر مكان معروف له إلى المنسق؛ ولا يقوم بالبحث داخل المبنى إلا فريق الدفاع المدني أو المطافئ.</w:t>
      </w:r>
    </w:p>
    <w:p>
      <w:pPr>
        <w:pStyle w:val="ListeParagraf"/>
        <w:bidi/>
        <w:spacing w:after="80"/>
        <w:ind w:left="0" w:right="709"/>
        <w:jc w:val="both"/>
      </w:pPr>
      <w:r>
        <w:rPr>
          <w:rFonts w:ascii="Calibri" w:hAnsi="Calibri" w:cs="Arial"/>
          <w:rtl/>
          <w:sz w:val="24"/>
          <w:szCs w:val="24"/>
        </w:rPr>
        <w:t xml:space="preserve">4.2. يُنقل المصابون إلى فريق الإسعافات الأولية في نقطة التجمع، ويُحوّلون إلى المستشفى عند الحاجة.</w:t>
      </w:r>
    </w:p>
    <w:p>
      <w:pPr>
        <w:pStyle w:val="ListeParagraf"/>
        <w:bidi/>
        <w:spacing w:after="80"/>
        <w:ind w:left="0" w:right="709"/>
        <w:jc w:val="both"/>
      </w:pPr>
      <w:r>
        <w:rPr>
          <w:rFonts w:ascii="Calibri" w:hAnsi="Calibri" w:cs="Arial"/>
          <w:rtl/>
          <w:sz w:val="24"/>
          <w:szCs w:val="24"/>
        </w:rPr>
        <w:t xml:space="preserve">4.3. إذا كنت محاصرًا، أغلق الباب وسدّ الفتحات بقطعة قماش، واطلب المساعدة بالهاتف أو من النافذة، وانتظر الإنقاذ.</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مخططات الإخلاء (المعلقة في كل منطقة) وقوائم الحضور اليومية / الزوار</w:t>
      </w:r>
    </w:p>
    <w:p>
      <w:pPr>
        <w:pStyle w:val="ListeParagraf"/>
        <w:numPr>
          <w:ilvl w:val="0"/>
          <w:numId w:val="1"/>
        </w:numPr>
        <w:bidi/>
        <w:spacing w:after="60"/>
        <w:jc w:val="both"/>
      </w:pPr>
      <w:r>
        <w:rPr>
          <w:rFonts w:ascii="Calibri" w:hAnsi="Calibri" w:cs="Arial"/>
          <w:rtl/>
          <w:sz w:val="24"/>
          <w:szCs w:val="24"/>
        </w:rPr>
        <w:t xml:space="preserve">نموذج عدّ الأفراد في نقطة التجمع وتقرير تقييم التدريب</w:t>
      </w:r>
    </w:p>
    <w:p>
      <w:pPr>
        <w:pStyle w:val="ListeParagraf"/>
        <w:numPr>
          <w:ilvl w:val="0"/>
          <w:numId w:val="1"/>
        </w:numPr>
        <w:bidi/>
        <w:spacing w:after="60"/>
        <w:jc w:val="both"/>
      </w:pPr>
      <w:r>
        <w:rPr>
          <w:rFonts w:ascii="Calibri" w:hAnsi="Calibri" w:cs="Arial"/>
          <w:rtl/>
          <w:sz w:val="24"/>
          <w:szCs w:val="24"/>
        </w:rPr>
        <w:t xml:space="preserve">EMS.SS.PRO.10.02. إجراء تدريبات الإخلاء وفريق الدفاع المدني</w:t>
      </w:r>
    </w:p>
    <w:p>
      <w:pPr>
        <w:pStyle w:val="ListeParagraf"/>
        <w:numPr>
          <w:ilvl w:val="0"/>
          <w:numId w:val="1"/>
        </w:numPr>
        <w:bidi/>
        <w:spacing w:after="60"/>
        <w:jc w:val="both"/>
      </w:pPr>
      <w:r>
        <w:rPr>
          <w:rFonts w:ascii="Calibri" w:hAnsi="Calibri" w:cs="Arial"/>
          <w:rtl/>
          <w:sz w:val="24"/>
          <w:szCs w:val="24"/>
        </w:rPr>
        <w:t xml:space="preserve">EMS OHS SP11 الاستعداد للطوارئ وSP16 خطة الاستجابة للطوارئ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زمن الإخلاء ودقة عدّ الأفراد وملاحظات التدريب بعد كل تدريب وكل حدث حقيقي، وتُرفع إلى لجنة الصحة والسلامة المهنية. ويُراجع مدير الصحة والسلامة والبيئة هذه التعليمات سنويًا أو بعد أي تغيير في التخطيط أو المخارج أو الورديات.</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EMERGENCY EVACUATION INSTRUCTION</w:t>
          </w:r>
        </w:p>
        <w:p>
          <w:pPr>
            <w:pStyle w:val="GvdeMetni2"/>
            <w:bidi/>
            <w:spacing w:line="276" w:lineRule="auto"/>
            <w:jc w:val="center"/>
          </w:pPr>
          <w:r>
            <w:rPr>
              <w:rFonts w:asciiTheme="minorHAnsi" w:hAnsiTheme="minorHAnsi" w:cs="Arial"/>
              <w:b/>
              <w:bCs/>
              <w:color w:val="000000" w:themeColor="text1"/>
              <w:sz w:val="22"/>
              <w:szCs w:val="22"/>
              <w:rtl/>
            </w:rPr>
            <w:t>تعليمات الإخلاء في حالات الطوارئ</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EMS.SS.TL.10.03.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EMS.SS.TL.10.03. EMERGENCY EVACUATION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