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cotton bales are received, numbered, conditioned and sampled for HVI testing in the Eroglu Knitting (EMS) spinning mill (EMS.İP.TL.24.01, EMS.İP.TL.24.01 and EMS.İP.TL.24.01), so that only bales that meet the fibre specification enter the blowroom and every lot is traceable.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cotton and cotton-blend fibre bales received in the spinning department, including organic, recycled and certified lots, from vehicle arrival to the release of the lot for production after HVI results. It covers the receiving and numbering of bales, the conditioning room, sampling and use of the HVI instrument.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Mill Manager:</w:t>
      </w:r>
      <w:r>
        <w:rPr>
          <w:rFonts w:ascii="Calibri" w:hAnsi="Calibri" w:cs="Arial"/>
          <w:sz w:val="24"/>
          <w:szCs w:val="24"/>
        </w:rPr>
        <w:t xml:space="preserve"> Approves the bale lot release and the use of non-standard lots and reviews the receiving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Receives the vehicle, counts and numbers the bales, stores them by lot and keeps the conditioning room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Takes the samples, performs the HVI test, records the results and reports out-of-limit values.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Approves HVI results and keeps the HVI instrument calibrated.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Contacts the supplier for nonconforming lots and claims.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lot acceptance with the Spinning Mill Manager and opens DOP/CAPA for repeated supplier failures.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HVI (High Volume Instrument):</w:t>
      </w:r>
      <w:r>
        <w:rPr>
          <w:rFonts w:ascii="Calibri" w:hAnsi="Calibri" w:cs="Arial"/>
          <w:sz w:val="24"/>
          <w:szCs w:val="24"/>
        </w:rPr>
        <w:t xml:space="preserve"> Instrument measuring micronaire, strength, length, uniformity, short fibre index, colour grade (Rd, +b) and trash.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Conditioning:</w:t>
      </w:r>
      <w:r>
        <w:rPr>
          <w:rFonts w:ascii="Calibri" w:hAnsi="Calibri" w:cs="Arial"/>
          <w:sz w:val="24"/>
          <w:szCs w:val="24"/>
        </w:rPr>
        <w:t xml:space="preserve"> Resting of bales in a controlled room (about 24 hours, 65% relative humidity, 20 °C) to bring the fibre to moisture equilibrium before testing and processing.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w:t>
      </w:r>
      <w:r>
        <w:rPr>
          <w:rFonts w:ascii="Calibri" w:hAnsi="Calibri" w:cs="Arial"/>
          <w:sz w:val="24"/>
          <w:szCs w:val="24"/>
        </w:rPr>
        <w:t xml:space="preserve"> A group of bales of the same origin, supplier, harvest and invoice.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Micronaire:</w:t>
      </w:r>
      <w:r>
        <w:rPr>
          <w:rFonts w:ascii="Calibri" w:hAnsi="Calibri" w:cs="Arial"/>
          <w:sz w:val="24"/>
          <w:szCs w:val="24"/>
        </w:rPr>
        <w:t xml:space="preserve"> The measure of fibre fineness and maturity.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VEHICLE AND BALE RECEIVING (EMS.İP.TL.24.01)</w:t>
      </w:r>
    </w:p>
    <w:p>
      <w:pPr>
        <w:pStyle w:val="ListeParagraf"/>
        <w:spacing w:after="80"/>
        <w:ind w:left="709" w:right="0"/>
        <w:jc w:val="both"/>
      </w:pPr>
      <w:r>
        <w:rPr>
          <w:rFonts w:ascii="Calibri" w:hAnsi="Calibri" w:cs="Arial"/>
          <w:sz w:val="24"/>
          <w:szCs w:val="24"/>
        </w:rPr>
        <w:t xml:space="preserve">1.1. Match the vehicle, delivery note and order information with the purchase order according to the Material Receiving and Storage Procedure; check seal and vehicle condition.</w:t>
      </w:r>
    </w:p>
    <w:p>
      <w:pPr>
        <w:pStyle w:val="ListeParagraf"/>
        <w:spacing w:after="80"/>
        <w:ind w:left="709" w:right="0"/>
        <w:jc w:val="both"/>
      </w:pPr>
      <w:r>
        <w:rPr>
          <w:rFonts w:ascii="Calibri" w:hAnsi="Calibri" w:cs="Arial"/>
          <w:sz w:val="24"/>
          <w:szCs w:val="24"/>
        </w:rPr>
        <w:t xml:space="preserve">1.2. Count the bales and check bale numbers against the packing list; record any difference on the receiving record.</w:t>
      </w:r>
    </w:p>
    <w:p>
      <w:pPr>
        <w:pStyle w:val="ListeParagraf"/>
        <w:spacing w:after="80"/>
        <w:ind w:left="709" w:right="0"/>
        <w:jc w:val="both"/>
      </w:pPr>
      <w:r>
        <w:rPr>
          <w:rFonts w:ascii="Calibri" w:hAnsi="Calibri" w:cs="Arial"/>
          <w:sz w:val="24"/>
          <w:szCs w:val="24"/>
        </w:rPr>
        <w:t xml:space="preserve">1.3. Inspect bales visually: wrapping, damage, wet or stained spots, mould smell and foreign matter; separate damaged, wet or mouldy bales and put them in quarantine as nonconforming material.</w:t>
      </w:r>
    </w:p>
    <w:p>
      <w:pPr>
        <w:pStyle w:val="ListeParagraf"/>
        <w:spacing w:after="80"/>
        <w:ind w:left="709" w:right="0"/>
        <w:jc w:val="both"/>
      </w:pPr>
      <w:r>
        <w:rPr>
          <w:rFonts w:ascii="Calibri" w:hAnsi="Calibri" w:cs="Arial"/>
          <w:sz w:val="24"/>
          <w:szCs w:val="24"/>
        </w:rPr>
        <w:t xml:space="preserve">1.4. Give each bale a unique EMS number and label it with lot, supplier, origin, harvest, certificate (organic, recycled, BCI or others, if any) and receiving date; enter the information on the Order Tracking Form (EMS.QA.FRM.08.02).</w:t>
      </w:r>
    </w:p>
    <w:p>
      <w:pPr>
        <w:pStyle w:val="ListeParagraf"/>
        <w:spacing w:after="80"/>
        <w:ind w:left="709" w:right="0"/>
        <w:jc w:val="both"/>
      </w:pPr>
      <w:r>
        <w:rPr>
          <w:rFonts w:ascii="Calibri" w:hAnsi="Calibri" w:cs="Arial"/>
          <w:sz w:val="24"/>
          <w:szCs w:val="24"/>
        </w:rPr>
        <w:t xml:space="preserve">1.5. Store bales by lot on pallets or clean floor, away from walls, moisture, direct sun and heat sources; keep certified lots physically segregated with signs.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CONDITIONING (EMS.İP.TL.24.01)</w:t>
      </w:r>
    </w:p>
    <w:p>
      <w:pPr>
        <w:pStyle w:val="ListeParagraf"/>
        <w:spacing w:after="80"/>
        <w:ind w:left="709" w:right="0"/>
        <w:jc w:val="both"/>
      </w:pPr>
      <w:r>
        <w:rPr>
          <w:rFonts w:ascii="Calibri" w:hAnsi="Calibri" w:cs="Arial"/>
          <w:sz w:val="24"/>
          <w:szCs w:val="24"/>
        </w:rPr>
        <w:t xml:space="preserve">2.1. Move the bales to the conditioning room and rest them for at least 24 hours at about 65% relative humidity and 20 ± 2 °C before sampling.</w:t>
      </w:r>
    </w:p>
    <w:p>
      <w:pPr>
        <w:pStyle w:val="ListeParagraf"/>
        <w:spacing w:after="80"/>
        <w:ind w:left="709" w:right="0"/>
        <w:jc w:val="both"/>
      </w:pPr>
      <w:r>
        <w:rPr>
          <w:rFonts w:ascii="Calibri" w:hAnsi="Calibri" w:cs="Arial"/>
          <w:sz w:val="24"/>
          <w:szCs w:val="24"/>
        </w:rPr>
        <w:t xml:space="preserve">2.2. Read temperature and humidity at least twice per day and record them; the Laboratory Technician checks the instruments on a weekly basis.</w:t>
      </w:r>
    </w:p>
    <w:p>
      <w:pPr>
        <w:pStyle w:val="ListeParagraf"/>
        <w:spacing w:after="80"/>
        <w:ind w:left="709" w:right="0"/>
        <w:jc w:val="both"/>
      </w:pPr>
      <w:r>
        <w:rPr>
          <w:rFonts w:ascii="Calibri" w:hAnsi="Calibri" w:cs="Arial"/>
          <w:sz w:val="24"/>
          <w:szCs w:val="24"/>
        </w:rPr>
        <w:t xml:space="preserve">2.3. If the humidity or temperature is out of range, inform the Spinning Mill Manager, extend the conditioning time and do not test until the conditions are restored.</w:t>
      </w:r>
    </w:p>
    <w:p>
      <w:pPr>
        <w:pStyle w:val="ListeParagraf"/>
        <w:spacing w:after="80"/>
        <w:ind w:left="709" w:right="0"/>
        <w:jc w:val="both"/>
      </w:pPr>
      <w:r>
        <w:rPr>
          <w:rFonts w:ascii="Calibri" w:hAnsi="Calibri" w:cs="Arial"/>
          <w:sz w:val="24"/>
          <w:szCs w:val="24"/>
        </w:rPr>
        <w:t xml:space="preserve">2.4. Release bales from the room by FIFO according to the lot status.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SAMPLING AND HVI TESTING (EMS.İP.TL.24.01)</w:t>
      </w:r>
    </w:p>
    <w:p>
      <w:pPr>
        <w:pStyle w:val="ListeParagraf"/>
        <w:spacing w:after="80"/>
        <w:ind w:left="709" w:right="0"/>
        <w:jc w:val="both"/>
      </w:pPr>
      <w:r>
        <w:rPr>
          <w:rFonts w:ascii="Calibri" w:hAnsi="Calibri" w:cs="Arial"/>
          <w:sz w:val="24"/>
          <w:szCs w:val="24"/>
        </w:rPr>
        <w:t xml:space="preserve">3.1. Sample each lot according to the sampling plan (for example, an agreed percentage of bales and several tufts from different layers of each sampled bale); the number of bales is recorded on the Yarn Department Sample Form (EMS.QA.FRM.08.03).</w:t>
      </w:r>
    </w:p>
    <w:p>
      <w:pPr>
        <w:pStyle w:val="ListeParagraf"/>
        <w:spacing w:after="80"/>
        <w:ind w:left="709" w:right="0"/>
        <w:jc w:val="both"/>
      </w:pPr>
      <w:r>
        <w:rPr>
          <w:rFonts w:ascii="Calibri" w:hAnsi="Calibri" w:cs="Arial"/>
          <w:sz w:val="24"/>
          <w:szCs w:val="24"/>
        </w:rPr>
        <w:t xml:space="preserve">3.2. Remove 3-5 cm of the outer surface, take clean tufts of about 100 g, label the sample with lot and bale numbers and keep it in a closed bag in the laboratory.</w:t>
      </w:r>
    </w:p>
    <w:p>
      <w:pPr>
        <w:pStyle w:val="ListeParagraf"/>
        <w:spacing w:after="80"/>
        <w:ind w:left="709" w:right="0"/>
        <w:jc w:val="both"/>
      </w:pPr>
      <w:r>
        <w:rPr>
          <w:rFonts w:ascii="Calibri" w:hAnsi="Calibri" w:cs="Arial"/>
          <w:sz w:val="24"/>
          <w:szCs w:val="24"/>
        </w:rPr>
        <w:t xml:space="preserve">3.3. Check that the HVI instrument is calibrated with the calibration cotton standards of the day and that the room is at test conditions.</w:t>
      </w:r>
    </w:p>
    <w:p>
      <w:pPr>
        <w:pStyle w:val="ListeParagraf"/>
        <w:spacing w:after="80"/>
        <w:ind w:left="709" w:right="0"/>
        <w:jc w:val="both"/>
      </w:pPr>
      <w:r>
        <w:rPr>
          <w:rFonts w:ascii="Calibri" w:hAnsi="Calibri" w:cs="Arial"/>
          <w:sz w:val="24"/>
          <w:szCs w:val="24"/>
        </w:rPr>
        <w:t xml:space="preserve">3.4. Test micronaire, strength, length, uniformity, short fibre index, colour (Rd, +b) and trash, at least the number of replicates in the test plan; record the average and the range.</w:t>
      </w:r>
    </w:p>
    <w:p>
      <w:pPr>
        <w:pStyle w:val="ListeParagraf"/>
        <w:spacing w:after="80"/>
        <w:ind w:left="709" w:right="0"/>
        <w:jc w:val="both"/>
      </w:pPr>
      <w:r>
        <w:rPr>
          <w:rFonts w:ascii="Calibri" w:hAnsi="Calibri" w:cs="Arial"/>
          <w:sz w:val="24"/>
          <w:szCs w:val="24"/>
        </w:rPr>
        <w:t xml:space="preserve">3.5. Compare the results with the acceptance limits of the purchase contract and company specification (limits are defined in the customer specification and company policy; example: micronaire 3.8–4.5 for the standard blend).</w:t>
      </w:r>
    </w:p>
    <w:p>
      <w:pPr>
        <w:pStyle w:val="ListeParagraf"/>
        <w:spacing w:after="80"/>
        <w:ind w:left="709" w:right="0"/>
        <w:jc w:val="both"/>
      </w:pPr>
      <w:r>
        <w:rPr>
          <w:rFonts w:ascii="Calibri" w:hAnsi="Calibri" w:cs="Arial"/>
          <w:sz w:val="24"/>
          <w:szCs w:val="24"/>
        </w:rPr>
        <w:t xml:space="preserve">3.6. Enter results on the Sample Form and send them to the Spinning Mill Manager; the lot is "Released" only after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process bales that are not released by the laboratory.</w:t>
      </w:r>
    </w:p>
    <w:p>
      <w:pPr>
        <w:pStyle w:val="ListeParagraf"/>
        <w:numPr>
          <w:ilvl w:val="0"/>
          <w:numId w:val="1"/>
        </w:numPr>
        <w:spacing w:after="60"/>
        <w:jc w:val="both"/>
      </w:pPr>
      <w:r>
        <w:rPr>
          <w:rFonts w:ascii="Calibri" w:hAnsi="Calibri" w:cs="Arial"/>
          <w:sz w:val="24"/>
          <w:szCs w:val="24"/>
        </w:rPr>
        <w:t xml:space="preserve">Do not smoke or use open flame in the bale store and the conditioning room; keep fire extinguishers accessible.</w:t>
      </w:r>
    </w:p>
    <w:p>
      <w:pPr>
        <w:pStyle w:val="ListeParagraf"/>
        <w:numPr>
          <w:ilvl w:val="0"/>
          <w:numId w:val="1"/>
        </w:numPr>
        <w:spacing w:after="60"/>
        <w:jc w:val="both"/>
      </w:pPr>
      <w:r>
        <w:rPr>
          <w:rFonts w:ascii="Calibri" w:hAnsi="Calibri" w:cs="Arial"/>
          <w:sz w:val="24"/>
          <w:szCs w:val="24"/>
        </w:rPr>
        <w:t xml:space="preserve">Do not mix bales of different lots or of certified and conventional cotton.</w:t>
      </w:r>
    </w:p>
    <w:p>
      <w:pPr>
        <w:pStyle w:val="ListeParagraf"/>
        <w:numPr>
          <w:ilvl w:val="0"/>
          <w:numId w:val="1"/>
        </w:numPr>
        <w:spacing w:after="60"/>
        <w:jc w:val="both"/>
      </w:pPr>
      <w:r>
        <w:rPr>
          <w:rFonts w:ascii="Calibri" w:hAnsi="Calibri" w:cs="Arial"/>
          <w:sz w:val="24"/>
          <w:szCs w:val="24"/>
        </w:rPr>
        <w:t xml:space="preserve">Use gloves and dust masks when opening bales and keep forklift routes free.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NONCONFORMITY</w:t>
      </w:r>
    </w:p>
    <w:p>
      <w:pPr>
        <w:pStyle w:val="ListeParagraf"/>
        <w:spacing w:after="80"/>
        <w:ind w:left="709" w:right="0"/>
        <w:jc w:val="both"/>
      </w:pPr>
      <w:r>
        <w:rPr>
          <w:rFonts w:ascii="Calibri" w:hAnsi="Calibri" w:cs="Arial"/>
          <w:sz w:val="24"/>
          <w:szCs w:val="24"/>
        </w:rPr>
        <w:t xml:space="preserve">5.1. If a result is outside the limit (for example micronaire outside 3.8–4.5), mark the lot "Hold", block it from production and inform the Spinning Mill Manager and Purchasing.</w:t>
      </w:r>
    </w:p>
    <w:p>
      <w:pPr>
        <w:pStyle w:val="ListeParagraf"/>
        <w:spacing w:after="80"/>
        <w:ind w:left="709" w:right="0"/>
        <w:jc w:val="both"/>
      </w:pPr>
      <w:r>
        <w:rPr>
          <w:rFonts w:ascii="Calibri" w:hAnsi="Calibri" w:cs="Arial"/>
          <w:sz w:val="24"/>
          <w:szCs w:val="24"/>
        </w:rPr>
        <w:t xml:space="preserve">5.2. Retest the lot with a second sample; if the result is confirmed, request an 8D report from the supplier within 24 hours and decide on return, claim or conditional use with a blend adjustment.</w:t>
      </w:r>
    </w:p>
    <w:p>
      <w:pPr>
        <w:pStyle w:val="ListeParagraf"/>
        <w:spacing w:after="80"/>
        <w:ind w:left="709" w:right="0"/>
        <w:jc w:val="both"/>
      </w:pPr>
      <w:r>
        <w:rPr>
          <w:rFonts w:ascii="Calibri" w:hAnsi="Calibri" w:cs="Arial"/>
          <w:sz w:val="24"/>
          <w:szCs w:val="24"/>
        </w:rPr>
        <w:t xml:space="preserve">5.3. Quarantine wet, mouldy or contaminated bales as per the Nonconforming Product Control Procedure and open DOP/CAPA for repeated failures of the same supplier.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EMS.İP.TL.24.01 Bale receiving and numbering; EMS.İP.TL.24.01 Conditioning room; EMS.İP.TL.24.01 Sampling and HVI instrument use (EMS.İP.PRO.24.01, EMS.İP.PRO.24.01)</w:t>
      </w:r>
    </w:p>
    <w:p>
      <w:pPr>
        <w:pStyle w:val="ListeParagraf"/>
        <w:numPr>
          <w:ilvl w:val="0"/>
          <w:numId w:val="1"/>
        </w:numPr>
        <w:spacing w:after="60"/>
        <w:jc w:val="both"/>
      </w:pPr>
      <w:r>
        <w:rPr>
          <w:rFonts w:ascii="Calibri" w:hAnsi="Calibri" w:cs="Arial"/>
          <w:sz w:val="24"/>
          <w:szCs w:val="24"/>
        </w:rPr>
        <w:t xml:space="preserve">EMS.QA.FRM.08.02 Yarn Department Order Tracking Form; EMS.QA.FRM.08.03 Yarn Department Sample Form</w:t>
      </w:r>
    </w:p>
    <w:p>
      <w:pPr>
        <w:pStyle w:val="ListeParagraf"/>
        <w:numPr>
          <w:ilvl w:val="0"/>
          <w:numId w:val="1"/>
        </w:numPr>
        <w:spacing w:after="60"/>
        <w:jc w:val="both"/>
      </w:pPr>
      <w:r>
        <w:rPr>
          <w:rFonts w:ascii="Calibri" w:hAnsi="Calibri" w:cs="Arial"/>
          <w:sz w:val="24"/>
          <w:szCs w:val="24"/>
        </w:rPr>
        <w:t xml:space="preserve">EMS.İP.PRO.24.01. Cotton Bale Receiving, Conditioning and HVI Testing Procedure</w:t>
      </w:r>
    </w:p>
    <w:p>
      <w:pPr>
        <w:pStyle w:val="ListeParagraf"/>
        <w:numPr>
          <w:ilvl w:val="0"/>
          <w:numId w:val="1"/>
        </w:numPr>
        <w:spacing w:after="60"/>
        <w:jc w:val="both"/>
      </w:pPr>
      <w:r>
        <w:rPr>
          <w:rFonts w:ascii="Calibri" w:hAnsi="Calibri" w:cs="Arial"/>
          <w:sz w:val="24"/>
          <w:szCs w:val="24"/>
        </w:rPr>
        <w:t xml:space="preserve">EMS.İP.PRO.24.02. Spinning Production and Yarn Quality Control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Spinning Mill Manager and Quality Assurance monitor the rejection rate per supplier, conditioning room compliance and HVI test turnaround monthly. This instruction is reviewed every year or after a related quality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استلام بالات القطن وترقيمها وتكييفها وأخذ عينات HVI منها في مصنع الغزل التابع لشركة إيروغلو للتريكو (EMS) (EMS.İP.TL.24.01 وEMS.İP.TL.24.01 وEMS.İP.TL.24.01)، بحيث لا تدخل غرفة الخلط إلا البالات المطابقة لمواصفات الألياف وتكون كل دفعة قابلة للتتبع.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بالات ألياف القطن وخلائط القطن الواردة إلى قسم الغزل، بما في ذلك الدفعات العضوية والمعاد تدويرها والمعتمدة، من وصول المركبة حتى الإفراج عن الدفعة للإنتاج بعد نتائج HVI. وتشمل استلام البالات وترقيمها وغرفة التكييف وأخذ العينات واستخدام جهاز HVI.</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يعتمد الإفراج عن دفعات البالات واستخدام الدفعات غير القياسية، ويراجع مؤشرات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يستلم المركبة، ويعد البالات ويرقمها، ويخزنها حسب الدفعة، ويحتفظ بسجلات غرفة التكييف.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يأخذ العينات، وينفذ فحص HVI، ويسجل النتائج، ويبلغ عن القيم الخارجة عن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يعتمد نتائج HVI ويضمن معايرة جهاز HVI.</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تتواصل مع المورد بشأن الدفعات غير المطابقة والمطالبات.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قبول الدفعة بالتنسيق مع مدير مصنع الغزل ويفتح DOP/CAPA عند تكرار إخفاق المورد.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HVI (جهاز الحجم الكبير):</w:t>
      </w:r>
      <w:r>
        <w:rPr>
          <w:rFonts w:ascii="Calibri" w:hAnsi="Calibri" w:cs="Arial"/>
          <w:rtl/>
          <w:sz w:val="24"/>
          <w:szCs w:val="24"/>
        </w:rPr>
        <w:t xml:space="preserve"> جهاز يقيس مايكرونير والمتانة والطول والانتظام ومؤشر الألياف القصيرة ودرجة اللون (Rd وb+) والشوائب.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التكييف:</w:t>
      </w:r>
      <w:r>
        <w:rPr>
          <w:rFonts w:ascii="Calibri" w:hAnsi="Calibri" w:cs="Arial"/>
          <w:rtl/>
          <w:sz w:val="24"/>
          <w:szCs w:val="24"/>
        </w:rPr>
        <w:t xml:space="preserve"> ترك البالات في غرفة مضبوطة (نحو 24 ساعة ورطوبة نسبية 65% وحرارة 20 °م) لتصل الألياف إلى توازن الرطوبة قبل الفحص والمعالجة.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مجموعة بالات من المصدر والمورد والموسم والفاتورة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مايكرونير:</w:t>
      </w:r>
      <w:r>
        <w:rPr>
          <w:rFonts w:ascii="Calibri" w:hAnsi="Calibri" w:cs="Arial"/>
          <w:rtl/>
          <w:sz w:val="24"/>
          <w:szCs w:val="24"/>
        </w:rPr>
        <w:t xml:space="preserve"> مقياس نعومة الألياف ونضجها.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استلام المركبة والبالات (EMS.İP.TL.24.01)</w:t>
      </w:r>
    </w:p>
    <w:p>
      <w:pPr>
        <w:pStyle w:val="ListeParagraf"/>
        <w:bidi/>
        <w:spacing w:after="80"/>
        <w:ind w:left="0" w:right="709"/>
        <w:jc w:val="both"/>
      </w:pPr>
      <w:r>
        <w:rPr>
          <w:rFonts w:ascii="Calibri" w:hAnsi="Calibri" w:cs="Arial"/>
          <w:rtl/>
          <w:sz w:val="24"/>
          <w:szCs w:val="24"/>
        </w:rPr>
        <w:t xml:space="preserve">1.1. مطابقة المركبة وسند التسليم ومعلومات الطلب مع أمر الشراء وفق إجراء استلام المواد وتخزينها؛ والتحقق من الختم وحالة المركبة.</w:t>
      </w:r>
    </w:p>
    <w:p>
      <w:pPr>
        <w:pStyle w:val="ListeParagraf"/>
        <w:bidi/>
        <w:spacing w:after="80"/>
        <w:ind w:left="0" w:right="709"/>
        <w:jc w:val="both"/>
      </w:pPr>
      <w:r>
        <w:rPr>
          <w:rFonts w:ascii="Calibri" w:hAnsi="Calibri" w:cs="Arial"/>
          <w:rtl/>
          <w:sz w:val="24"/>
          <w:szCs w:val="24"/>
        </w:rPr>
        <w:t xml:space="preserve">1.2. عد البالات والتحقق من أرقامها مع قائمة التعبئة؛ وتسجيل أي فرق في سجل الاستلام.</w:t>
      </w:r>
    </w:p>
    <w:p>
      <w:pPr>
        <w:pStyle w:val="ListeParagraf"/>
        <w:bidi/>
        <w:spacing w:after="80"/>
        <w:ind w:left="0" w:right="709"/>
        <w:jc w:val="both"/>
      </w:pPr>
      <w:r>
        <w:rPr>
          <w:rFonts w:ascii="Calibri" w:hAnsi="Calibri" w:cs="Arial"/>
          <w:rtl/>
          <w:sz w:val="24"/>
          <w:szCs w:val="24"/>
        </w:rPr>
        <w:t xml:space="preserve">1.3. فحص البالات بصريًا: التغليف والتلف والبقع المبللة أو الملطخة ورائحة العفن والمواد الغريبة؛ وعزل البالات التالفة أو المبللة أو المتعفنة ووضعها في الحجر كمواد غير مطابقة.</w:t>
      </w:r>
    </w:p>
    <w:p>
      <w:pPr>
        <w:pStyle w:val="ListeParagraf"/>
        <w:bidi/>
        <w:spacing w:after="80"/>
        <w:ind w:left="0" w:right="709"/>
        <w:jc w:val="both"/>
      </w:pPr>
      <w:r>
        <w:rPr>
          <w:rFonts w:ascii="Calibri" w:hAnsi="Calibri" w:cs="Arial"/>
          <w:rtl/>
          <w:sz w:val="24"/>
          <w:szCs w:val="24"/>
        </w:rPr>
        <w:t xml:space="preserve">1.4. إعطاء كل بالة رقم EMS فريدًا ووسمها بالدفعة والمورد والمنشأ والموسم والشهادة (عضوي أو معاد تدويره أو BCI أو غيرها إن وجدت) وتاريخ الاستلام؛ وإدخال المعلومات في نموذج متابعة الطلبات (EMS.QA.FRM.08.02).</w:t>
      </w:r>
    </w:p>
    <w:p>
      <w:pPr>
        <w:pStyle w:val="ListeParagraf"/>
        <w:bidi/>
        <w:spacing w:after="80"/>
        <w:ind w:left="0" w:right="709"/>
        <w:jc w:val="both"/>
      </w:pPr>
      <w:r>
        <w:rPr>
          <w:rFonts w:ascii="Calibri" w:hAnsi="Calibri" w:cs="Arial"/>
          <w:rtl/>
          <w:sz w:val="24"/>
          <w:szCs w:val="24"/>
        </w:rPr>
        <w:t xml:space="preserve">1.5. تخزين البالات حسب الدفعة على منصات أو أرضية نظيفة بعيدًا عن الجدران والرطوبة وأشعة الشمس المباشرة ومصادر الحرارة؛ وفصل الدفعات المعتمدة فعليًا مع لافتات.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التكييف (EMS.İP.TL.24.01)</w:t>
      </w:r>
    </w:p>
    <w:p>
      <w:pPr>
        <w:pStyle w:val="ListeParagraf"/>
        <w:bidi/>
        <w:spacing w:after="80"/>
        <w:ind w:left="0" w:right="709"/>
        <w:jc w:val="both"/>
      </w:pPr>
      <w:r>
        <w:rPr>
          <w:rFonts w:ascii="Calibri" w:hAnsi="Calibri" w:cs="Arial"/>
          <w:rtl/>
          <w:sz w:val="24"/>
          <w:szCs w:val="24"/>
        </w:rPr>
        <w:t xml:space="preserve">2.1. نقل البالات إلى غرفة التكييف وتركها 24 ساعة على الأقل عند رطوبة نسبية نحو 65% وحرارة 20 ± 2 °م قبل أخذ العينات.</w:t>
      </w:r>
    </w:p>
    <w:p>
      <w:pPr>
        <w:pStyle w:val="ListeParagraf"/>
        <w:bidi/>
        <w:spacing w:after="80"/>
        <w:ind w:left="0" w:right="709"/>
        <w:jc w:val="both"/>
      </w:pPr>
      <w:r>
        <w:rPr>
          <w:rFonts w:ascii="Calibri" w:hAnsi="Calibri" w:cs="Arial"/>
          <w:rtl/>
          <w:sz w:val="24"/>
          <w:szCs w:val="24"/>
        </w:rPr>
        <w:t xml:space="preserve">2.2. قراءة الحرارة والرطوبة مرتين يوميًا على الأقل وتسجيلهما؛ ويفحص فني المختبر الأجهزة أسبوعيًا.</w:t>
      </w:r>
    </w:p>
    <w:p>
      <w:pPr>
        <w:pStyle w:val="ListeParagraf"/>
        <w:bidi/>
        <w:spacing w:after="80"/>
        <w:ind w:left="0" w:right="709"/>
        <w:jc w:val="both"/>
      </w:pPr>
      <w:r>
        <w:rPr>
          <w:rFonts w:ascii="Calibri" w:hAnsi="Calibri" w:cs="Arial"/>
          <w:rtl/>
          <w:sz w:val="24"/>
          <w:szCs w:val="24"/>
        </w:rPr>
        <w:t xml:space="preserve">2.3. إذا كانت الرطوبة أو الحرارة خارج النطاق يبلغ مدير مصنع الغزل ويمدد وقت التكييف ولا يجرى الفحص حتى تعود الظروف المطلوبة.</w:t>
      </w:r>
    </w:p>
    <w:p>
      <w:pPr>
        <w:pStyle w:val="ListeParagraf"/>
        <w:bidi/>
        <w:spacing w:after="80"/>
        <w:ind w:left="0" w:right="709"/>
        <w:jc w:val="both"/>
      </w:pPr>
      <w:r>
        <w:rPr>
          <w:rFonts w:ascii="Calibri" w:hAnsi="Calibri" w:cs="Arial"/>
          <w:rtl/>
          <w:sz w:val="24"/>
          <w:szCs w:val="24"/>
        </w:rPr>
        <w:t xml:space="preserve">2.4. تُخرج البالات من الغرفة بنظام FIFO حسب حالة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أخذ العينات وفحص HVI (EMS.İP.TL.24.01)</w:t>
      </w:r>
    </w:p>
    <w:p>
      <w:pPr>
        <w:pStyle w:val="ListeParagraf"/>
        <w:bidi/>
        <w:spacing w:after="80"/>
        <w:ind w:left="0" w:right="709"/>
        <w:jc w:val="both"/>
      </w:pPr>
      <w:r>
        <w:rPr>
          <w:rFonts w:ascii="Calibri" w:hAnsi="Calibri" w:cs="Arial"/>
          <w:rtl/>
          <w:sz w:val="24"/>
          <w:szCs w:val="24"/>
        </w:rPr>
        <w:t xml:space="preserve">3.1. تؤخذ عينات كل دفعة وفق خطة أخذ العينات (مثل نسبة متفق عليها من البالات وعدة خصل من طبقات مختلفة من كل بالة)؛ ويسجل عدد البالات في نموذج عينات قسم الغزل (EMS.QA.FRM.08.03).</w:t>
      </w:r>
    </w:p>
    <w:p>
      <w:pPr>
        <w:pStyle w:val="ListeParagraf"/>
        <w:bidi/>
        <w:spacing w:after="80"/>
        <w:ind w:left="0" w:right="709"/>
        <w:jc w:val="both"/>
      </w:pPr>
      <w:r>
        <w:rPr>
          <w:rFonts w:ascii="Calibri" w:hAnsi="Calibri" w:cs="Arial"/>
          <w:rtl/>
          <w:sz w:val="24"/>
          <w:szCs w:val="24"/>
        </w:rPr>
        <w:t xml:space="preserve">3.2. إزالة 3-5 سم من السطح الخارجي، وأخذ خصل نظيفة بوزن نحو 100 غرام، ووسم العينة برقمي الدفعة والبالة، وحفظها في كيس مغلق داخل المختبر.</w:t>
      </w:r>
    </w:p>
    <w:p>
      <w:pPr>
        <w:pStyle w:val="ListeParagraf"/>
        <w:bidi/>
        <w:spacing w:after="80"/>
        <w:ind w:left="0" w:right="709"/>
        <w:jc w:val="both"/>
      </w:pPr>
      <w:r>
        <w:rPr>
          <w:rFonts w:ascii="Calibri" w:hAnsi="Calibri" w:cs="Arial"/>
          <w:rtl/>
          <w:sz w:val="24"/>
          <w:szCs w:val="24"/>
        </w:rPr>
        <w:t xml:space="preserve">3.3. التحقق من معايرة جهاز HVI بمعايير القطن المرجعية لليوم ومن أن الغرفة عند ظروف الفحص.</w:t>
      </w:r>
    </w:p>
    <w:p>
      <w:pPr>
        <w:pStyle w:val="ListeParagraf"/>
        <w:bidi/>
        <w:spacing w:after="80"/>
        <w:ind w:left="0" w:right="709"/>
        <w:jc w:val="both"/>
      </w:pPr>
      <w:r>
        <w:rPr>
          <w:rFonts w:ascii="Calibri" w:hAnsi="Calibri" w:cs="Arial"/>
          <w:rtl/>
          <w:sz w:val="24"/>
          <w:szCs w:val="24"/>
        </w:rPr>
        <w:t xml:space="preserve">3.4. فحص مايكرونير والمتانة والطول والانتظام ومؤشر الألياف القصيرة واللون (Rd وb+) والشوائب، بعدد مكررات لا يقل عن خطة الفحص؛ وتسجيل المتوسط والمدى.</w:t>
      </w:r>
    </w:p>
    <w:p>
      <w:pPr>
        <w:pStyle w:val="ListeParagraf"/>
        <w:bidi/>
        <w:spacing w:after="80"/>
        <w:ind w:left="0" w:right="709"/>
        <w:jc w:val="both"/>
      </w:pPr>
      <w:r>
        <w:rPr>
          <w:rFonts w:ascii="Calibri" w:hAnsi="Calibri" w:cs="Arial"/>
          <w:rtl/>
          <w:sz w:val="24"/>
          <w:szCs w:val="24"/>
        </w:rPr>
        <w:t xml:space="preserve">3.5. مقارنة النتائج مع حدود القبول في عقد الشراء ومواصفات الشركة (تحدد الحدود في مواصفات العميل وسياسة الشركة؛ مثال: مايكرونير 3.8–4.5 للخلطة القياسية).</w:t>
      </w:r>
    </w:p>
    <w:p>
      <w:pPr>
        <w:pStyle w:val="ListeParagraf"/>
        <w:bidi/>
        <w:spacing w:after="80"/>
        <w:ind w:left="0" w:right="709"/>
        <w:jc w:val="both"/>
      </w:pPr>
      <w:r>
        <w:rPr>
          <w:rFonts w:ascii="Calibri" w:hAnsi="Calibri" w:cs="Arial"/>
          <w:rtl/>
          <w:sz w:val="24"/>
          <w:szCs w:val="24"/>
        </w:rPr>
        <w:t xml:space="preserve">3.6. إدخال النتائج في نموذج العينات وإرسالها إلى مدير مصنع الغزل؛ ولا تصبح الدفعة "مفرجًا عنها" إلا بعد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عدم معالجة بالات لم يفرج عنها المختبر.</w:t>
      </w:r>
    </w:p>
    <w:p>
      <w:pPr>
        <w:pStyle w:val="ListeParagraf"/>
        <w:numPr>
          <w:ilvl w:val="0"/>
          <w:numId w:val="1"/>
        </w:numPr>
        <w:bidi/>
        <w:spacing w:after="60"/>
        <w:jc w:val="both"/>
      </w:pPr>
      <w:r>
        <w:rPr>
          <w:rFonts w:ascii="Calibri" w:hAnsi="Calibri" w:cs="Arial"/>
          <w:rtl/>
          <w:sz w:val="24"/>
          <w:szCs w:val="24"/>
        </w:rPr>
        <w:t xml:space="preserve">يمنع التدخين أو استخدام اللهب المكشوف في مخزن البالات وغرفة التكييف؛ وإبقاء طفايات الحريق في المتناول.</w:t>
      </w:r>
    </w:p>
    <w:p>
      <w:pPr>
        <w:pStyle w:val="ListeParagraf"/>
        <w:numPr>
          <w:ilvl w:val="0"/>
          <w:numId w:val="1"/>
        </w:numPr>
        <w:bidi/>
        <w:spacing w:after="60"/>
        <w:jc w:val="both"/>
      </w:pPr>
      <w:r>
        <w:rPr>
          <w:rFonts w:ascii="Calibri" w:hAnsi="Calibri" w:cs="Arial"/>
          <w:rtl/>
          <w:sz w:val="24"/>
          <w:szCs w:val="24"/>
        </w:rPr>
        <w:t xml:space="preserve">عدم خلط بالات من دفعات مختلفة أو بين القطن المعتمد والتقليدي.</w:t>
      </w:r>
    </w:p>
    <w:p>
      <w:pPr>
        <w:pStyle w:val="ListeParagraf"/>
        <w:numPr>
          <w:ilvl w:val="0"/>
          <w:numId w:val="1"/>
        </w:numPr>
        <w:bidi/>
        <w:spacing w:after="60"/>
        <w:jc w:val="both"/>
      </w:pPr>
      <w:r>
        <w:rPr>
          <w:rFonts w:ascii="Calibri" w:hAnsi="Calibri" w:cs="Arial"/>
          <w:rtl/>
          <w:sz w:val="24"/>
          <w:szCs w:val="24"/>
        </w:rPr>
        <w:t xml:space="preserve">استخدام القفازات وكمامات الغبار عند فتح البالات وإبقاء ممرات الرافعات الشوكية خالية.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عدم المطابقة</w:t>
      </w:r>
    </w:p>
    <w:p>
      <w:pPr>
        <w:pStyle w:val="ListeParagraf"/>
        <w:bidi/>
        <w:spacing w:after="80"/>
        <w:ind w:left="0" w:right="709"/>
        <w:jc w:val="both"/>
      </w:pPr>
      <w:r>
        <w:rPr>
          <w:rFonts w:ascii="Calibri" w:hAnsi="Calibri" w:cs="Arial"/>
          <w:rtl/>
          <w:sz w:val="24"/>
          <w:szCs w:val="24"/>
        </w:rPr>
        <w:t xml:space="preserve">5.1. إذا كانت النتيجة خارج الحد (مثل مايكرونير خارج 3.8–4.5) توسم الدفعة "موقوفة" وتمنع من الإنتاج ويبلغ مدير مصنع الغزل والمشتريات.</w:t>
      </w:r>
    </w:p>
    <w:p>
      <w:pPr>
        <w:pStyle w:val="ListeParagraf"/>
        <w:bidi/>
        <w:spacing w:after="80"/>
        <w:ind w:left="0" w:right="709"/>
        <w:jc w:val="both"/>
      </w:pPr>
      <w:r>
        <w:rPr>
          <w:rFonts w:ascii="Calibri" w:hAnsi="Calibri" w:cs="Arial"/>
          <w:rtl/>
          <w:sz w:val="24"/>
          <w:szCs w:val="24"/>
        </w:rPr>
        <w:t xml:space="preserve">5.2. إعادة فحص الدفعة بعينة ثانية؛ وعند تأكيد النتيجة يطلب تقرير 8D من المورد خلال 24 ساعة ويقرر الإرجاع أو المطالبة أو الاستخدام المشروط مع تعديل الخلطة.</w:t>
      </w:r>
    </w:p>
    <w:p>
      <w:pPr>
        <w:pStyle w:val="ListeParagraf"/>
        <w:bidi/>
        <w:spacing w:after="80"/>
        <w:ind w:left="0" w:right="709"/>
        <w:jc w:val="both"/>
      </w:pPr>
      <w:r>
        <w:rPr>
          <w:rFonts w:ascii="Calibri" w:hAnsi="Calibri" w:cs="Arial"/>
          <w:rtl/>
          <w:sz w:val="24"/>
          <w:szCs w:val="24"/>
        </w:rPr>
        <w:t xml:space="preserve">5.3. حجر البالات المبللة أو المتعفنة أو الملوثة وفق إجراء التحكم في المنتجات غير المطابقة وفتح DOP/CAPA عند تكرار إخفاق المورد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EMS.İP.TL.24.01 استلام البالات وترقيمها؛ EMS.İP.TL.24.01 غرفة التكييف؛ EMS.İP.TL.24.01 أخذ العينات واستخدام جهاز HVI (EMS.İP.PRO.24.01 وEMS.İP.PRO.24.01)</w:t>
      </w:r>
    </w:p>
    <w:p>
      <w:pPr>
        <w:pStyle w:val="ListeParagraf"/>
        <w:numPr>
          <w:ilvl w:val="0"/>
          <w:numId w:val="1"/>
        </w:numPr>
        <w:bidi/>
        <w:spacing w:after="60"/>
        <w:jc w:val="both"/>
      </w:pPr>
      <w:r>
        <w:rPr>
          <w:rFonts w:ascii="Calibri" w:hAnsi="Calibri" w:cs="Arial"/>
          <w:rtl/>
          <w:sz w:val="24"/>
          <w:szCs w:val="24"/>
        </w:rPr>
        <w:t xml:space="preserve">EMS.QA.FRM.08.02 نموذج متابعة طلبات قسم الغزل؛ EMS.QA.FRM.08.03 نموذج عينات قسم الغزل</w:t>
      </w:r>
    </w:p>
    <w:p>
      <w:pPr>
        <w:pStyle w:val="ListeParagraf"/>
        <w:numPr>
          <w:ilvl w:val="0"/>
          <w:numId w:val="1"/>
        </w:numPr>
        <w:bidi/>
        <w:spacing w:after="60"/>
        <w:jc w:val="both"/>
      </w:pPr>
      <w:r>
        <w:rPr>
          <w:rFonts w:ascii="Calibri" w:hAnsi="Calibri" w:cs="Arial"/>
          <w:rtl/>
          <w:sz w:val="24"/>
          <w:szCs w:val="24"/>
        </w:rPr>
        <w:t xml:space="preserve">EMS.İP.PRO.24.01. إجراء استلام بالات القطن وتكييفها وفحص HVI</w:t>
      </w:r>
    </w:p>
    <w:p>
      <w:pPr>
        <w:pStyle w:val="ListeParagraf"/>
        <w:numPr>
          <w:ilvl w:val="0"/>
          <w:numId w:val="1"/>
        </w:numPr>
        <w:bidi/>
        <w:spacing w:after="60"/>
        <w:jc w:val="both"/>
      </w:pPr>
      <w:r>
        <w:rPr>
          <w:rFonts w:ascii="Calibri" w:hAnsi="Calibri" w:cs="Arial"/>
          <w:rtl/>
          <w:sz w:val="24"/>
          <w:szCs w:val="24"/>
        </w:rPr>
        <w:t xml:space="preserve">EMS.İP.PRO.24.02. إجراء إنتاج الغزل ومراقبة جودة الخيوط</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يراقب مدير مصنع الغزل وضمان الجودة شهريًا نسبة الرفض لكل مورد والالتزام بشروط غرفة التكييف وزمن إصدار نتائج HVI. وتُراجع هذه التعليمات سنويًا أو بعد شكوى جودة ذات صلة.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w:t>
      </w:r>
    </w:p>
    <w:p>
      <w:pPr>
        <w:pStyle w:val="ListeParagraf"/>
        <w:spacing w:before="40" w:after="0"/>
        <w:ind w:left="709"/>
      </w:pPr>
      <w:r>
        <w:rPr>
          <w:rFonts w:ascii="Calibri" w:hAnsi="Calibri" w:cs="Calibri"/>
          <w:b/>
          <w:bCs/>
          <w:sz w:val="20"/>
          <w:szCs w:val="20"/>
        </w:rPr>
        <w:t xml:space="preserve">Kontrol: İplik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COTTON BALE RECEIVING, CONDITIONING AND HVI SAMPLING INSTRUCTION</w:t>
          </w:r>
        </w:p>
        <w:p>
          <w:pPr>
            <w:pStyle w:val="GvdeMetni2"/>
            <w:bidi/>
            <w:spacing w:line="276" w:lineRule="auto"/>
            <w:jc w:val="center"/>
          </w:pPr>
          <w:r>
            <w:rPr>
              <w:rFonts w:asciiTheme="minorHAnsi" w:hAnsiTheme="minorHAnsi" w:cs="Arial"/>
              <w:b/>
              <w:bCs/>
              <w:color w:val="000000" w:themeColor="text1"/>
              <w:sz w:val="22"/>
              <w:szCs w:val="22"/>
              <w:rtl/>
            </w:rPr>
            <w:t>تعليمات استلام بالات القطن وتكييفها وأخذ عينات HVI</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EMS.İP.TL.24.01.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EMS.İP.TL.24.01. COTTON BALE RECEIVING, CONDITIONING AND HVI SAMPLING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