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ListeParagraf"/>
        <w:spacing w:before="120" w:after="60"/>
        <w:ind w:left="709" w:right="0"/>
      </w:pPr>
      <w:r>
        <w:rPr>
          <w:rFonts w:ascii="Calibri" w:hAnsi="Calibri" w:cs="Arial"/>
          <w:b/>
          <w:bCs/>
          <w:sz w:val="24"/>
          <w:szCs w:val="24"/>
        </w:rPr>
        <w:t xml:space="preserve">1. PURPOSE AND SCOPE</w:t>
      </w:r>
    </w:p>
    <w:p>
      <w:pPr>
        <w:pStyle w:val="ListeParagraf"/>
        <w:spacing w:after="80"/>
        <w:ind w:left="709" w:right="0"/>
        <w:jc w:val="both"/>
      </w:pPr>
      <w:r>
        <w:rPr>
          <w:rFonts w:ascii="Calibri" w:hAnsi="Calibri" w:cs="Arial"/>
          <w:sz w:val="24"/>
          <w:szCs w:val="24"/>
        </w:rPr>
        <w:t xml:space="preserve">This procedure aims to ensure that visitor and subcontractor vehicles entering the factory site do so in a controlled, safe and orderly manner, to prevent unauthorised access, and to establish site management in compliance with occupational health and safety rules.</w:t>
      </w:r>
    </w:p>
    <w:p>
      <w:pPr>
        <w:pStyle w:val="ListeParagraf"/>
        <w:spacing w:after="80"/>
        <w:ind w:left="709" w:right="0"/>
        <w:jc w:val="both"/>
      </w:pPr>
      <w:r>
        <w:rPr>
          <w:rFonts w:ascii="Calibri" w:hAnsi="Calibri" w:cs="Arial"/>
          <w:sz w:val="24"/>
          <w:szCs w:val="24"/>
        </w:rPr>
        <w:t xml:space="preserve">This procedure covers all visitors, subcontractor personnel and supplier vehicles entering the production facility, and the entry and exit processes of these vehicles on the factory site. The factory security unit, the OHS unit, human resources and the relevant operations teams are responsible for implementing the process.</w:t>
      </w:r>
    </w:p>
    <w:p>
      <w:pPr>
        <w:pStyle w:val="ListeParagraf"/>
        <w:spacing w:before="120" w:after="60"/>
        <w:ind w:left="709" w:right="0"/>
      </w:pPr>
      <w:r>
        <w:rPr>
          <w:rFonts w:ascii="Calibri" w:hAnsi="Calibri" w:cs="Arial"/>
          <w:b/>
          <w:bCs/>
          <w:sz w:val="24"/>
          <w:szCs w:val="24"/>
        </w:rPr>
        <w:t xml:space="preserve">2. MAIN PROCESSES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Vehicle pre-notification and approval process</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Gate entry control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On-site guidance and work area control</w:t>
      </w:r>
    </w:p>
    <w:p>
      <w:pPr>
        <w:pStyle w:val="ListeParagraf"/>
        <w:spacing w:after="80"/>
        <w:ind w:left="709" w:right="0"/>
        <w:jc w:val="both"/>
      </w:pPr>
      <w:r>
        <w:rPr>
          <w:rFonts w:ascii="Calibri" w:hAnsi="Calibri" w:cs="Arial"/>
          <w:sz w:val="24"/>
          <w:szCs w:val="24"/>
        </w:rPr>
        <w:t xml:space="preserve">• </w:t>
      </w:r>
      <w:r>
        <w:rPr>
          <w:rFonts w:ascii="Calibri" w:hAnsi="Calibri" w:cs="Arial"/>
          <w:sz w:val="24"/>
          <w:szCs w:val="24"/>
        </w:rPr>
        <w:t xml:space="preserve">Exit and record closing process</w:t>
      </w:r>
    </w:p>
    <w:p>
      <w:pPr>
        <w:pStyle w:val="ListeParagraf"/>
        <w:spacing w:before="120" w:after="60"/>
        <w:ind w:left="709" w:right="0"/>
      </w:pPr>
      <w:r>
        <w:rPr>
          <w:rFonts w:ascii="Calibri" w:hAnsi="Calibri" w:cs="Arial"/>
          <w:b/>
          <w:bCs/>
          <w:sz w:val="24"/>
          <w:szCs w:val="24"/>
        </w:rPr>
        <w:t xml:space="preserve">3. SUB-PROCESSES</w:t>
      </w:r>
    </w:p>
    <w:p>
      <w:pPr>
        <w:pStyle w:val="ListeParagraf"/>
        <w:spacing w:before="80" w:after="40"/>
        <w:ind w:left="709" w:right="0"/>
      </w:pPr>
      <w:r>
        <w:rPr>
          <w:rFonts w:ascii="Calibri" w:hAnsi="Calibri" w:cs="Arial"/>
          <w:b/>
          <w:bCs/>
          <w:sz w:val="24"/>
          <w:szCs w:val="24"/>
        </w:rPr>
        <w:t xml:space="preserve">3.1 Vehicle Pre-Notification and Approval Sub-Process</w:t>
      </w:r>
    </w:p>
    <w:p>
      <w:pPr>
        <w:pStyle w:val="ListeParagraf"/>
        <w:spacing w:after="80"/>
        <w:ind w:left="709" w:right="0"/>
        <w:jc w:val="both"/>
      </w:pPr>
      <w:r>
        <w:rPr>
          <w:rFonts w:ascii="Calibri" w:hAnsi="Calibri" w:cs="Arial"/>
          <w:sz w:val="24"/>
          <w:szCs w:val="24"/>
        </w:rPr>
        <w:t xml:space="preserve">For visitor or subcontractor vehicles to enter the factory site, prior notification by the relevant department is mandatory. Vehicle details, the driver and the purpose of the visit are forwarded to the security unit and the approval process is initiated. Vehicles without approval are strictly not permitted to enter. This process is a critical control point for preventing unauthorised entry on site.</w:t>
      </w:r>
    </w:p>
    <w:p>
      <w:pPr>
        <w:pStyle w:val="ListeParagraf"/>
        <w:spacing w:before="80" w:after="40"/>
        <w:ind w:left="709" w:right="0"/>
      </w:pPr>
      <w:r>
        <w:rPr>
          <w:rFonts w:ascii="Calibri" w:hAnsi="Calibri" w:cs="Arial"/>
          <w:b/>
          <w:bCs/>
          <w:sz w:val="24"/>
          <w:szCs w:val="24"/>
        </w:rPr>
        <w:t xml:space="preserve">3.2 Gate Entry Control Sub-Process</w:t>
      </w:r>
    </w:p>
    <w:p>
      <w:pPr>
        <w:pStyle w:val="ListeParagraf"/>
        <w:spacing w:after="80"/>
        <w:ind w:left="709" w:right="0"/>
        <w:jc w:val="both"/>
      </w:pPr>
      <w:r>
        <w:rPr>
          <w:rFonts w:ascii="Calibri" w:hAnsi="Calibri" w:cs="Arial"/>
          <w:sz w:val="24"/>
          <w:szCs w:val="24"/>
        </w:rPr>
        <w:t xml:space="preserve">At the factory entrance gate, the security unit verifies the identity of the vehicle and driver. The vehicle licence plate, entry permit and the load carried are checked and recorded. Visitors or subcontractor personnel are issued a temporary entry card and given a short briefing on site rules. The vehicle is strictly not admitted to the inner site until the entry control is completed.</w:t>
      </w:r>
    </w:p>
    <w:p>
      <w:pPr>
        <w:pStyle w:val="ListeParagraf"/>
        <w:spacing w:before="80" w:after="40"/>
        <w:ind w:left="709" w:right="0"/>
      </w:pPr>
      <w:r>
        <w:rPr>
          <w:rFonts w:ascii="Calibri" w:hAnsi="Calibri" w:cs="Arial"/>
          <w:b/>
          <w:bCs/>
          <w:sz w:val="24"/>
          <w:szCs w:val="24"/>
        </w:rPr>
        <w:t xml:space="preserve">3.3 On-Site Guidance and Work Area Control Sub-Process</w:t>
      </w:r>
    </w:p>
    <w:p>
      <w:pPr>
        <w:pStyle w:val="ListeParagraf"/>
        <w:spacing w:after="80"/>
        <w:ind w:left="709" w:right="0"/>
        <w:jc w:val="both"/>
      </w:pPr>
      <w:r>
        <w:rPr>
          <w:rFonts w:ascii="Calibri" w:hAnsi="Calibri" w:cs="Arial"/>
          <w:sz w:val="24"/>
          <w:szCs w:val="24"/>
        </w:rPr>
        <w:t xml:space="preserve">Vehicles that have entered are directed only to authorised areas and are not permitted to move outside the designated route. Subcontractors or visitors are taken to the work area accompanied by the relevant site supervisor. Compliance with occupational health and safety rules is checked and the use of the required PPE is ensured. Uncontrolled movement on site is strictly prevented.</w:t>
      </w:r>
    </w:p>
    <w:p>
      <w:pPr>
        <w:pStyle w:val="ListeParagraf"/>
        <w:spacing w:before="80" w:after="40"/>
        <w:ind w:left="709" w:right="0"/>
      </w:pPr>
      <w:r>
        <w:rPr>
          <w:rFonts w:ascii="Calibri" w:hAnsi="Calibri" w:cs="Arial"/>
          <w:b/>
          <w:bCs/>
          <w:sz w:val="24"/>
          <w:szCs w:val="24"/>
        </w:rPr>
        <w:t xml:space="preserve">3.4 Exit and Record Closing Sub-Process</w:t>
      </w:r>
    </w:p>
    <w:p>
      <w:pPr>
        <w:pStyle w:val="ListeParagraf"/>
        <w:spacing w:after="80"/>
        <w:ind w:left="709" w:right="0"/>
        <w:jc w:val="both"/>
      </w:pPr>
      <w:r>
        <w:rPr>
          <w:rFonts w:ascii="Calibri" w:hAnsi="Calibri" w:cs="Arial"/>
          <w:sz w:val="24"/>
          <w:szCs w:val="24"/>
        </w:rPr>
        <w:t xml:space="preserve">Vehicles that have completed their business are checked again by the security unit before exit. The exit times of the vehicle and persons are entered into the system and the entry record is closed. The load status and documents of vehicles leaving the site are verified. The process is completed to ensure record integrity and improve traceability.</w:t>
      </w:r>
    </w:p>
    <w:p>
      <w:r>
        <w:br w:type="page"/>
      </w:r>
    </w:p>
    <w:p>
      <w:pPr>
        <w:pStyle w:val="ListeParagraf"/>
        <w:bidi/>
        <w:spacing w:before="120" w:after="60"/>
        <w:ind w:left="0" w:right="709"/>
      </w:pPr>
      <w:r>
        <w:rPr>
          <w:rFonts w:ascii="Calibri" w:hAnsi="Calibri" w:cs="Arial"/>
          <w:b/>
          <w:bCs/>
          <w:rtl/>
          <w:sz w:val="24"/>
          <w:szCs w:val="24"/>
        </w:rPr>
        <w:t xml:space="preserve">1. الغرض والنطاق</w:t>
      </w:r>
    </w:p>
    <w:p>
      <w:pPr>
        <w:pStyle w:val="ListeParagraf"/>
        <w:bidi/>
        <w:spacing w:after="80"/>
        <w:ind w:left="0" w:right="709"/>
        <w:jc w:val="both"/>
      </w:pPr>
      <w:r>
        <w:rPr>
          <w:rFonts w:ascii="Calibri" w:hAnsi="Calibri" w:cs="Arial"/>
          <w:rtl/>
          <w:sz w:val="24"/>
          <w:szCs w:val="24"/>
        </w:rPr>
        <w:t xml:space="preserve">يهدف هذا الإجراء إلى ضمان دخول وخروج مركبات الزوار والمقاولين من الباطن إلى موقع المصنع بطريقة منضبطة وآمنة ومنظمة، ومنع الوصول غير المصرح به، وإرساء إدارة للموقع متوافقة مع قواعد الصحة والسلامة المهنية.</w:t>
      </w:r>
    </w:p>
    <w:p>
      <w:pPr>
        <w:pStyle w:val="ListeParagraf"/>
        <w:bidi/>
        <w:spacing w:after="80"/>
        <w:ind w:left="0" w:right="709"/>
        <w:jc w:val="both"/>
      </w:pPr>
      <w:r>
        <w:rPr>
          <w:rFonts w:ascii="Calibri" w:hAnsi="Calibri" w:cs="Arial"/>
          <w:rtl/>
          <w:sz w:val="24"/>
          <w:szCs w:val="24"/>
        </w:rPr>
        <w:t xml:space="preserve">يشمل هذا الإجراء جميع الزوار وأفراد المقاولين من الباطن ومركبات الموردين الداخلة إلى منشأة الإنتاج، وعمليات دخول هذه المركبات وخروجها في موقع المصنع. وتتولى وحدة أمن المصنع ووحدة الصحة والسلامة المهنية والموارد البشرية وفرق العمليات المعنية مسؤولية تطبيق العملية.</w:t>
      </w:r>
    </w:p>
    <w:p>
      <w:pPr>
        <w:pStyle w:val="ListeParagraf"/>
        <w:bidi/>
        <w:spacing w:before="120" w:after="60"/>
        <w:ind w:left="0" w:right="709"/>
      </w:pPr>
      <w:r>
        <w:rPr>
          <w:rFonts w:ascii="Calibri" w:hAnsi="Calibri" w:cs="Arial"/>
          <w:b/>
          <w:bCs/>
          <w:rtl/>
          <w:sz w:val="24"/>
          <w:szCs w:val="24"/>
        </w:rPr>
        <w:t xml:space="preserve">2. العمليات الرئيسية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عملية الإخطار المسبق بالمركبة والموافقة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التحكم في الدخول عند البوابة</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التوجيه في الموقع والتحكم في منطقة العمل</w:t>
      </w:r>
    </w:p>
    <w:p>
      <w:pPr>
        <w:pStyle w:val="ListeParagraf"/>
        <w:bidi/>
        <w:spacing w:after="80"/>
        <w:ind w:left="0" w:right="709"/>
        <w:jc w:val="both"/>
      </w:pPr>
      <w:r>
        <w:rPr>
          <w:rFonts w:ascii="Calibri" w:hAnsi="Calibri" w:cs="Arial"/>
          <w:rtl/>
          <w:sz w:val="24"/>
          <w:szCs w:val="24"/>
        </w:rPr>
        <w:t xml:space="preserve">• </w:t>
      </w:r>
      <w:r>
        <w:rPr>
          <w:rFonts w:ascii="Calibri" w:hAnsi="Calibri" w:cs="Arial"/>
          <w:rtl/>
          <w:sz w:val="24"/>
          <w:szCs w:val="24"/>
        </w:rPr>
        <w:t xml:space="preserve">عملية الخروج وإغلاق السجل</w:t>
      </w:r>
    </w:p>
    <w:p>
      <w:pPr>
        <w:pStyle w:val="ListeParagraf"/>
        <w:bidi/>
        <w:spacing w:before="120" w:after="60"/>
        <w:ind w:left="0" w:right="709"/>
      </w:pPr>
      <w:r>
        <w:rPr>
          <w:rFonts w:ascii="Calibri" w:hAnsi="Calibri" w:cs="Arial"/>
          <w:b/>
          <w:bCs/>
          <w:rtl/>
          <w:sz w:val="24"/>
          <w:szCs w:val="24"/>
        </w:rPr>
        <w:t xml:space="preserve">3. العمليات الفرعية</w:t>
      </w:r>
    </w:p>
    <w:p>
      <w:pPr>
        <w:pStyle w:val="ListeParagraf"/>
        <w:bidi/>
        <w:spacing w:before="80" w:after="40"/>
        <w:ind w:left="0" w:right="709"/>
      </w:pPr>
      <w:r>
        <w:rPr>
          <w:rFonts w:ascii="Calibri" w:hAnsi="Calibri" w:cs="Arial"/>
          <w:b/>
          <w:bCs/>
          <w:rtl/>
          <w:sz w:val="24"/>
          <w:szCs w:val="24"/>
        </w:rPr>
        <w:t xml:space="preserve">3.1 العملية الفرعية للإخطار المسبق بالمركبة والموافقة</w:t>
      </w:r>
    </w:p>
    <w:p>
      <w:pPr>
        <w:pStyle w:val="ListeParagraf"/>
        <w:bidi/>
        <w:spacing w:after="80"/>
        <w:ind w:left="0" w:right="709"/>
        <w:jc w:val="both"/>
      </w:pPr>
      <w:r>
        <w:rPr>
          <w:rFonts w:ascii="Calibri" w:hAnsi="Calibri" w:cs="Arial"/>
          <w:rtl/>
          <w:sz w:val="24"/>
          <w:szCs w:val="24"/>
        </w:rPr>
        <w:t xml:space="preserve">يُشترط لدخول مركبات الزوار أو المقاولين من الباطن إلى موقع المصنع إخطار مسبق من الإدارة المعنية. وتُرسل بيانات المركبة والسائق والغرض من الزيارة إلى وحدة الأمن وتبدأ عملية الموافقة. ولا يُسمح مطلقاً بدخول المركبات غير الحاصلة على موافقة. وتُعد هذه العملية نقطة تحكم حرجة لمنع الدخول غير المصرح به إلى الموقع.</w:t>
      </w:r>
    </w:p>
    <w:p>
      <w:pPr>
        <w:pStyle w:val="ListeParagraf"/>
        <w:bidi/>
        <w:spacing w:before="80" w:after="40"/>
        <w:ind w:left="0" w:right="709"/>
      </w:pPr>
      <w:r>
        <w:rPr>
          <w:rFonts w:ascii="Calibri" w:hAnsi="Calibri" w:cs="Arial"/>
          <w:b/>
          <w:bCs/>
          <w:rtl/>
          <w:sz w:val="24"/>
          <w:szCs w:val="24"/>
        </w:rPr>
        <w:t xml:space="preserve">3.2 العملية الفرعية للتحكم في الدخول عند البوابة</w:t>
      </w:r>
    </w:p>
    <w:p>
      <w:pPr>
        <w:pStyle w:val="ListeParagraf"/>
        <w:bidi/>
        <w:spacing w:after="80"/>
        <w:ind w:left="0" w:right="709"/>
        <w:jc w:val="both"/>
      </w:pPr>
      <w:r>
        <w:rPr>
          <w:rFonts w:ascii="Calibri" w:hAnsi="Calibri" w:cs="Arial"/>
          <w:rtl/>
          <w:sz w:val="24"/>
          <w:szCs w:val="24"/>
        </w:rPr>
        <w:t xml:space="preserve">تتحقق وحدة الأمن عند بوابة دخول المصنع من هوية المركبة والسائق. ويُفحص رقم لوحة المركبة وتصريح الدخول والحمولة المنقولة وتُسجَّل. ويُمنح الزوار أو أفراد المقاولين من الباطن بطاقة دخول مؤقتة ويُقدَّم لهم شرح موجز عن قواعد الموقع. ولا تُدخَل المركبة مطلقاً إلى الموقع الداخلي قبل استكمال التحكم في الدخول.</w:t>
      </w:r>
    </w:p>
    <w:p>
      <w:pPr>
        <w:pStyle w:val="ListeParagraf"/>
        <w:bidi/>
        <w:spacing w:before="80" w:after="40"/>
        <w:ind w:left="0" w:right="709"/>
      </w:pPr>
      <w:r>
        <w:rPr>
          <w:rFonts w:ascii="Calibri" w:hAnsi="Calibri" w:cs="Arial"/>
          <w:b/>
          <w:bCs/>
          <w:rtl/>
          <w:sz w:val="24"/>
          <w:szCs w:val="24"/>
        </w:rPr>
        <w:t xml:space="preserve">3.3 العملية الفرعية للتوجيه في الموقع والتحكم في منطقة العمل</w:t>
      </w:r>
    </w:p>
    <w:p>
      <w:pPr>
        <w:pStyle w:val="ListeParagraf"/>
        <w:bidi/>
        <w:spacing w:after="80"/>
        <w:ind w:left="0" w:right="709"/>
        <w:jc w:val="both"/>
      </w:pPr>
      <w:r>
        <w:rPr>
          <w:rFonts w:ascii="Calibri" w:hAnsi="Calibri" w:cs="Arial"/>
          <w:rtl/>
          <w:sz w:val="24"/>
          <w:szCs w:val="24"/>
        </w:rPr>
        <w:t xml:space="preserve">تُوجَّه المركبات التي دخلت إلى المناطق المصرح بها فقط، ولا يُسمح لها بالتحرك خارج المسار المحدد. ويُصطحب المقاولون من الباطن أو الزوار إلى منطقة العمل برفقة مشرف الموقع المعني. ويُتحقق من الالتزام بقواعد الصحة والسلامة المهنية ويُضمن استخدام معدات الوقاية الشخصية اللازمة. ويُمنع منعاً باتاً أي تحرك غير منضبط في الموقع.</w:t>
      </w:r>
    </w:p>
    <w:p>
      <w:pPr>
        <w:pStyle w:val="ListeParagraf"/>
        <w:bidi/>
        <w:spacing w:before="80" w:after="40"/>
        <w:ind w:left="0" w:right="709"/>
      </w:pPr>
      <w:r>
        <w:rPr>
          <w:rFonts w:ascii="Calibri" w:hAnsi="Calibri" w:cs="Arial"/>
          <w:b/>
          <w:bCs/>
          <w:rtl/>
          <w:sz w:val="24"/>
          <w:szCs w:val="24"/>
        </w:rPr>
        <w:t xml:space="preserve">3.4 العملية الفرعية للخروج وإغلاق السجل</w:t>
      </w:r>
    </w:p>
    <w:p>
      <w:pPr>
        <w:pStyle w:val="ListeParagraf"/>
        <w:bidi/>
        <w:spacing w:after="80"/>
        <w:ind w:left="0" w:right="709"/>
        <w:jc w:val="both"/>
      </w:pPr>
      <w:r>
        <w:rPr>
          <w:rFonts w:ascii="Calibri" w:hAnsi="Calibri" w:cs="Arial"/>
          <w:rtl/>
          <w:sz w:val="24"/>
          <w:szCs w:val="24"/>
        </w:rPr>
        <w:t xml:space="preserve">تخضع المركبات التي أنهت أعمالها لفحص جديد من وحدة الأمن قبل الخروج. وتُدخَل أوقات خروج المركبة والأشخاص في النظام ويُغلق سجل الدخول. ويُتحقق من حالة حمولة المركبات المغادرة للموقع ومستنداتها. وتُستكمل العملية لضمان سلامة السجلات وتعزيز إمكانية التتبع.</w:t>
      </w:r>
    </w:p>
    <w:p/>
    <w:p w14:paraId="09C717F6" w14:textId="77777777" w:rsidR="00492105" w:rsidRDefault="00492105" w:rsidP="00E34A01">
      <w:pPr>
        <w:pStyle w:val="ListeParagraf"/>
        <w:ind w:left="709"/>
        <w:rPr>
          <w:rFonts w:ascii="Calibri" w:hAnsi="Calibri" w:cs="Calibri"/>
          <w:sz w:val="24"/>
          <w:szCs w:val="24"/>
        </w:rPr>
      </w:pPr>
    </w:p>
    <w:p w14:paraId="398C0755" w14:textId="3C545F43" w:rsidR="00492105" w:rsidRPr="00492105" w:rsidRDefault="00492105" w:rsidP="00E34A01">
      <w:pPr>
        <w:pStyle w:val="ListeParagraf"/>
        <w:ind w:left="709"/>
        <w:rPr>
          <w:rFonts w:ascii="Calibri" w:hAnsi="Calibri" w:cs="Calibri"/>
          <w:b/>
          <w:bCs/>
          <w:sz w:val="24"/>
          <w:szCs w:val="24"/>
        </w:rPr>
      </w:pPr>
      <w:r w:rsidRPr="00492105">
        <w:rPr>
          <w:rFonts w:ascii="Calibri" w:hAnsi="Calibri" w:cs="Calibri"/>
          <w:b/>
          <w:bCs/>
          <w:sz w:val="24"/>
          <w:szCs w:val="24"/>
        </w:rPr>
        <w:t>ONAYLAYANLAR:</w:t>
      </w:r>
    </w:p>
    <w:tbl>
      <w:tblPr>
        <w:tblW w:w="10080" w:type="dxa"/>
        <w:tblInd w:w="629" w:type="dxa"/>
        <w:tblLook w:val="04A0" w:firstRow="1" w:lastRow="0" w:firstColumn="1" w:lastColumn="0" w:noHBand="0" w:noVBand="1"/>
      </w:tblPr>
      <w:tblGrid>
        <w:gridCol w:w="2340"/>
        <w:gridCol w:w="240"/>
        <w:gridCol w:w="2340"/>
        <w:gridCol w:w="240"/>
        <w:gridCol w:w="2340"/>
        <w:gridCol w:w="240"/>
        <w:gridCol w:w="2340"/>
      </w:tblGrid>
      <w:tr w:rsidR="00492105" w:rsidRPr="00892FF4" w14:paraId="54FA6C08" w14:textId="77777777" w:rsidTr="00CC5D8D">
        <w:trPr>
          <w:trHeight w:val="291"/>
        </w:trPr>
        <w:tc>
          <w:tcPr>
            <w:tcW w:w="2340" w:type="dxa"/>
            <w:tcBorders>
              <w:top w:val="nil"/>
              <w:left w:val="nil"/>
              <w:bottom w:val="single" w:sz="4" w:space="0" w:color="auto"/>
              <w:right w:val="nil"/>
            </w:tcBorders>
            <w:vAlign w:val="bottom"/>
          </w:tcPr>
          <w:p w14:paraId="3217A91A" w14:textId="77777777" w:rsidR="00492105" w:rsidRPr="000C2D4C" w:rsidRDefault="00492105" w:rsidP="00CC5D8D">
            <w:pPr>
              <w:spacing w:after="0" w:line="240" w:lineRule="auto"/>
              <w:jc w:val="center"/>
              <w:rPr>
                <w:rFonts w:ascii="Calibri" w:eastAsia="Times New Roman" w:hAnsi="Calibri" w:cs="Calibri"/>
                <w:b/>
                <w:bCs/>
                <w:color w:val="000000"/>
                <w:sz w:val="2"/>
                <w:szCs w:val="2"/>
                <w:lang w:val="en-GB" w:eastAsia="en-GB"/>
              </w:rPr>
            </w:pPr>
          </w:p>
        </w:tc>
        <w:tc>
          <w:tcPr>
            <w:tcW w:w="240" w:type="dxa"/>
            <w:tcBorders>
              <w:top w:val="nil"/>
              <w:left w:val="nil"/>
              <w:bottom w:val="nil"/>
              <w:right w:val="nil"/>
            </w:tcBorders>
            <w:noWrap/>
            <w:vAlign w:val="bottom"/>
          </w:tcPr>
          <w:p w14:paraId="50BF1227"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4D2843E0"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1CC0BCD2"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center"/>
          </w:tcPr>
          <w:p w14:paraId="291892F7"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c>
          <w:tcPr>
            <w:tcW w:w="240" w:type="dxa"/>
            <w:tcBorders>
              <w:top w:val="nil"/>
              <w:left w:val="nil"/>
              <w:bottom w:val="nil"/>
              <w:right w:val="nil"/>
            </w:tcBorders>
            <w:noWrap/>
            <w:vAlign w:val="bottom"/>
          </w:tcPr>
          <w:p w14:paraId="2ECADCEE" w14:textId="77777777" w:rsidR="00492105" w:rsidRPr="00892FF4" w:rsidRDefault="00492105" w:rsidP="00CC5D8D">
            <w:pPr>
              <w:spacing w:after="0" w:line="240" w:lineRule="auto"/>
              <w:jc w:val="center"/>
              <w:rPr>
                <w:rFonts w:ascii="Calibri" w:eastAsia="Times New Roman" w:hAnsi="Calibri" w:cs="Calibri"/>
                <w:b/>
                <w:bCs/>
                <w:color w:val="000000"/>
                <w:lang w:val="en-GB" w:eastAsia="en-GB"/>
              </w:rPr>
            </w:pPr>
          </w:p>
        </w:tc>
        <w:tc>
          <w:tcPr>
            <w:tcW w:w="2340" w:type="dxa"/>
            <w:tcBorders>
              <w:top w:val="nil"/>
              <w:left w:val="nil"/>
              <w:bottom w:val="single" w:sz="4" w:space="0" w:color="auto"/>
              <w:right w:val="nil"/>
            </w:tcBorders>
            <w:vAlign w:val="bottom"/>
          </w:tcPr>
          <w:p w14:paraId="378A7013" w14:textId="77777777" w:rsidR="00492105" w:rsidRPr="000326A8" w:rsidRDefault="00492105" w:rsidP="00CC5D8D">
            <w:pPr>
              <w:spacing w:after="0" w:line="240" w:lineRule="auto"/>
              <w:jc w:val="center"/>
              <w:rPr>
                <w:rFonts w:ascii="Calibri" w:eastAsia="Times New Roman" w:hAnsi="Calibri" w:cs="Calibri"/>
                <w:b/>
                <w:bCs/>
                <w:color w:val="000000"/>
                <w:sz w:val="19"/>
                <w:szCs w:val="19"/>
                <w:lang w:val="en-GB" w:eastAsia="en-GB"/>
              </w:rPr>
            </w:pPr>
          </w:p>
        </w:tc>
      </w:tr>
      <w:tr w:rsidR="00492105" w:rsidRPr="00892FF4" w14:paraId="21C65BCE" w14:textId="77777777" w:rsidTr="00CC5D8D">
        <w:trPr>
          <w:trHeight w:val="466"/>
        </w:trPr>
        <w:tc>
          <w:tcPr>
            <w:tcW w:w="2340" w:type="dxa"/>
            <w:tcBorders>
              <w:top w:val="single" w:sz="4" w:space="0" w:color="auto"/>
              <w:left w:val="single" w:sz="4" w:space="0" w:color="auto"/>
              <w:bottom w:val="single" w:sz="4" w:space="0" w:color="auto"/>
              <w:right w:val="single" w:sz="4" w:space="0" w:color="auto"/>
            </w:tcBorders>
            <w:vAlign w:val="bottom"/>
          </w:tcPr>
          <w:p w14:paraId="260F54A9"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 xml:space="preserve">Strateji ve Süreç Geliştirme Müdürü                </w:t>
            </w:r>
            <w:r w:rsidRPr="00792717">
              <w:rPr>
                <w:rFonts w:ascii="Calibri" w:eastAsia="Times New Roman" w:hAnsi="Calibri" w:cs="Calibri"/>
                <w:color w:val="000000"/>
                <w:sz w:val="18"/>
                <w:szCs w:val="18"/>
                <w:lang w:eastAsia="en-GB"/>
              </w:rPr>
              <w:br/>
            </w:r>
            <w:r w:rsidRPr="00792717">
              <w:rPr>
                <w:rFonts w:ascii="Calibri" w:eastAsia="Times New Roman" w:hAnsi="Calibri" w:cs="Calibri"/>
                <w:b/>
                <w:bCs/>
                <w:color w:val="000000"/>
                <w:sz w:val="18"/>
                <w:szCs w:val="18"/>
                <w:lang w:eastAsia="en-GB"/>
              </w:rPr>
              <w:t>BAHAR YILDIRIM</w:t>
            </w:r>
          </w:p>
        </w:tc>
        <w:tc>
          <w:tcPr>
            <w:tcW w:w="240" w:type="dxa"/>
            <w:tcBorders>
              <w:top w:val="nil"/>
              <w:left w:val="nil"/>
              <w:bottom w:val="nil"/>
              <w:right w:val="nil"/>
            </w:tcBorders>
            <w:noWrap/>
            <w:vAlign w:val="bottom"/>
          </w:tcPr>
          <w:p w14:paraId="352FA47F"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tcPr>
          <w:p w14:paraId="7FC67273"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r w:rsidRPr="00792717">
              <w:rPr>
                <w:rFonts w:ascii="Calibri" w:eastAsia="Times New Roman" w:hAnsi="Calibri" w:cs="Calibri"/>
                <w:color w:val="000000"/>
                <w:sz w:val="18"/>
                <w:szCs w:val="18"/>
                <w:lang w:eastAsia="en-GB"/>
              </w:rPr>
              <w:t>İnsan Kaynakları Grup Müdürü</w:t>
            </w:r>
            <w:r w:rsidRPr="00792717">
              <w:rPr>
                <w:rFonts w:ascii="Calibri" w:eastAsia="Times New Roman" w:hAnsi="Calibri" w:cs="Calibri"/>
                <w:b/>
                <w:bCs/>
                <w:color w:val="000000"/>
                <w:sz w:val="18"/>
                <w:szCs w:val="18"/>
                <w:lang w:eastAsia="en-GB"/>
              </w:rPr>
              <w:br/>
              <w:t>ALİ KAAN GENÇ</w:t>
            </w:r>
          </w:p>
        </w:tc>
        <w:tc>
          <w:tcPr>
            <w:tcW w:w="240" w:type="dxa"/>
            <w:tcBorders>
              <w:top w:val="nil"/>
              <w:left w:val="nil"/>
              <w:bottom w:val="nil"/>
              <w:right w:val="nil"/>
            </w:tcBorders>
            <w:noWrap/>
            <w:vAlign w:val="bottom"/>
            <w:hideMark/>
          </w:tcPr>
          <w:p w14:paraId="7B21AF91" w14:textId="77777777" w:rsidR="00492105" w:rsidRPr="00792717" w:rsidRDefault="00492105" w:rsidP="00CC5D8D">
            <w:pPr>
              <w:spacing w:after="0" w:line="240" w:lineRule="auto"/>
              <w:jc w:val="center"/>
              <w:rPr>
                <w:rFonts w:ascii="Calibri" w:eastAsia="Times New Roman" w:hAnsi="Calibri" w:cs="Calibri"/>
                <w:color w:val="000000"/>
                <w:sz w:val="18"/>
                <w:szCs w:val="18"/>
                <w:lang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0DF0CACB" w14:textId="703AF90F" w:rsidR="00792717" w:rsidRDefault="00792717" w:rsidP="00792717">
            <w:pPr>
              <w:spacing w:after="0" w:line="240" w:lineRule="auto"/>
              <w:rPr>
                <w:rFonts w:ascii="Calibri" w:eastAsia="Times New Roman" w:hAnsi="Calibri" w:cs="Calibri"/>
                <w:color w:val="000000"/>
                <w:sz w:val="18"/>
                <w:szCs w:val="18"/>
                <w:lang w:eastAsia="en-GB"/>
              </w:rPr>
            </w:pPr>
            <w:r w:rsidR="008D54D7">
              <w:rPr>
                <w:rFonts w:ascii="Calibri" w:eastAsia="Times New Roman" w:hAnsi="Calibri" w:cs="Calibri"/>
                <w:noProof/>
                <w:color w:val="000000"/>
                <w:lang w:val="en-GB" w:eastAsia="en-GB"/>
              </w:rPr>
              <w:t>Kalite Güvence Müdürü</w:t>
            </w:r>
          </w:p>
          <w:p w14:paraId="3B46FFE6" w14:textId="443F423D" w:rsidR="00492105" w:rsidRPr="00792717" w:rsidRDefault="00492105" w:rsidP="00792717">
            <w:pPr>
              <w:spacing w:after="0" w:line="240" w:lineRule="auto"/>
              <w:jc w:val="center"/>
              <w:rPr>
                <w:rFonts w:ascii="Calibri" w:eastAsia="Times New Roman" w:hAnsi="Calibri" w:cs="Calibri"/>
                <w:b/>
                <w:bCs/>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sidRPr="00792717">
              <w:rPr>
                <w:rFonts w:ascii="Calibri" w:eastAsia="Times New Roman" w:hAnsi="Calibri" w:cs="Calibri"/>
                <w:b/>
                <w:bCs/>
                <w:color w:val="000000"/>
                <w:sz w:val="18"/>
                <w:szCs w:val="18"/>
                <w:lang w:val="en-GB" w:eastAsia="en-GB"/>
              </w:rPr>
              <w:t>ABDULLAH BAYDOĞAN</w:t>
            </w:r>
          </w:p>
        </w:tc>
        <w:tc>
          <w:tcPr>
            <w:tcW w:w="240" w:type="dxa"/>
            <w:tcBorders>
              <w:top w:val="nil"/>
              <w:left w:val="nil"/>
              <w:bottom w:val="nil"/>
              <w:right w:val="nil"/>
            </w:tcBorders>
            <w:noWrap/>
            <w:vAlign w:val="bottom"/>
            <w:hideMark/>
          </w:tcPr>
          <w:p w14:paraId="2DD3F538" w14:textId="77777777"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p>
        </w:tc>
        <w:tc>
          <w:tcPr>
            <w:tcW w:w="2340" w:type="dxa"/>
            <w:tcBorders>
              <w:top w:val="single" w:sz="4" w:space="0" w:color="auto"/>
              <w:left w:val="single" w:sz="4" w:space="0" w:color="auto"/>
              <w:bottom w:val="single" w:sz="4" w:space="0" w:color="auto"/>
              <w:right w:val="single" w:sz="4" w:space="0" w:color="auto"/>
            </w:tcBorders>
            <w:vAlign w:val="bottom"/>
            <w:hideMark/>
          </w:tcPr>
          <w:p w14:paraId="404DEBA6" w14:textId="77777777" w:rsidR="00792717" w:rsidRDefault="00792717" w:rsidP="00792717">
            <w:pPr>
              <w:spacing w:after="0" w:line="240" w:lineRule="auto"/>
              <w:jc w:val="center"/>
              <w:rPr>
                <w:rFonts w:ascii="Calibri" w:eastAsia="Times New Roman" w:hAnsi="Calibri" w:cs="Calibri"/>
                <w:color w:val="000000"/>
                <w:sz w:val="18"/>
                <w:szCs w:val="18"/>
                <w:lang w:val="en-GB" w:eastAsia="en-GB"/>
              </w:rPr>
            </w:pPr>
            <w:r>
              <w:rPr>
                <w:rFonts w:ascii="Calibri" w:eastAsia="Times New Roman" w:hAnsi="Calibri" w:cs="Calibri"/>
                <w:color w:val="000000"/>
                <w:sz w:val="18"/>
                <w:szCs w:val="18"/>
                <w:lang w:val="en-GB" w:eastAsia="en-GB"/>
              </w:rPr>
              <w:t>EMS Genel Müdürü</w:t>
            </w:r>
          </w:p>
          <w:p w14:paraId="5A0F8DF8" w14:textId="67DBE6B9" w:rsidR="00492105" w:rsidRPr="00892FF4" w:rsidRDefault="00492105" w:rsidP="00CC5D8D">
            <w:pPr>
              <w:spacing w:after="0" w:line="240" w:lineRule="auto"/>
              <w:jc w:val="center"/>
              <w:rPr>
                <w:rFonts w:ascii="Calibri" w:eastAsia="Times New Roman" w:hAnsi="Calibri" w:cs="Calibri"/>
                <w:color w:val="000000"/>
                <w:sz w:val="18"/>
                <w:szCs w:val="18"/>
                <w:lang w:val="en-GB" w:eastAsia="en-GB"/>
              </w:rPr>
            </w:pPr>
            <w:r w:rsidRPr="00305ADA">
              <w:rPr>
                <w:rFonts w:ascii="Calibri" w:eastAsia="Times New Roman" w:hAnsi="Calibri" w:cs="Calibri"/>
                <w:b/>
                <w:bCs/>
                <w:color w:val="000000"/>
                <w:sz w:val="18"/>
                <w:szCs w:val="18"/>
                <w:lang w:val="en-GB" w:eastAsia="en-GB"/>
              </w:rPr>
              <w:br/>
            </w:r>
            <w:r w:rsidR="00792717">
              <w:rPr>
                <w:rFonts w:ascii="Calibri" w:eastAsia="Times New Roman" w:hAnsi="Calibri" w:cs="Calibri"/>
                <w:b/>
                <w:bCs/>
                <w:color w:val="000000"/>
                <w:sz w:val="18"/>
                <w:szCs w:val="18"/>
                <w:lang w:val="en-GB" w:eastAsia="en-GB"/>
              </w:rPr>
              <w:t>FATİH SALBARS</w:t>
            </w:r>
          </w:p>
        </w:tc>
      </w:tr>
      <w:tr w:rsidR="00492105" w:rsidRPr="00892FF4" w14:paraId="44B99370" w14:textId="77777777" w:rsidTr="00CC5D8D">
        <w:trPr>
          <w:trHeight w:val="288"/>
        </w:trPr>
        <w:tc>
          <w:tcPr>
            <w:tcW w:w="2340" w:type="dxa"/>
            <w:vMerge w:val="restart"/>
            <w:tcBorders>
              <w:top w:val="single" w:sz="4" w:space="0" w:color="auto"/>
              <w:left w:val="single" w:sz="4" w:space="0" w:color="auto"/>
              <w:right w:val="single" w:sz="4" w:space="0" w:color="auto"/>
            </w:tcBorders>
            <w:vAlign w:val="bottom"/>
          </w:tcPr>
          <w:p w14:paraId="51BCB937"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40" w:type="dxa"/>
            <w:tcBorders>
              <w:top w:val="nil"/>
              <w:left w:val="single" w:sz="4" w:space="0" w:color="auto"/>
              <w:bottom w:val="nil"/>
              <w:right w:val="nil"/>
            </w:tcBorders>
            <w:noWrap/>
            <w:vAlign w:val="bottom"/>
          </w:tcPr>
          <w:p w14:paraId="501A427B"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1A7537CF"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659218" cy="566928"/>
                  <wp:effectExtent l="0" t="0" r="0" b="0"/>
                  <wp:docPr id="900102" name="Imza Ali Kaan Gen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2" name="Imza Ali Kaan Genc"/>
                          <pic:cNvPicPr/>
                        </pic:nvPicPr>
                        <pic:blipFill>
                          <a:blip r:embed="sigAliKaan"/>
                          <a:stretch>
                            <a:fillRect/>
                          </a:stretch>
                        </pic:blipFill>
                        <pic:spPr>
                          <a:xfrm>
                            <a:off x="0" y="0"/>
                            <a:ext cx="659218" cy="566928"/>
                          </a:xfrm>
                          <a:prstGeom prst="rect">
                            <a:avLst/>
                          </a:prstGeom>
                        </pic:spPr>
                      </pic:pic>
                    </a:graphicData>
                  </a:graphic>
                </wp:inline>
              </w:drawing>
            </w:r>
          </w:p>
        </w:tc>
        <w:tc>
          <w:tcPr>
            <w:tcW w:w="240" w:type="dxa"/>
            <w:tcBorders>
              <w:top w:val="nil"/>
              <w:left w:val="nil"/>
              <w:bottom w:val="nil"/>
              <w:right w:val="nil"/>
            </w:tcBorders>
            <w:noWrap/>
            <w:vAlign w:val="bottom"/>
          </w:tcPr>
          <w:p w14:paraId="1DEAD2D9" w14:textId="5A968D6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4A78FB8" w14:textId="33A29CBB"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850392" cy="566928"/>
                  <wp:effectExtent l="0" t="0" r="0" b="0"/>
                  <wp:docPr id="900104" name="Imza Abdullah Baydo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4" name="Imza Abdullah Baydogan"/>
                          <pic:cNvPicPr/>
                        </pic:nvPicPr>
                        <pic:blipFill>
                          <a:blip r:embed="rId9"/>
                          <a:stretch>
                            <a:fillRect/>
                          </a:stretch>
                        </pic:blipFill>
                        <pic:spPr>
                          <a:xfrm>
                            <a:off x="0" y="0"/>
                            <a:ext cx="850392" cy="566928"/>
                          </a:xfrm>
                          <a:prstGeom prst="rect">
                            <a:avLst/>
                          </a:prstGeom>
                        </pic:spPr>
                      </pic:pic>
                    </a:graphicData>
                  </a:graphic>
                </wp:inline>
              </w:drawing>
            </w:r>
          </w:p>
        </w:tc>
        <w:tc>
          <w:tcPr>
            <w:tcW w:w="240" w:type="dxa"/>
            <w:tcBorders>
              <w:top w:val="nil"/>
              <w:left w:val="nil"/>
              <w:bottom w:val="nil"/>
              <w:right w:val="nil"/>
            </w:tcBorders>
            <w:noWrap/>
            <w:vAlign w:val="bottom"/>
          </w:tcPr>
          <w:p w14:paraId="3B416B39"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val="restart"/>
            <w:tcBorders>
              <w:top w:val="single" w:sz="4" w:space="0" w:color="auto"/>
              <w:left w:val="single" w:sz="4" w:space="0" w:color="auto"/>
              <w:bottom w:val="single" w:sz="4" w:space="0" w:color="auto"/>
              <w:right w:val="single" w:sz="4" w:space="0" w:color="auto"/>
            </w:tcBorders>
            <w:vAlign w:val="center"/>
          </w:tcPr>
          <w:p w14:paraId="57BB3A54"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r>
              <w:drawing>
                <wp:inline distT="0" distB="0" distL="0" distR="0">
                  <wp:extent cx="944879" cy="566928"/>
                  <wp:effectExtent l="0" t="0" r="0" b="0"/>
                  <wp:docPr id="900106" name="Imza Fatih Salba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06" name="Imza Fatih Salbars"/>
                          <pic:cNvPicPr/>
                        </pic:nvPicPr>
                        <pic:blipFill>
                          <a:blip r:embed="sigFatih"/>
                          <a:stretch>
                            <a:fillRect/>
                          </a:stretch>
                        </pic:blipFill>
                        <pic:spPr>
                          <a:xfrm>
                            <a:off x="0" y="0"/>
                            <a:ext cx="944879" cy="566928"/>
                          </a:xfrm>
                          <a:prstGeom prst="rect">
                            <a:avLst/>
                          </a:prstGeom>
                        </pic:spPr>
                      </pic:pic>
                    </a:graphicData>
                  </a:graphic>
                </wp:inline>
              </w:drawing>
            </w:r>
          </w:p>
        </w:tc>
      </w:tr>
      <w:tr w:rsidR="00492105" w:rsidRPr="00892FF4" w14:paraId="2F4E587E" w14:textId="77777777" w:rsidTr="00CC5D8D">
        <w:trPr>
          <w:trHeight w:val="288"/>
        </w:trPr>
        <w:tc>
          <w:tcPr>
            <w:tcW w:w="2340" w:type="dxa"/>
            <w:vMerge/>
            <w:tcBorders>
              <w:left w:val="single" w:sz="4" w:space="0" w:color="auto"/>
              <w:right w:val="single" w:sz="4" w:space="0" w:color="auto"/>
            </w:tcBorders>
            <w:vAlign w:val="center"/>
          </w:tcPr>
          <w:p w14:paraId="1E5A113F"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0546466" w14:textId="77777777" w:rsidR="00492105" w:rsidRPr="00892FF4" w:rsidRDefault="00492105" w:rsidP="00CC5D8D">
            <w:pPr>
              <w:spacing w:after="0" w:line="240" w:lineRule="auto"/>
              <w:jc w:val="center"/>
              <w:rPr>
                <w:rFonts w:ascii="Calibri" w:eastAsia="Times New Roman" w:hAnsi="Calibri" w:cs="Calibri"/>
                <w:color w:val="000000"/>
                <w:lang w:val="en-GB" w:eastAsia="en-GB"/>
              </w:rPr>
            </w:pPr>
          </w:p>
        </w:tc>
        <w:tc>
          <w:tcPr>
            <w:tcW w:w="2340" w:type="dxa"/>
            <w:vMerge/>
            <w:tcBorders>
              <w:top w:val="nil"/>
              <w:left w:val="single" w:sz="4" w:space="0" w:color="auto"/>
              <w:bottom w:val="nil"/>
              <w:right w:val="single" w:sz="4" w:space="0" w:color="auto"/>
            </w:tcBorders>
            <w:vAlign w:val="center"/>
          </w:tcPr>
          <w:p w14:paraId="409C4D9C"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75A2820"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68C21C4E"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79C4BD84"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nil"/>
              <w:right w:val="single" w:sz="4" w:space="0" w:color="auto"/>
            </w:tcBorders>
            <w:vAlign w:val="center"/>
          </w:tcPr>
          <w:p w14:paraId="0BA76159"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r w:rsidR="00492105" w:rsidRPr="00892FF4" w14:paraId="27051B4E" w14:textId="77777777" w:rsidTr="00CC5D8D">
        <w:trPr>
          <w:trHeight w:val="288"/>
        </w:trPr>
        <w:tc>
          <w:tcPr>
            <w:tcW w:w="2340" w:type="dxa"/>
            <w:vMerge/>
            <w:tcBorders>
              <w:left w:val="single" w:sz="4" w:space="0" w:color="auto"/>
              <w:bottom w:val="single" w:sz="4" w:space="0" w:color="auto"/>
              <w:right w:val="single" w:sz="4" w:space="0" w:color="auto"/>
            </w:tcBorders>
            <w:vAlign w:val="center"/>
          </w:tcPr>
          <w:p w14:paraId="6BA5A659"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4CEB9699"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4FD4593"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0362D1A7"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01119E75" w14:textId="77777777" w:rsidR="00492105" w:rsidRPr="00892FF4" w:rsidRDefault="00492105" w:rsidP="00CC5D8D">
            <w:pPr>
              <w:spacing w:after="0" w:line="240" w:lineRule="auto"/>
              <w:rPr>
                <w:rFonts w:ascii="Calibri" w:eastAsia="Times New Roman" w:hAnsi="Calibri" w:cs="Calibri"/>
                <w:color w:val="000000"/>
                <w:lang w:val="en-GB" w:eastAsia="en-GB"/>
              </w:rPr>
            </w:pPr>
          </w:p>
        </w:tc>
        <w:tc>
          <w:tcPr>
            <w:tcW w:w="240" w:type="dxa"/>
            <w:tcBorders>
              <w:top w:val="nil"/>
              <w:left w:val="single" w:sz="4" w:space="0" w:color="auto"/>
              <w:bottom w:val="nil"/>
              <w:right w:val="single" w:sz="4" w:space="0" w:color="auto"/>
            </w:tcBorders>
            <w:noWrap/>
            <w:vAlign w:val="bottom"/>
          </w:tcPr>
          <w:p w14:paraId="1BF8971E" w14:textId="77777777" w:rsidR="00492105" w:rsidRPr="00892FF4" w:rsidRDefault="00492105" w:rsidP="00CC5D8D">
            <w:pPr>
              <w:spacing w:after="0" w:line="240" w:lineRule="auto"/>
              <w:rPr>
                <w:rFonts w:ascii="Times New Roman" w:eastAsia="Times New Roman" w:hAnsi="Times New Roman" w:cs="Times New Roman"/>
                <w:sz w:val="20"/>
                <w:szCs w:val="20"/>
                <w:lang w:val="en-GB" w:eastAsia="en-GB"/>
              </w:rPr>
            </w:pPr>
          </w:p>
        </w:tc>
        <w:tc>
          <w:tcPr>
            <w:tcW w:w="2340" w:type="dxa"/>
            <w:vMerge/>
            <w:tcBorders>
              <w:top w:val="nil"/>
              <w:left w:val="single" w:sz="4" w:space="0" w:color="auto"/>
              <w:bottom w:val="single" w:sz="4" w:space="0" w:color="auto"/>
              <w:right w:val="single" w:sz="4" w:space="0" w:color="auto"/>
            </w:tcBorders>
            <w:vAlign w:val="center"/>
          </w:tcPr>
          <w:p w14:paraId="2ACA1E9C" w14:textId="77777777" w:rsidR="00492105" w:rsidRPr="00892FF4" w:rsidRDefault="00492105" w:rsidP="00CC5D8D">
            <w:pPr>
              <w:spacing w:after="0" w:line="240" w:lineRule="auto"/>
              <w:rPr>
                <w:rFonts w:ascii="Calibri" w:eastAsia="Times New Roman" w:hAnsi="Calibri" w:cs="Calibri"/>
                <w:color w:val="000000"/>
                <w:lang w:val="en-GB" w:eastAsia="en-GB"/>
              </w:rPr>
            </w:pPr>
          </w:p>
        </w:tc>
      </w:tr>
    </w:tbl>
    <w:p w14:paraId="3EE6E49A" w14:textId="7B3104D0" w:rsidR="00B77A69" w:rsidRPr="00906E62" w:rsidRDefault="00B77A69" w:rsidP="00792717">
      <w:pPr>
        <w:tabs>
          <w:tab w:val="left" w:pos="851"/>
        </w:tabs>
        <w:jc w:val="both"/>
        <w:rPr>
          <w:rFonts w:ascii="Calibri" w:hAnsi="Calibri" w:cs="Calibri"/>
          <w:bCs/>
          <w:sz w:val="24"/>
          <w:szCs w:val="24"/>
        </w:rPr>
      </w:pPr>
    </w:p>
    <w:sectPr w:rsidR="00B77A69" w:rsidRPr="00906E62" w:rsidSect="00161FE6">
      <w:headerReference w:type="even" r:id="rId10"/>
      <w:headerReference w:type="default" r:id="rId11"/>
      <w:footerReference w:type="even" r:id="rId12"/>
      <w:footerReference w:type="default" r:id="rId13"/>
      <w:headerReference w:type="first" r:id="rId14"/>
      <w:footerReference w:type="first" r:id="rId15"/>
      <w:type w:val="continuous"/>
      <w:pgSz w:w="11906" w:h="16838"/>
      <w:pgMar w:top="1135" w:right="849" w:bottom="709" w:left="284" w:header="708" w:footer="708"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4EDE31" w14:textId="77777777" w:rsidR="00484107" w:rsidRDefault="00484107" w:rsidP="0024179D">
      <w:pPr>
        <w:spacing w:after="0" w:line="240" w:lineRule="auto"/>
      </w:pPr>
      <w:r>
        <w:separator/>
      </w:r>
    </w:p>
  </w:endnote>
  <w:endnote w:type="continuationSeparator" w:id="0">
    <w:p w14:paraId="28748FB7" w14:textId="77777777" w:rsidR="00484107" w:rsidRDefault="00484107" w:rsidP="00241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393CD" w14:textId="77777777" w:rsidR="00CB5D69" w:rsidRDefault="00CB5D69">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389793"/>
      <w:docPartObj>
        <w:docPartGallery w:val="Page Numbers (Bottom of Page)"/>
        <w:docPartUnique/>
      </w:docPartObj>
    </w:sdtPr>
    <w:sdtContent>
      <w:p w14:paraId="543A3963" w14:textId="77777777" w:rsidR="003B4BB2" w:rsidRDefault="003B4BB2">
        <w:pPr>
          <w:pStyle w:val="AltBilgi"/>
          <w:jc w:val="center"/>
        </w:pPr>
        <w:r>
          <w:fldChar w:fldCharType="begin"/>
        </w:r>
        <w:r>
          <w:instrText>PAGE   \* MERGEFORMAT</w:instrText>
        </w:r>
        <w:r>
          <w:fldChar w:fldCharType="separate"/>
        </w:r>
        <w:r w:rsidR="00C55514">
          <w:rPr>
            <w:noProof/>
          </w:rPr>
          <w:t>3</w:t>
        </w:r>
        <w:r>
          <w:fldChar w:fldCharType="end"/>
        </w:r>
      </w:p>
    </w:sdtContent>
  </w:sdt>
  <w:p w14:paraId="58B85E36" w14:textId="77777777" w:rsidR="003B4BB2" w:rsidRDefault="003B4BB2">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95764" w14:textId="77777777" w:rsidR="00CB5D69" w:rsidRDefault="00CB5D69">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03652" w14:textId="77777777" w:rsidR="00484107" w:rsidRDefault="00484107" w:rsidP="0024179D">
      <w:pPr>
        <w:spacing w:after="0" w:line="240" w:lineRule="auto"/>
      </w:pPr>
      <w:r>
        <w:separator/>
      </w:r>
    </w:p>
  </w:footnote>
  <w:footnote w:type="continuationSeparator" w:id="0">
    <w:p w14:paraId="5F8FF55E" w14:textId="77777777" w:rsidR="00484107" w:rsidRDefault="00484107" w:rsidP="00241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56783363"/>
      <w:lock w:val="sdtContentLocked"/>
      <w:placeholder>
        <w:docPart w:val="DefaultPlaceholder_-1854013440"/>
      </w:placeholder>
    </w:sdtPr>
    <w:sdtContent>
      <w:p w14:paraId="5F0F1B70" w14:textId="4B62F663"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oKlavuzu"/>
      <w:tblW w:w="10276" w:type="dxa"/>
      <w:tblInd w:w="634" w:type="dxa"/>
      <w:tblBorders>
        <w:top w:val="single" w:sz="4" w:space="0" w:color="ACB9CA" w:themeColor="text2" w:themeTint="66"/>
        <w:left w:val="none" w:sz="0" w:space="0" w:color="auto"/>
        <w:bottom w:val="single" w:sz="4" w:space="0" w:color="ACB9CA" w:themeColor="text2" w:themeTint="66"/>
        <w:right w:val="single" w:sz="4" w:space="0" w:color="ACB9CA" w:themeColor="text2" w:themeTint="66"/>
        <w:insideH w:val="single" w:sz="4" w:space="0" w:color="ACB9CA" w:themeColor="text2" w:themeTint="66"/>
        <w:insideV w:val="single" w:sz="4" w:space="0" w:color="ACB9CA" w:themeColor="text2" w:themeTint="66"/>
      </w:tblBorders>
      <w:tblLook w:val="04A0" w:firstRow="1" w:lastRow="0" w:firstColumn="1" w:lastColumn="0" w:noHBand="0" w:noVBand="1"/>
    </w:tblPr>
    <w:tblGrid>
      <w:gridCol w:w="2519"/>
      <w:gridCol w:w="4728"/>
      <w:gridCol w:w="1320"/>
      <w:gridCol w:w="1709"/>
    </w:tblGrid>
    <w:tr w:rsidR="00B524A9" w14:paraId="3FC2F665" w14:textId="77777777" w:rsidTr="005B3758">
      <w:trPr>
        <w:trHeight w:val="1039"/>
      </w:trPr>
      <w:tc>
        <w:tcPr>
          <w:tcW w:w="2519" w:type="dxa"/>
          <w:tcBorders>
            <w:top w:val="single" w:sz="4" w:space="0" w:color="auto"/>
            <w:left w:val="single" w:sz="4" w:space="0" w:color="auto"/>
            <w:bottom w:val="single" w:sz="4" w:space="0" w:color="auto"/>
            <w:right w:val="single" w:sz="4" w:space="0" w:color="auto"/>
          </w:tcBorders>
        </w:tcPr>
        <w:p w14:paraId="35A8CA0A" w14:textId="0FF2BCF6" w:rsidR="00CC34D1" w:rsidRDefault="000A3ACB" w:rsidP="000A3ACB">
          <w:pPr>
            <w:pStyle w:val="stBilgi"/>
            <w:tabs>
              <w:tab w:val="clear" w:pos="4536"/>
              <w:tab w:val="clear" w:pos="9072"/>
              <w:tab w:val="right" w:pos="2302"/>
            </w:tabs>
            <w:jc w:val="center"/>
          </w:pPr>
          <w:r>
            <w:rPr>
              <w:rFonts w:ascii="Calibri" w:hAnsi="Calibri" w:cs="Calibri"/>
              <w:b/>
              <w:bCs/>
              <w:noProof/>
              <w:sz w:val="24"/>
              <w:szCs w:val="24"/>
            </w:rPr>
            <w:drawing>
              <wp:inline distT="0" distB="0" distL="0" distR="0" wp14:anchorId="151A8098" wp14:editId="34C3FA3F">
                <wp:extent cx="723900" cy="631163"/>
                <wp:effectExtent l="0" t="0" r="0" b="0"/>
                <wp:docPr id="380646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
                          <a:extLst>
                            <a:ext uri="{28A0092B-C50C-407E-A947-70E740481C1C}">
                              <a14:useLocalDpi xmlns:a14="http://schemas.microsoft.com/office/drawing/2010/main" val="0"/>
                            </a:ext>
                          </a:extLst>
                        </a:blip>
                        <a:srcRect l="31110" r="33129"/>
                        <a:stretch>
                          <a:fillRect/>
                        </a:stretch>
                      </pic:blipFill>
                      <pic:spPr bwMode="auto">
                        <a:xfrm>
                          <a:off x="0" y="0"/>
                          <a:ext cx="750578" cy="654423"/>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4728"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pPr>
            <w:pStyle w:val="GvdeMetni2"/>
            <w:spacing w:line="276" w:lineRule="auto"/>
            <w:jc w:val="center"/>
          </w:pPr>
          <w:r>
            <w:rPr>
              <w:rFonts w:asciiTheme="minorHAnsi" w:hAnsiTheme="minorHAnsi" w:cs="Arial"/>
              <w:b/>
              <w:bCs/>
              <w:color w:val="000000" w:themeColor="text1"/>
              <w:sz w:val="22"/>
              <w:szCs w:val="22"/>
            </w:rPr>
            <w:t>VISITOR AND SUBCONTRACTOR VEHICLE ENTRY AND EXIT PROCEDURE</w:t>
          </w:r>
        </w:p>
        <w:p>
          <w:pPr>
            <w:pStyle w:val="GvdeMetni2"/>
            <w:bidi/>
            <w:spacing w:line="276" w:lineRule="auto"/>
            <w:jc w:val="center"/>
          </w:pPr>
          <w:r>
            <w:rPr>
              <w:rFonts w:asciiTheme="minorHAnsi" w:hAnsiTheme="minorHAnsi" w:cs="Arial"/>
              <w:b/>
              <w:bCs/>
              <w:color w:val="000000" w:themeColor="text1"/>
              <w:sz w:val="22"/>
              <w:szCs w:val="22"/>
              <w:rtl/>
            </w:rPr>
            <w:t>إجراء دخول وخروج مركبات الزوار والمقاولين من الباطن</w:t>
          </w:r>
        </w:p>
      </w:tc>
      <w:tc>
        <w:tcPr>
          <w:tcW w:w="1320" w:type="dxa"/>
          <w:tcBorders>
            <w:top w:val="single" w:sz="4" w:space="0" w:color="auto"/>
            <w:left w:val="single" w:sz="4" w:space="0" w:color="auto"/>
            <w:bottom w:val="single" w:sz="4" w:space="0" w:color="auto"/>
            <w:right w:val="nil"/>
          </w:tcBorders>
        </w:tcPr>
        <w:p w14:paraId="011D91B5" w14:textId="77777777" w:rsidR="00CC34D1" w:rsidRPr="00E34206" w:rsidRDefault="00CC34D1" w:rsidP="00CC34D1">
          <w:pPr>
            <w:spacing w:before="120" w:line="120" w:lineRule="atLeast"/>
            <w:rPr>
              <w:rFonts w:cstheme="minorHAnsi"/>
              <w:sz w:val="16"/>
              <w:szCs w:val="16"/>
            </w:rPr>
          </w:pPr>
          <w:r w:rsidRPr="00E34206">
            <w:rPr>
              <w:rFonts w:cstheme="minorHAnsi"/>
              <w:sz w:val="16"/>
              <w:szCs w:val="16"/>
            </w:rPr>
            <w:t xml:space="preserve">Belge No           :    </w:t>
          </w:r>
        </w:p>
        <w:p w14:paraId="666B83AD" w14:textId="77777777" w:rsidR="00CC34D1" w:rsidRPr="00E34206" w:rsidRDefault="00CC34D1" w:rsidP="00CC34D1">
          <w:pPr>
            <w:spacing w:line="120" w:lineRule="atLeast"/>
            <w:ind w:left="709" w:right="-469" w:hanging="709"/>
            <w:rPr>
              <w:rFonts w:cstheme="minorHAnsi"/>
              <w:sz w:val="16"/>
              <w:szCs w:val="16"/>
            </w:rPr>
          </w:pPr>
          <w:r w:rsidRPr="00E34206">
            <w:rPr>
              <w:rFonts w:cstheme="minorHAnsi"/>
              <w:sz w:val="16"/>
              <w:szCs w:val="16"/>
            </w:rPr>
            <w:t xml:space="preserve">Onay Tarihi   </w:t>
          </w:r>
          <w:r w:rsidRPr="00E34206">
            <w:rPr>
              <w:rFonts w:cstheme="minorHAnsi"/>
              <w:sz w:val="12"/>
              <w:szCs w:val="12"/>
            </w:rPr>
            <w:t xml:space="preserve">  </w:t>
          </w:r>
          <w:r w:rsidRPr="00E34206">
            <w:rPr>
              <w:rFonts w:cstheme="minorHAnsi"/>
              <w:sz w:val="16"/>
              <w:szCs w:val="16"/>
            </w:rPr>
            <w:t xml:space="preserve">  :</w:t>
          </w:r>
          <w:r w:rsidRPr="00E34206">
            <w:rPr>
              <w:rFonts w:cstheme="minorHAnsi"/>
              <w:sz w:val="16"/>
              <w:szCs w:val="16"/>
            </w:rPr>
            <w:tab/>
          </w:r>
        </w:p>
        <w:p w14:paraId="45A76328"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No     :       </w:t>
          </w:r>
        </w:p>
        <w:p w14:paraId="4193DCA2" w14:textId="77777777" w:rsidR="00CC34D1" w:rsidRPr="00E34206" w:rsidRDefault="00CC34D1" w:rsidP="00CC34D1">
          <w:pPr>
            <w:spacing w:line="120" w:lineRule="atLeast"/>
            <w:rPr>
              <w:rFonts w:cstheme="minorHAnsi"/>
              <w:sz w:val="16"/>
              <w:szCs w:val="16"/>
            </w:rPr>
          </w:pPr>
          <w:r w:rsidRPr="00E34206">
            <w:rPr>
              <w:rFonts w:cstheme="minorHAnsi"/>
              <w:sz w:val="16"/>
              <w:szCs w:val="16"/>
            </w:rPr>
            <w:t xml:space="preserve">Revizyon Tarihi:       </w:t>
          </w:r>
        </w:p>
      </w:tc>
      <w:tc>
        <w:tcPr>
          <w:tcW w:w="1709" w:type="dxa"/>
          <w:tcBorders>
            <w:top w:val="single" w:sz="4" w:space="0" w:color="auto"/>
            <w:left w:val="nil"/>
            <w:bottom w:val="single" w:sz="4" w:space="0" w:color="auto"/>
            <w:right w:val="single" w:sz="4" w:space="0" w:color="auto"/>
          </w:tcBorders>
        </w:tcPr>
        <w:p w14:paraId="60840A4B" w14:textId="4CC84DE1" w:rsidR="00CC34D1" w:rsidRPr="00E34206" w:rsidRDefault="00EA160E" w:rsidP="005B3758">
          <w:pPr>
            <w:spacing w:before="120" w:line="120" w:lineRule="atLeast"/>
            <w:ind w:left="-86"/>
            <w:rPr>
              <w:rFonts w:cstheme="minorHAnsi"/>
              <w:sz w:val="16"/>
              <w:szCs w:val="16"/>
            </w:rPr>
          </w:pPr>
          <w:r>
            <w:rPr>
              <w:rFonts w:cstheme="minorHAnsi"/>
              <w:sz w:val="16"/>
              <w:szCs w:val="16"/>
            </w:rPr>
            <w:t>EMS.İD.PRO.03.02.</w:t>
          </w:r>
        </w:p>
        <w:p w14:paraId="448BB81C" w14:textId="2E4404FA" w:rsidR="00CC34D1" w:rsidRPr="00E34206" w:rsidRDefault="007F210F" w:rsidP="005B3758">
          <w:pPr>
            <w:spacing w:line="120" w:lineRule="atLeast"/>
            <w:ind w:left="-86"/>
            <w:rPr>
              <w:rFonts w:cstheme="minorHAnsi"/>
              <w:sz w:val="16"/>
              <w:szCs w:val="16"/>
            </w:rPr>
          </w:pPr>
          <w:r>
            <w:rPr>
              <w:rFonts w:cstheme="minorHAnsi"/>
              <w:sz w:val="16"/>
              <w:szCs w:val="16"/>
            </w:rPr>
            <w:t>0</w:t>
          </w:r>
          <w:r w:rsidR="00EA160E">
            <w:rPr>
              <w:rFonts w:cstheme="minorHAnsi"/>
              <w:sz w:val="16"/>
              <w:szCs w:val="16"/>
            </w:rPr>
            <w:t>6.10.2026</w:t>
          </w:r>
        </w:p>
        <w:p w14:paraId="3F22F458" w14:textId="2860EC0B" w:rsidR="00CC34D1" w:rsidRPr="00E34206" w:rsidRDefault="00CC34D1" w:rsidP="005B3758">
          <w:pPr>
            <w:spacing w:line="120" w:lineRule="atLeast"/>
            <w:ind w:left="-86"/>
            <w:rPr>
              <w:rFonts w:cstheme="minorHAnsi"/>
              <w:sz w:val="16"/>
              <w:szCs w:val="16"/>
            </w:rPr>
          </w:pPr>
          <w:r w:rsidRPr="00E34206">
            <w:rPr>
              <w:rFonts w:cstheme="minorHAnsi"/>
              <w:sz w:val="16"/>
              <w:szCs w:val="16"/>
            </w:rPr>
            <w:t>R0</w:t>
          </w:r>
          <w:r w:rsidR="006F78E6" w:rsidRPr="00E34206">
            <w:rPr>
              <w:rFonts w:cstheme="minorHAnsi"/>
              <w:sz w:val="16"/>
              <w:szCs w:val="16"/>
            </w:rPr>
            <w:t>0</w:t>
          </w:r>
        </w:p>
        <w:p w14:paraId="3B04BC92" w14:textId="0A8A75B6" w:rsidR="00CC34D1" w:rsidRPr="00E34206" w:rsidRDefault="000469B5" w:rsidP="005B3758">
          <w:pPr>
            <w:spacing w:line="120" w:lineRule="atLeast"/>
            <w:ind w:left="-86"/>
            <w:rPr>
              <w:rFonts w:cstheme="minorHAnsi"/>
              <w:sz w:val="16"/>
              <w:szCs w:val="16"/>
            </w:rPr>
          </w:pPr>
          <w:r w:rsidRPr="00E34206">
            <w:rPr>
              <w:rFonts w:cstheme="minorHAnsi"/>
              <w:sz w:val="16"/>
              <w:szCs w:val="16"/>
            </w:rPr>
            <w:t>… / … / …</w:t>
          </w:r>
        </w:p>
      </w:tc>
    </w:tr>
  </w:tbl>
  <w:p w14:paraId="357353DD" w14:textId="77777777" w:rsidR="00615C2C" w:rsidRPr="00CC34D1" w:rsidRDefault="00615C2C" w:rsidP="00CC34D1">
    <w:pPr>
      <w:pStyle w:val="stBilgi"/>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tag w:val="GTBClassification"/>
      <w:id w:val="1434707961"/>
      <w:lock w:val="sdtContentLocked"/>
      <w:placeholder>
        <w:docPart w:val="DefaultPlaceholder_-1854013440"/>
      </w:placeholder>
    </w:sdtPr>
    <w:sdtContent>
      <w:p w14:paraId="1F71F5E0" w14:textId="01D55C96" w:rsidR="00DA36D2" w:rsidRDefault="00091703" w:rsidP="00091703">
        <w:pPr>
          <w:pStyle w:val="stBilgi"/>
        </w:pPr>
        <w:r w:rsidRPr="00091703">
          <w:rPr>
            <w:rFonts w:ascii="Arial" w:hAnsi="Arial" w:cs="Arial"/>
            <w:b/>
            <w:color w:val="000000"/>
            <w:sz w:val="16"/>
          </w:rPr>
          <w:t>Classification:</w:t>
        </w:r>
        <w:r w:rsidRPr="00091703">
          <w:rPr>
            <w:rFonts w:ascii="Arial" w:hAnsi="Arial" w:cs="Arial"/>
            <w:color w:val="000000"/>
            <w:sz w:val="16"/>
          </w:rPr>
          <w:t xml:space="preserve"> </w:t>
        </w:r>
        <w:r w:rsidRPr="00091703">
          <w:rPr>
            <w:rFonts w:ascii="Arial" w:hAnsi="Arial" w:cs="Arial"/>
            <w:b/>
            <w:color w:val="FF0000"/>
            <w:sz w:val="16"/>
          </w:rPr>
          <w:t>Secret\Gizli</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F1835"/>
    <w:multiLevelType w:val="hybridMultilevel"/>
    <w:tmpl w:val="D336624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1" w15:restartNumberingAfterBreak="0">
    <w:nsid w:val="21881A70"/>
    <w:multiLevelType w:val="hybridMultilevel"/>
    <w:tmpl w:val="C21AF762"/>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abstractNum w:abstractNumId="2" w15:restartNumberingAfterBreak="0">
    <w:nsid w:val="7695140F"/>
    <w:multiLevelType w:val="hybridMultilevel"/>
    <w:tmpl w:val="791EFC84"/>
    <w:lvl w:ilvl="0" w:tplc="041F0001">
      <w:start w:val="1"/>
      <w:numFmt w:val="bullet"/>
      <w:lvlText w:val=""/>
      <w:lvlJc w:val="left"/>
      <w:pPr>
        <w:ind w:left="1429" w:hanging="360"/>
      </w:pPr>
      <w:rPr>
        <w:rFonts w:ascii="Symbol" w:hAnsi="Symbol" w:hint="default"/>
      </w:rPr>
    </w:lvl>
    <w:lvl w:ilvl="1" w:tplc="041F0003" w:tentative="1">
      <w:start w:val="1"/>
      <w:numFmt w:val="bullet"/>
      <w:lvlText w:val="o"/>
      <w:lvlJc w:val="left"/>
      <w:pPr>
        <w:ind w:left="2149" w:hanging="360"/>
      </w:pPr>
      <w:rPr>
        <w:rFonts w:ascii="Courier New" w:hAnsi="Courier New" w:cs="Courier New" w:hint="default"/>
      </w:rPr>
    </w:lvl>
    <w:lvl w:ilvl="2" w:tplc="041F0005" w:tentative="1">
      <w:start w:val="1"/>
      <w:numFmt w:val="bullet"/>
      <w:lvlText w:val=""/>
      <w:lvlJc w:val="left"/>
      <w:pPr>
        <w:ind w:left="2869" w:hanging="360"/>
      </w:pPr>
      <w:rPr>
        <w:rFonts w:ascii="Wingdings" w:hAnsi="Wingdings" w:hint="default"/>
      </w:rPr>
    </w:lvl>
    <w:lvl w:ilvl="3" w:tplc="041F0001" w:tentative="1">
      <w:start w:val="1"/>
      <w:numFmt w:val="bullet"/>
      <w:lvlText w:val=""/>
      <w:lvlJc w:val="left"/>
      <w:pPr>
        <w:ind w:left="3589" w:hanging="360"/>
      </w:pPr>
      <w:rPr>
        <w:rFonts w:ascii="Symbol" w:hAnsi="Symbol" w:hint="default"/>
      </w:rPr>
    </w:lvl>
    <w:lvl w:ilvl="4" w:tplc="041F0003" w:tentative="1">
      <w:start w:val="1"/>
      <w:numFmt w:val="bullet"/>
      <w:lvlText w:val="o"/>
      <w:lvlJc w:val="left"/>
      <w:pPr>
        <w:ind w:left="4309" w:hanging="360"/>
      </w:pPr>
      <w:rPr>
        <w:rFonts w:ascii="Courier New" w:hAnsi="Courier New" w:cs="Courier New" w:hint="default"/>
      </w:rPr>
    </w:lvl>
    <w:lvl w:ilvl="5" w:tplc="041F0005" w:tentative="1">
      <w:start w:val="1"/>
      <w:numFmt w:val="bullet"/>
      <w:lvlText w:val=""/>
      <w:lvlJc w:val="left"/>
      <w:pPr>
        <w:ind w:left="5029" w:hanging="360"/>
      </w:pPr>
      <w:rPr>
        <w:rFonts w:ascii="Wingdings" w:hAnsi="Wingdings" w:hint="default"/>
      </w:rPr>
    </w:lvl>
    <w:lvl w:ilvl="6" w:tplc="041F0001" w:tentative="1">
      <w:start w:val="1"/>
      <w:numFmt w:val="bullet"/>
      <w:lvlText w:val=""/>
      <w:lvlJc w:val="left"/>
      <w:pPr>
        <w:ind w:left="5749" w:hanging="360"/>
      </w:pPr>
      <w:rPr>
        <w:rFonts w:ascii="Symbol" w:hAnsi="Symbol" w:hint="default"/>
      </w:rPr>
    </w:lvl>
    <w:lvl w:ilvl="7" w:tplc="041F0003" w:tentative="1">
      <w:start w:val="1"/>
      <w:numFmt w:val="bullet"/>
      <w:lvlText w:val="o"/>
      <w:lvlJc w:val="left"/>
      <w:pPr>
        <w:ind w:left="6469" w:hanging="360"/>
      </w:pPr>
      <w:rPr>
        <w:rFonts w:ascii="Courier New" w:hAnsi="Courier New" w:cs="Courier New" w:hint="default"/>
      </w:rPr>
    </w:lvl>
    <w:lvl w:ilvl="8" w:tplc="041F0005" w:tentative="1">
      <w:start w:val="1"/>
      <w:numFmt w:val="bullet"/>
      <w:lvlText w:val=""/>
      <w:lvlJc w:val="left"/>
      <w:pPr>
        <w:ind w:left="7189" w:hanging="360"/>
      </w:pPr>
      <w:rPr>
        <w:rFonts w:ascii="Wingdings" w:hAnsi="Wingdings" w:hint="default"/>
      </w:rPr>
    </w:lvl>
  </w:abstractNum>
  <w:num w:numId="1" w16cid:durableId="1062142871">
    <w:abstractNumId w:val="2"/>
  </w:num>
  <w:num w:numId="2" w16cid:durableId="1010715929">
    <w:abstractNumId w:val="0"/>
  </w:num>
  <w:num w:numId="3" w16cid:durableId="644965887">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6AC5"/>
    <w:rsid w:val="00004C28"/>
    <w:rsid w:val="00005934"/>
    <w:rsid w:val="000062C2"/>
    <w:rsid w:val="00006C22"/>
    <w:rsid w:val="00007866"/>
    <w:rsid w:val="00007900"/>
    <w:rsid w:val="00011E92"/>
    <w:rsid w:val="0001450C"/>
    <w:rsid w:val="00015BAF"/>
    <w:rsid w:val="000166F0"/>
    <w:rsid w:val="00016A38"/>
    <w:rsid w:val="000172AE"/>
    <w:rsid w:val="00017CE9"/>
    <w:rsid w:val="00020042"/>
    <w:rsid w:val="00024327"/>
    <w:rsid w:val="00024A75"/>
    <w:rsid w:val="00025FFA"/>
    <w:rsid w:val="00027B66"/>
    <w:rsid w:val="000317C6"/>
    <w:rsid w:val="00042054"/>
    <w:rsid w:val="000423D0"/>
    <w:rsid w:val="0004381F"/>
    <w:rsid w:val="0004632F"/>
    <w:rsid w:val="00046961"/>
    <w:rsid w:val="000469B5"/>
    <w:rsid w:val="00052B85"/>
    <w:rsid w:val="00060D87"/>
    <w:rsid w:val="000627C2"/>
    <w:rsid w:val="00065BEF"/>
    <w:rsid w:val="00066E9C"/>
    <w:rsid w:val="00071EC6"/>
    <w:rsid w:val="00072971"/>
    <w:rsid w:val="0007365F"/>
    <w:rsid w:val="00074101"/>
    <w:rsid w:val="00074326"/>
    <w:rsid w:val="000750D9"/>
    <w:rsid w:val="00075F48"/>
    <w:rsid w:val="00081BA6"/>
    <w:rsid w:val="00082258"/>
    <w:rsid w:val="00083F3F"/>
    <w:rsid w:val="00091703"/>
    <w:rsid w:val="00092DB4"/>
    <w:rsid w:val="00092E5A"/>
    <w:rsid w:val="00093C80"/>
    <w:rsid w:val="00095E05"/>
    <w:rsid w:val="0009691E"/>
    <w:rsid w:val="0009778B"/>
    <w:rsid w:val="00097B6E"/>
    <w:rsid w:val="000A1EC7"/>
    <w:rsid w:val="000A1FB4"/>
    <w:rsid w:val="000A1FEC"/>
    <w:rsid w:val="000A3ACB"/>
    <w:rsid w:val="000A4453"/>
    <w:rsid w:val="000A64C5"/>
    <w:rsid w:val="000A6A4C"/>
    <w:rsid w:val="000A726F"/>
    <w:rsid w:val="000B3798"/>
    <w:rsid w:val="000B7575"/>
    <w:rsid w:val="000B7759"/>
    <w:rsid w:val="000C07CE"/>
    <w:rsid w:val="000C136A"/>
    <w:rsid w:val="000C330C"/>
    <w:rsid w:val="000C4756"/>
    <w:rsid w:val="000C494B"/>
    <w:rsid w:val="000D1FAD"/>
    <w:rsid w:val="000D207E"/>
    <w:rsid w:val="000D6E5A"/>
    <w:rsid w:val="000D7D42"/>
    <w:rsid w:val="000E0484"/>
    <w:rsid w:val="000E43F6"/>
    <w:rsid w:val="000E6D08"/>
    <w:rsid w:val="000F1649"/>
    <w:rsid w:val="000F2E82"/>
    <w:rsid w:val="000F6024"/>
    <w:rsid w:val="000F7877"/>
    <w:rsid w:val="0010184D"/>
    <w:rsid w:val="00106703"/>
    <w:rsid w:val="00112F89"/>
    <w:rsid w:val="00120694"/>
    <w:rsid w:val="00121785"/>
    <w:rsid w:val="00122495"/>
    <w:rsid w:val="00124306"/>
    <w:rsid w:val="00125BA9"/>
    <w:rsid w:val="00131F46"/>
    <w:rsid w:val="00134753"/>
    <w:rsid w:val="0013598E"/>
    <w:rsid w:val="001361D0"/>
    <w:rsid w:val="001367F4"/>
    <w:rsid w:val="0014143E"/>
    <w:rsid w:val="00143992"/>
    <w:rsid w:val="00145D59"/>
    <w:rsid w:val="00147BE8"/>
    <w:rsid w:val="00150B41"/>
    <w:rsid w:val="0015130E"/>
    <w:rsid w:val="00153251"/>
    <w:rsid w:val="00157A37"/>
    <w:rsid w:val="00161ABB"/>
    <w:rsid w:val="00161FE6"/>
    <w:rsid w:val="00163F80"/>
    <w:rsid w:val="00165D2D"/>
    <w:rsid w:val="00165EDD"/>
    <w:rsid w:val="00166A81"/>
    <w:rsid w:val="001674D8"/>
    <w:rsid w:val="00173251"/>
    <w:rsid w:val="00173F28"/>
    <w:rsid w:val="00176112"/>
    <w:rsid w:val="00176818"/>
    <w:rsid w:val="00184777"/>
    <w:rsid w:val="00191267"/>
    <w:rsid w:val="001929A2"/>
    <w:rsid w:val="0019348A"/>
    <w:rsid w:val="00194E1A"/>
    <w:rsid w:val="00194E5E"/>
    <w:rsid w:val="00195691"/>
    <w:rsid w:val="0019628E"/>
    <w:rsid w:val="001A0320"/>
    <w:rsid w:val="001A0406"/>
    <w:rsid w:val="001B349B"/>
    <w:rsid w:val="001B4102"/>
    <w:rsid w:val="001B4615"/>
    <w:rsid w:val="001B4A22"/>
    <w:rsid w:val="001B69EF"/>
    <w:rsid w:val="001B7144"/>
    <w:rsid w:val="001C0665"/>
    <w:rsid w:val="001C3E73"/>
    <w:rsid w:val="001C6570"/>
    <w:rsid w:val="001C6CE1"/>
    <w:rsid w:val="001C72FD"/>
    <w:rsid w:val="001D08B1"/>
    <w:rsid w:val="001D0EAB"/>
    <w:rsid w:val="001D6AA6"/>
    <w:rsid w:val="001E1914"/>
    <w:rsid w:val="001E26CE"/>
    <w:rsid w:val="001E2976"/>
    <w:rsid w:val="001E5796"/>
    <w:rsid w:val="001E7788"/>
    <w:rsid w:val="001F18FC"/>
    <w:rsid w:val="001F2F4B"/>
    <w:rsid w:val="001F49EE"/>
    <w:rsid w:val="001F7F78"/>
    <w:rsid w:val="00200A8F"/>
    <w:rsid w:val="002044BB"/>
    <w:rsid w:val="00206867"/>
    <w:rsid w:val="002101D7"/>
    <w:rsid w:val="00210FFB"/>
    <w:rsid w:val="00211083"/>
    <w:rsid w:val="002121AD"/>
    <w:rsid w:val="00212CE5"/>
    <w:rsid w:val="002137BD"/>
    <w:rsid w:val="0021381F"/>
    <w:rsid w:val="002152D7"/>
    <w:rsid w:val="00215D5C"/>
    <w:rsid w:val="00215E94"/>
    <w:rsid w:val="002168D5"/>
    <w:rsid w:val="00217DB3"/>
    <w:rsid w:val="002225A1"/>
    <w:rsid w:val="002227C0"/>
    <w:rsid w:val="00223294"/>
    <w:rsid w:val="002273A3"/>
    <w:rsid w:val="0023048B"/>
    <w:rsid w:val="002317E3"/>
    <w:rsid w:val="00233D59"/>
    <w:rsid w:val="00234C38"/>
    <w:rsid w:val="00234C6F"/>
    <w:rsid w:val="00240475"/>
    <w:rsid w:val="00241786"/>
    <w:rsid w:val="0024179D"/>
    <w:rsid w:val="002437E5"/>
    <w:rsid w:val="00243EC1"/>
    <w:rsid w:val="0024476B"/>
    <w:rsid w:val="00244E28"/>
    <w:rsid w:val="00245E8F"/>
    <w:rsid w:val="00246299"/>
    <w:rsid w:val="00246D9E"/>
    <w:rsid w:val="002474CF"/>
    <w:rsid w:val="002501D2"/>
    <w:rsid w:val="002510F5"/>
    <w:rsid w:val="002606EC"/>
    <w:rsid w:val="00260DC7"/>
    <w:rsid w:val="00262471"/>
    <w:rsid w:val="00262FBC"/>
    <w:rsid w:val="00263D7C"/>
    <w:rsid w:val="00265D3F"/>
    <w:rsid w:val="002679F3"/>
    <w:rsid w:val="002707D8"/>
    <w:rsid w:val="00271F88"/>
    <w:rsid w:val="00272701"/>
    <w:rsid w:val="00274202"/>
    <w:rsid w:val="0028335B"/>
    <w:rsid w:val="0028378B"/>
    <w:rsid w:val="0028741B"/>
    <w:rsid w:val="002920F8"/>
    <w:rsid w:val="002921F6"/>
    <w:rsid w:val="002933E5"/>
    <w:rsid w:val="00294E9B"/>
    <w:rsid w:val="00295B84"/>
    <w:rsid w:val="0029660E"/>
    <w:rsid w:val="0029661A"/>
    <w:rsid w:val="0029666A"/>
    <w:rsid w:val="002971B9"/>
    <w:rsid w:val="002A3A6F"/>
    <w:rsid w:val="002A3CD9"/>
    <w:rsid w:val="002A6CDD"/>
    <w:rsid w:val="002A7373"/>
    <w:rsid w:val="002B03BD"/>
    <w:rsid w:val="002B1E60"/>
    <w:rsid w:val="002B2A36"/>
    <w:rsid w:val="002B3BA5"/>
    <w:rsid w:val="002B68BC"/>
    <w:rsid w:val="002C391E"/>
    <w:rsid w:val="002C4334"/>
    <w:rsid w:val="002C68A9"/>
    <w:rsid w:val="002C6FF7"/>
    <w:rsid w:val="002C7A5E"/>
    <w:rsid w:val="002D0742"/>
    <w:rsid w:val="002D40A4"/>
    <w:rsid w:val="002D5595"/>
    <w:rsid w:val="002D5F67"/>
    <w:rsid w:val="002D7A52"/>
    <w:rsid w:val="002E01EF"/>
    <w:rsid w:val="002E195F"/>
    <w:rsid w:val="002E3435"/>
    <w:rsid w:val="002E5E6C"/>
    <w:rsid w:val="002F0111"/>
    <w:rsid w:val="002F0522"/>
    <w:rsid w:val="002F1414"/>
    <w:rsid w:val="002F28A8"/>
    <w:rsid w:val="002F3933"/>
    <w:rsid w:val="002F4841"/>
    <w:rsid w:val="002F60F4"/>
    <w:rsid w:val="002F7B71"/>
    <w:rsid w:val="00300C48"/>
    <w:rsid w:val="00302684"/>
    <w:rsid w:val="00305F15"/>
    <w:rsid w:val="00307172"/>
    <w:rsid w:val="00307898"/>
    <w:rsid w:val="00311AB0"/>
    <w:rsid w:val="0031430C"/>
    <w:rsid w:val="00314B0C"/>
    <w:rsid w:val="00315B8B"/>
    <w:rsid w:val="00316783"/>
    <w:rsid w:val="0032115A"/>
    <w:rsid w:val="00321587"/>
    <w:rsid w:val="00322172"/>
    <w:rsid w:val="003221E1"/>
    <w:rsid w:val="0032506B"/>
    <w:rsid w:val="00325D13"/>
    <w:rsid w:val="00326FEC"/>
    <w:rsid w:val="00331796"/>
    <w:rsid w:val="0033222A"/>
    <w:rsid w:val="0033285F"/>
    <w:rsid w:val="0033464A"/>
    <w:rsid w:val="0033759F"/>
    <w:rsid w:val="0034071D"/>
    <w:rsid w:val="00344CFD"/>
    <w:rsid w:val="00345F1C"/>
    <w:rsid w:val="003460DE"/>
    <w:rsid w:val="00364D72"/>
    <w:rsid w:val="00365AD9"/>
    <w:rsid w:val="00365F77"/>
    <w:rsid w:val="00373DD8"/>
    <w:rsid w:val="00373F3C"/>
    <w:rsid w:val="00374953"/>
    <w:rsid w:val="00381ECA"/>
    <w:rsid w:val="003848F7"/>
    <w:rsid w:val="00390497"/>
    <w:rsid w:val="00392F05"/>
    <w:rsid w:val="00393651"/>
    <w:rsid w:val="00395D08"/>
    <w:rsid w:val="003973E3"/>
    <w:rsid w:val="00397D61"/>
    <w:rsid w:val="003A00DE"/>
    <w:rsid w:val="003A0DDD"/>
    <w:rsid w:val="003A1C8B"/>
    <w:rsid w:val="003A3436"/>
    <w:rsid w:val="003A398B"/>
    <w:rsid w:val="003A469D"/>
    <w:rsid w:val="003A4977"/>
    <w:rsid w:val="003A68F1"/>
    <w:rsid w:val="003A7403"/>
    <w:rsid w:val="003A772A"/>
    <w:rsid w:val="003B11B0"/>
    <w:rsid w:val="003B1309"/>
    <w:rsid w:val="003B4BB2"/>
    <w:rsid w:val="003B4D38"/>
    <w:rsid w:val="003B7B5D"/>
    <w:rsid w:val="003B7F2E"/>
    <w:rsid w:val="003C11B9"/>
    <w:rsid w:val="003C20D1"/>
    <w:rsid w:val="003C370E"/>
    <w:rsid w:val="003C49B5"/>
    <w:rsid w:val="003C572C"/>
    <w:rsid w:val="003C6C94"/>
    <w:rsid w:val="003C71D8"/>
    <w:rsid w:val="003D1A06"/>
    <w:rsid w:val="003D35D1"/>
    <w:rsid w:val="003D3FCE"/>
    <w:rsid w:val="003D4A28"/>
    <w:rsid w:val="003D6933"/>
    <w:rsid w:val="003D6E7B"/>
    <w:rsid w:val="003D752A"/>
    <w:rsid w:val="003D7E33"/>
    <w:rsid w:val="003E15D0"/>
    <w:rsid w:val="003E2831"/>
    <w:rsid w:val="003E29FC"/>
    <w:rsid w:val="003E4577"/>
    <w:rsid w:val="003E7E7B"/>
    <w:rsid w:val="003F1D68"/>
    <w:rsid w:val="003F2C21"/>
    <w:rsid w:val="003F39B2"/>
    <w:rsid w:val="003F3C12"/>
    <w:rsid w:val="003F7D0C"/>
    <w:rsid w:val="004001FD"/>
    <w:rsid w:val="004027AE"/>
    <w:rsid w:val="00402B34"/>
    <w:rsid w:val="004046F8"/>
    <w:rsid w:val="00404F6E"/>
    <w:rsid w:val="004057C3"/>
    <w:rsid w:val="004079DE"/>
    <w:rsid w:val="00407D9D"/>
    <w:rsid w:val="00410C01"/>
    <w:rsid w:val="00411C1C"/>
    <w:rsid w:val="00413C27"/>
    <w:rsid w:val="0041624E"/>
    <w:rsid w:val="0043027B"/>
    <w:rsid w:val="00433819"/>
    <w:rsid w:val="00433CB9"/>
    <w:rsid w:val="00434F4D"/>
    <w:rsid w:val="004403CF"/>
    <w:rsid w:val="00441B7A"/>
    <w:rsid w:val="0044295D"/>
    <w:rsid w:val="00450D37"/>
    <w:rsid w:val="00453318"/>
    <w:rsid w:val="0045497F"/>
    <w:rsid w:val="00460039"/>
    <w:rsid w:val="004654AD"/>
    <w:rsid w:val="00466673"/>
    <w:rsid w:val="00466BF1"/>
    <w:rsid w:val="004709F5"/>
    <w:rsid w:val="0047101D"/>
    <w:rsid w:val="00472054"/>
    <w:rsid w:val="004729F2"/>
    <w:rsid w:val="00477A5C"/>
    <w:rsid w:val="00481EAA"/>
    <w:rsid w:val="004831D8"/>
    <w:rsid w:val="00483AC5"/>
    <w:rsid w:val="00483F0F"/>
    <w:rsid w:val="00483F9E"/>
    <w:rsid w:val="00484107"/>
    <w:rsid w:val="0048544F"/>
    <w:rsid w:val="004864B7"/>
    <w:rsid w:val="00490402"/>
    <w:rsid w:val="004920FA"/>
    <w:rsid w:val="00492105"/>
    <w:rsid w:val="00495649"/>
    <w:rsid w:val="0049619F"/>
    <w:rsid w:val="00496EFF"/>
    <w:rsid w:val="00497C87"/>
    <w:rsid w:val="004A0624"/>
    <w:rsid w:val="004A36BA"/>
    <w:rsid w:val="004A4938"/>
    <w:rsid w:val="004A4AB1"/>
    <w:rsid w:val="004A6103"/>
    <w:rsid w:val="004B0CE4"/>
    <w:rsid w:val="004B232D"/>
    <w:rsid w:val="004B4BAC"/>
    <w:rsid w:val="004B5DB7"/>
    <w:rsid w:val="004B6529"/>
    <w:rsid w:val="004B729E"/>
    <w:rsid w:val="004C000F"/>
    <w:rsid w:val="004C0DFE"/>
    <w:rsid w:val="004C1A5D"/>
    <w:rsid w:val="004C2174"/>
    <w:rsid w:val="004C23D6"/>
    <w:rsid w:val="004C404D"/>
    <w:rsid w:val="004C7207"/>
    <w:rsid w:val="004C7D72"/>
    <w:rsid w:val="004D0E1A"/>
    <w:rsid w:val="004D695D"/>
    <w:rsid w:val="004E0EB5"/>
    <w:rsid w:val="004E353A"/>
    <w:rsid w:val="004E4B73"/>
    <w:rsid w:val="004E5CD9"/>
    <w:rsid w:val="004E6B86"/>
    <w:rsid w:val="004E7F49"/>
    <w:rsid w:val="004F4BFC"/>
    <w:rsid w:val="004F51F8"/>
    <w:rsid w:val="004F57EC"/>
    <w:rsid w:val="004F639A"/>
    <w:rsid w:val="005013D2"/>
    <w:rsid w:val="0050397B"/>
    <w:rsid w:val="00511FE2"/>
    <w:rsid w:val="00513159"/>
    <w:rsid w:val="0051505E"/>
    <w:rsid w:val="00517E77"/>
    <w:rsid w:val="00522980"/>
    <w:rsid w:val="00525B2E"/>
    <w:rsid w:val="0052607C"/>
    <w:rsid w:val="00526C83"/>
    <w:rsid w:val="00527295"/>
    <w:rsid w:val="00530117"/>
    <w:rsid w:val="00531584"/>
    <w:rsid w:val="005321D1"/>
    <w:rsid w:val="00532E52"/>
    <w:rsid w:val="005337CF"/>
    <w:rsid w:val="00534936"/>
    <w:rsid w:val="00535330"/>
    <w:rsid w:val="00535E6B"/>
    <w:rsid w:val="00535EE6"/>
    <w:rsid w:val="00537046"/>
    <w:rsid w:val="005375EF"/>
    <w:rsid w:val="0054019D"/>
    <w:rsid w:val="005503D3"/>
    <w:rsid w:val="00550C2A"/>
    <w:rsid w:val="005515BB"/>
    <w:rsid w:val="00551A5C"/>
    <w:rsid w:val="00551ECF"/>
    <w:rsid w:val="00552248"/>
    <w:rsid w:val="00553A2B"/>
    <w:rsid w:val="00553A50"/>
    <w:rsid w:val="005575F3"/>
    <w:rsid w:val="00557BBD"/>
    <w:rsid w:val="0056174A"/>
    <w:rsid w:val="00562387"/>
    <w:rsid w:val="00562863"/>
    <w:rsid w:val="00563321"/>
    <w:rsid w:val="00570F7E"/>
    <w:rsid w:val="005710F9"/>
    <w:rsid w:val="0057128A"/>
    <w:rsid w:val="005713AB"/>
    <w:rsid w:val="005713F4"/>
    <w:rsid w:val="005716CF"/>
    <w:rsid w:val="0057182A"/>
    <w:rsid w:val="00574AD6"/>
    <w:rsid w:val="00575CE2"/>
    <w:rsid w:val="00577EFA"/>
    <w:rsid w:val="00580BA5"/>
    <w:rsid w:val="005810AA"/>
    <w:rsid w:val="00581F6B"/>
    <w:rsid w:val="00582D3E"/>
    <w:rsid w:val="00583F13"/>
    <w:rsid w:val="0058443E"/>
    <w:rsid w:val="00584EFE"/>
    <w:rsid w:val="00586E1E"/>
    <w:rsid w:val="005907CC"/>
    <w:rsid w:val="00591114"/>
    <w:rsid w:val="0059143C"/>
    <w:rsid w:val="005919F4"/>
    <w:rsid w:val="00597227"/>
    <w:rsid w:val="005A094F"/>
    <w:rsid w:val="005A7CF0"/>
    <w:rsid w:val="005B2D65"/>
    <w:rsid w:val="005B3758"/>
    <w:rsid w:val="005B3CD4"/>
    <w:rsid w:val="005B67CE"/>
    <w:rsid w:val="005C0902"/>
    <w:rsid w:val="005C1290"/>
    <w:rsid w:val="005C25E0"/>
    <w:rsid w:val="005C41BE"/>
    <w:rsid w:val="005C6605"/>
    <w:rsid w:val="005C7318"/>
    <w:rsid w:val="005C78F1"/>
    <w:rsid w:val="005C7ACC"/>
    <w:rsid w:val="005D00D4"/>
    <w:rsid w:val="005D0442"/>
    <w:rsid w:val="005D076B"/>
    <w:rsid w:val="005D55D4"/>
    <w:rsid w:val="005E02CF"/>
    <w:rsid w:val="005E29FE"/>
    <w:rsid w:val="005E359B"/>
    <w:rsid w:val="005E60EF"/>
    <w:rsid w:val="005E6435"/>
    <w:rsid w:val="005F1E07"/>
    <w:rsid w:val="005F1EC7"/>
    <w:rsid w:val="005F2593"/>
    <w:rsid w:val="005F3408"/>
    <w:rsid w:val="005F5DC2"/>
    <w:rsid w:val="005F61B1"/>
    <w:rsid w:val="005F68C0"/>
    <w:rsid w:val="0060494B"/>
    <w:rsid w:val="00605B1E"/>
    <w:rsid w:val="00605F5D"/>
    <w:rsid w:val="0060622E"/>
    <w:rsid w:val="006118DB"/>
    <w:rsid w:val="00612892"/>
    <w:rsid w:val="00612DF8"/>
    <w:rsid w:val="00615C2C"/>
    <w:rsid w:val="0061653C"/>
    <w:rsid w:val="006169BD"/>
    <w:rsid w:val="0062315F"/>
    <w:rsid w:val="0062344A"/>
    <w:rsid w:val="00623D61"/>
    <w:rsid w:val="00624F48"/>
    <w:rsid w:val="00627B21"/>
    <w:rsid w:val="00630789"/>
    <w:rsid w:val="00632AFC"/>
    <w:rsid w:val="00636062"/>
    <w:rsid w:val="00637DA2"/>
    <w:rsid w:val="00641237"/>
    <w:rsid w:val="006422A9"/>
    <w:rsid w:val="00643A21"/>
    <w:rsid w:val="00644428"/>
    <w:rsid w:val="0064456E"/>
    <w:rsid w:val="00645360"/>
    <w:rsid w:val="006454F2"/>
    <w:rsid w:val="00646CA9"/>
    <w:rsid w:val="00653D9C"/>
    <w:rsid w:val="006542A6"/>
    <w:rsid w:val="006542E9"/>
    <w:rsid w:val="00654BF0"/>
    <w:rsid w:val="00655736"/>
    <w:rsid w:val="00656882"/>
    <w:rsid w:val="00660E64"/>
    <w:rsid w:val="00661DC5"/>
    <w:rsid w:val="00663621"/>
    <w:rsid w:val="0066554F"/>
    <w:rsid w:val="00666D09"/>
    <w:rsid w:val="00666E7B"/>
    <w:rsid w:val="00667B6B"/>
    <w:rsid w:val="0067094E"/>
    <w:rsid w:val="00672867"/>
    <w:rsid w:val="0067388E"/>
    <w:rsid w:val="00674819"/>
    <w:rsid w:val="0067681F"/>
    <w:rsid w:val="00676C64"/>
    <w:rsid w:val="006837A2"/>
    <w:rsid w:val="0068428A"/>
    <w:rsid w:val="00692A7F"/>
    <w:rsid w:val="00693EF8"/>
    <w:rsid w:val="0069401C"/>
    <w:rsid w:val="00696461"/>
    <w:rsid w:val="00697E34"/>
    <w:rsid w:val="006A6FC4"/>
    <w:rsid w:val="006B0220"/>
    <w:rsid w:val="006B145A"/>
    <w:rsid w:val="006B1808"/>
    <w:rsid w:val="006B293D"/>
    <w:rsid w:val="006B2E87"/>
    <w:rsid w:val="006B4568"/>
    <w:rsid w:val="006B7365"/>
    <w:rsid w:val="006C0EF9"/>
    <w:rsid w:val="006C342A"/>
    <w:rsid w:val="006C34E5"/>
    <w:rsid w:val="006D1D38"/>
    <w:rsid w:val="006D31C4"/>
    <w:rsid w:val="006D4D4D"/>
    <w:rsid w:val="006D508A"/>
    <w:rsid w:val="006D59D8"/>
    <w:rsid w:val="006D6645"/>
    <w:rsid w:val="006D769E"/>
    <w:rsid w:val="006E029B"/>
    <w:rsid w:val="006E1A31"/>
    <w:rsid w:val="006E4058"/>
    <w:rsid w:val="006F28B3"/>
    <w:rsid w:val="006F4DAD"/>
    <w:rsid w:val="006F4F36"/>
    <w:rsid w:val="006F78E6"/>
    <w:rsid w:val="0070114C"/>
    <w:rsid w:val="0070693E"/>
    <w:rsid w:val="00711B79"/>
    <w:rsid w:val="00714CF2"/>
    <w:rsid w:val="0071592E"/>
    <w:rsid w:val="00716077"/>
    <w:rsid w:val="007208D4"/>
    <w:rsid w:val="00722FD3"/>
    <w:rsid w:val="00723D00"/>
    <w:rsid w:val="007245C3"/>
    <w:rsid w:val="00730075"/>
    <w:rsid w:val="007304CF"/>
    <w:rsid w:val="00730B26"/>
    <w:rsid w:val="00730DE1"/>
    <w:rsid w:val="00731384"/>
    <w:rsid w:val="00731D7E"/>
    <w:rsid w:val="00734C3D"/>
    <w:rsid w:val="00734E93"/>
    <w:rsid w:val="007413D0"/>
    <w:rsid w:val="007457E5"/>
    <w:rsid w:val="0074672A"/>
    <w:rsid w:val="00746BFC"/>
    <w:rsid w:val="00746ECF"/>
    <w:rsid w:val="007520E1"/>
    <w:rsid w:val="00754DE4"/>
    <w:rsid w:val="0075606A"/>
    <w:rsid w:val="00756E42"/>
    <w:rsid w:val="00757850"/>
    <w:rsid w:val="00767F53"/>
    <w:rsid w:val="00772988"/>
    <w:rsid w:val="00772C38"/>
    <w:rsid w:val="0077477D"/>
    <w:rsid w:val="007753FF"/>
    <w:rsid w:val="00776696"/>
    <w:rsid w:val="007768CE"/>
    <w:rsid w:val="00781A8E"/>
    <w:rsid w:val="0078352D"/>
    <w:rsid w:val="00783B87"/>
    <w:rsid w:val="0078401D"/>
    <w:rsid w:val="007873B5"/>
    <w:rsid w:val="00792717"/>
    <w:rsid w:val="00796291"/>
    <w:rsid w:val="007A27BA"/>
    <w:rsid w:val="007B09F3"/>
    <w:rsid w:val="007B6091"/>
    <w:rsid w:val="007C0424"/>
    <w:rsid w:val="007C3694"/>
    <w:rsid w:val="007C40D9"/>
    <w:rsid w:val="007C6AD1"/>
    <w:rsid w:val="007C76BD"/>
    <w:rsid w:val="007C7A62"/>
    <w:rsid w:val="007D0894"/>
    <w:rsid w:val="007D1473"/>
    <w:rsid w:val="007D58FA"/>
    <w:rsid w:val="007E1963"/>
    <w:rsid w:val="007E1D0D"/>
    <w:rsid w:val="007E28C7"/>
    <w:rsid w:val="007E2BDD"/>
    <w:rsid w:val="007E490F"/>
    <w:rsid w:val="007E5B08"/>
    <w:rsid w:val="007E5EB7"/>
    <w:rsid w:val="007E62EC"/>
    <w:rsid w:val="007E7E6B"/>
    <w:rsid w:val="007F19C3"/>
    <w:rsid w:val="007F210F"/>
    <w:rsid w:val="007F288D"/>
    <w:rsid w:val="007F3DDA"/>
    <w:rsid w:val="007F5D6A"/>
    <w:rsid w:val="007F609C"/>
    <w:rsid w:val="007F7182"/>
    <w:rsid w:val="007F78D4"/>
    <w:rsid w:val="007F7A21"/>
    <w:rsid w:val="008026E8"/>
    <w:rsid w:val="00804E62"/>
    <w:rsid w:val="0080538A"/>
    <w:rsid w:val="00805B5E"/>
    <w:rsid w:val="00811332"/>
    <w:rsid w:val="008127DB"/>
    <w:rsid w:val="00812D17"/>
    <w:rsid w:val="00813326"/>
    <w:rsid w:val="00813BF2"/>
    <w:rsid w:val="00814653"/>
    <w:rsid w:val="00816150"/>
    <w:rsid w:val="008164E5"/>
    <w:rsid w:val="00816B26"/>
    <w:rsid w:val="0081773D"/>
    <w:rsid w:val="008207D1"/>
    <w:rsid w:val="00822C7C"/>
    <w:rsid w:val="00831A75"/>
    <w:rsid w:val="0083527E"/>
    <w:rsid w:val="0083565A"/>
    <w:rsid w:val="00835DC1"/>
    <w:rsid w:val="00840820"/>
    <w:rsid w:val="00841697"/>
    <w:rsid w:val="008422BF"/>
    <w:rsid w:val="00842F65"/>
    <w:rsid w:val="008459C6"/>
    <w:rsid w:val="00847352"/>
    <w:rsid w:val="00850549"/>
    <w:rsid w:val="00851DD8"/>
    <w:rsid w:val="00852870"/>
    <w:rsid w:val="0085318C"/>
    <w:rsid w:val="008532A5"/>
    <w:rsid w:val="008602C9"/>
    <w:rsid w:val="00860923"/>
    <w:rsid w:val="008613B2"/>
    <w:rsid w:val="00861CF1"/>
    <w:rsid w:val="0087543C"/>
    <w:rsid w:val="00877F4A"/>
    <w:rsid w:val="00880D2F"/>
    <w:rsid w:val="00883398"/>
    <w:rsid w:val="00883946"/>
    <w:rsid w:val="00883CBC"/>
    <w:rsid w:val="00884E82"/>
    <w:rsid w:val="00885A7D"/>
    <w:rsid w:val="00891301"/>
    <w:rsid w:val="00891A08"/>
    <w:rsid w:val="00892060"/>
    <w:rsid w:val="00892FF4"/>
    <w:rsid w:val="00896FED"/>
    <w:rsid w:val="008973B0"/>
    <w:rsid w:val="008A2AF0"/>
    <w:rsid w:val="008A4157"/>
    <w:rsid w:val="008A5099"/>
    <w:rsid w:val="008A602F"/>
    <w:rsid w:val="008A7762"/>
    <w:rsid w:val="008B033F"/>
    <w:rsid w:val="008B0660"/>
    <w:rsid w:val="008B3A4F"/>
    <w:rsid w:val="008B48DC"/>
    <w:rsid w:val="008B6695"/>
    <w:rsid w:val="008B7A0A"/>
    <w:rsid w:val="008C0DC9"/>
    <w:rsid w:val="008C1ACA"/>
    <w:rsid w:val="008C2A83"/>
    <w:rsid w:val="008C6B10"/>
    <w:rsid w:val="008C7A1E"/>
    <w:rsid w:val="008D54D7"/>
    <w:rsid w:val="008D6009"/>
    <w:rsid w:val="008E212A"/>
    <w:rsid w:val="008E5460"/>
    <w:rsid w:val="008E598C"/>
    <w:rsid w:val="008E76CD"/>
    <w:rsid w:val="008E7A26"/>
    <w:rsid w:val="008F1A93"/>
    <w:rsid w:val="008F2BF3"/>
    <w:rsid w:val="008F3E4F"/>
    <w:rsid w:val="008F547C"/>
    <w:rsid w:val="008F6937"/>
    <w:rsid w:val="008F78EA"/>
    <w:rsid w:val="008F79E9"/>
    <w:rsid w:val="008F7C61"/>
    <w:rsid w:val="008F7F82"/>
    <w:rsid w:val="0090143F"/>
    <w:rsid w:val="00903BFF"/>
    <w:rsid w:val="00906E62"/>
    <w:rsid w:val="009070CA"/>
    <w:rsid w:val="00913395"/>
    <w:rsid w:val="009137D6"/>
    <w:rsid w:val="00914916"/>
    <w:rsid w:val="0091620E"/>
    <w:rsid w:val="00921140"/>
    <w:rsid w:val="009221BF"/>
    <w:rsid w:val="00922CCB"/>
    <w:rsid w:val="00923D31"/>
    <w:rsid w:val="00925D36"/>
    <w:rsid w:val="00930AB9"/>
    <w:rsid w:val="009337A6"/>
    <w:rsid w:val="00934542"/>
    <w:rsid w:val="00940A5E"/>
    <w:rsid w:val="00940B59"/>
    <w:rsid w:val="0094188E"/>
    <w:rsid w:val="00943856"/>
    <w:rsid w:val="0095003A"/>
    <w:rsid w:val="00950566"/>
    <w:rsid w:val="00950AC4"/>
    <w:rsid w:val="009522E9"/>
    <w:rsid w:val="00956A14"/>
    <w:rsid w:val="00956ADA"/>
    <w:rsid w:val="00957D13"/>
    <w:rsid w:val="00967A17"/>
    <w:rsid w:val="009708BE"/>
    <w:rsid w:val="009748E1"/>
    <w:rsid w:val="00975B28"/>
    <w:rsid w:val="00976384"/>
    <w:rsid w:val="009778C8"/>
    <w:rsid w:val="009805B9"/>
    <w:rsid w:val="00984D39"/>
    <w:rsid w:val="00985DAA"/>
    <w:rsid w:val="009863E4"/>
    <w:rsid w:val="00986A3B"/>
    <w:rsid w:val="009876E1"/>
    <w:rsid w:val="0099353B"/>
    <w:rsid w:val="009A05D9"/>
    <w:rsid w:val="009A28E3"/>
    <w:rsid w:val="009A6E3F"/>
    <w:rsid w:val="009B097E"/>
    <w:rsid w:val="009B438A"/>
    <w:rsid w:val="009C13B5"/>
    <w:rsid w:val="009C3590"/>
    <w:rsid w:val="009C4116"/>
    <w:rsid w:val="009C5CD8"/>
    <w:rsid w:val="009C5E84"/>
    <w:rsid w:val="009D340D"/>
    <w:rsid w:val="009D4885"/>
    <w:rsid w:val="009D51B2"/>
    <w:rsid w:val="009D5F13"/>
    <w:rsid w:val="009D703C"/>
    <w:rsid w:val="009E0249"/>
    <w:rsid w:val="009E077F"/>
    <w:rsid w:val="009E264F"/>
    <w:rsid w:val="009E4E8B"/>
    <w:rsid w:val="009E595A"/>
    <w:rsid w:val="009E78EB"/>
    <w:rsid w:val="009F0B7D"/>
    <w:rsid w:val="009F1868"/>
    <w:rsid w:val="009F40CE"/>
    <w:rsid w:val="009F4416"/>
    <w:rsid w:val="00A036A7"/>
    <w:rsid w:val="00A048B8"/>
    <w:rsid w:val="00A058D7"/>
    <w:rsid w:val="00A0731C"/>
    <w:rsid w:val="00A11899"/>
    <w:rsid w:val="00A136C4"/>
    <w:rsid w:val="00A14A3C"/>
    <w:rsid w:val="00A2179A"/>
    <w:rsid w:val="00A26C55"/>
    <w:rsid w:val="00A26E24"/>
    <w:rsid w:val="00A32177"/>
    <w:rsid w:val="00A34AF1"/>
    <w:rsid w:val="00A37D31"/>
    <w:rsid w:val="00A41ACE"/>
    <w:rsid w:val="00A42500"/>
    <w:rsid w:val="00A42653"/>
    <w:rsid w:val="00A426D2"/>
    <w:rsid w:val="00A4392F"/>
    <w:rsid w:val="00A4394E"/>
    <w:rsid w:val="00A43A36"/>
    <w:rsid w:val="00A50483"/>
    <w:rsid w:val="00A54F18"/>
    <w:rsid w:val="00A5516F"/>
    <w:rsid w:val="00A6189B"/>
    <w:rsid w:val="00A62B4F"/>
    <w:rsid w:val="00A65EBB"/>
    <w:rsid w:val="00A65F8F"/>
    <w:rsid w:val="00A6711B"/>
    <w:rsid w:val="00A72BC5"/>
    <w:rsid w:val="00A76342"/>
    <w:rsid w:val="00A814EF"/>
    <w:rsid w:val="00A94778"/>
    <w:rsid w:val="00AA104F"/>
    <w:rsid w:val="00AA1CED"/>
    <w:rsid w:val="00AA1EB9"/>
    <w:rsid w:val="00AA60A5"/>
    <w:rsid w:val="00AA7E69"/>
    <w:rsid w:val="00AB1917"/>
    <w:rsid w:val="00AB213B"/>
    <w:rsid w:val="00AB2336"/>
    <w:rsid w:val="00AB3BD2"/>
    <w:rsid w:val="00AB3EBF"/>
    <w:rsid w:val="00AB40AE"/>
    <w:rsid w:val="00AC0F8B"/>
    <w:rsid w:val="00AC109B"/>
    <w:rsid w:val="00AC29E8"/>
    <w:rsid w:val="00AC2A27"/>
    <w:rsid w:val="00AC2D9E"/>
    <w:rsid w:val="00AC4C5C"/>
    <w:rsid w:val="00AC5E96"/>
    <w:rsid w:val="00AD07FB"/>
    <w:rsid w:val="00AD1A22"/>
    <w:rsid w:val="00AD2080"/>
    <w:rsid w:val="00AD39E9"/>
    <w:rsid w:val="00AD5491"/>
    <w:rsid w:val="00AD57D7"/>
    <w:rsid w:val="00AD7074"/>
    <w:rsid w:val="00AE0582"/>
    <w:rsid w:val="00AE11D2"/>
    <w:rsid w:val="00AE3BAF"/>
    <w:rsid w:val="00AE6D1B"/>
    <w:rsid w:val="00AF0696"/>
    <w:rsid w:val="00AF5BA0"/>
    <w:rsid w:val="00AF5DF7"/>
    <w:rsid w:val="00AF7604"/>
    <w:rsid w:val="00B00BEC"/>
    <w:rsid w:val="00B00DC5"/>
    <w:rsid w:val="00B022BD"/>
    <w:rsid w:val="00B030F8"/>
    <w:rsid w:val="00B10E24"/>
    <w:rsid w:val="00B12160"/>
    <w:rsid w:val="00B14782"/>
    <w:rsid w:val="00B156A0"/>
    <w:rsid w:val="00B20214"/>
    <w:rsid w:val="00B22B81"/>
    <w:rsid w:val="00B26C98"/>
    <w:rsid w:val="00B27ECB"/>
    <w:rsid w:val="00B30031"/>
    <w:rsid w:val="00B315F9"/>
    <w:rsid w:val="00B31D8E"/>
    <w:rsid w:val="00B32A7C"/>
    <w:rsid w:val="00B35360"/>
    <w:rsid w:val="00B3673A"/>
    <w:rsid w:val="00B404CD"/>
    <w:rsid w:val="00B40ECE"/>
    <w:rsid w:val="00B42447"/>
    <w:rsid w:val="00B43985"/>
    <w:rsid w:val="00B43BFC"/>
    <w:rsid w:val="00B44765"/>
    <w:rsid w:val="00B452D6"/>
    <w:rsid w:val="00B466A9"/>
    <w:rsid w:val="00B469A7"/>
    <w:rsid w:val="00B524A9"/>
    <w:rsid w:val="00B55B7C"/>
    <w:rsid w:val="00B6032C"/>
    <w:rsid w:val="00B65CB6"/>
    <w:rsid w:val="00B66A78"/>
    <w:rsid w:val="00B7051B"/>
    <w:rsid w:val="00B714E2"/>
    <w:rsid w:val="00B716CC"/>
    <w:rsid w:val="00B71D5C"/>
    <w:rsid w:val="00B77A69"/>
    <w:rsid w:val="00B8311C"/>
    <w:rsid w:val="00B848A9"/>
    <w:rsid w:val="00B87A39"/>
    <w:rsid w:val="00B87FF6"/>
    <w:rsid w:val="00B9506F"/>
    <w:rsid w:val="00B9555D"/>
    <w:rsid w:val="00B9644F"/>
    <w:rsid w:val="00B9687A"/>
    <w:rsid w:val="00B97C71"/>
    <w:rsid w:val="00BA2DF8"/>
    <w:rsid w:val="00BA74FD"/>
    <w:rsid w:val="00BB4027"/>
    <w:rsid w:val="00BB4D00"/>
    <w:rsid w:val="00BB5FDD"/>
    <w:rsid w:val="00BB766F"/>
    <w:rsid w:val="00BB7DC3"/>
    <w:rsid w:val="00BC0699"/>
    <w:rsid w:val="00BC19F4"/>
    <w:rsid w:val="00BC2E04"/>
    <w:rsid w:val="00BC4554"/>
    <w:rsid w:val="00BC704A"/>
    <w:rsid w:val="00BD21D4"/>
    <w:rsid w:val="00BD263E"/>
    <w:rsid w:val="00BD2A92"/>
    <w:rsid w:val="00BD6586"/>
    <w:rsid w:val="00BE019F"/>
    <w:rsid w:val="00BE0AF2"/>
    <w:rsid w:val="00BE16C4"/>
    <w:rsid w:val="00BE1C24"/>
    <w:rsid w:val="00BE216B"/>
    <w:rsid w:val="00BE220E"/>
    <w:rsid w:val="00BE3DB6"/>
    <w:rsid w:val="00BE45D5"/>
    <w:rsid w:val="00BE551A"/>
    <w:rsid w:val="00BE60EB"/>
    <w:rsid w:val="00BE7815"/>
    <w:rsid w:val="00BF47CD"/>
    <w:rsid w:val="00BF51E9"/>
    <w:rsid w:val="00BF5D34"/>
    <w:rsid w:val="00BF66BC"/>
    <w:rsid w:val="00C01605"/>
    <w:rsid w:val="00C02CC3"/>
    <w:rsid w:val="00C04898"/>
    <w:rsid w:val="00C05C08"/>
    <w:rsid w:val="00C071CC"/>
    <w:rsid w:val="00C1087D"/>
    <w:rsid w:val="00C1344F"/>
    <w:rsid w:val="00C2081D"/>
    <w:rsid w:val="00C2195B"/>
    <w:rsid w:val="00C22469"/>
    <w:rsid w:val="00C22E88"/>
    <w:rsid w:val="00C23BD5"/>
    <w:rsid w:val="00C24095"/>
    <w:rsid w:val="00C263E3"/>
    <w:rsid w:val="00C264A8"/>
    <w:rsid w:val="00C27DE8"/>
    <w:rsid w:val="00C31163"/>
    <w:rsid w:val="00C31165"/>
    <w:rsid w:val="00C319DF"/>
    <w:rsid w:val="00C33428"/>
    <w:rsid w:val="00C33DF8"/>
    <w:rsid w:val="00C35D1A"/>
    <w:rsid w:val="00C360CD"/>
    <w:rsid w:val="00C407D8"/>
    <w:rsid w:val="00C422A7"/>
    <w:rsid w:val="00C426C4"/>
    <w:rsid w:val="00C42C91"/>
    <w:rsid w:val="00C444D3"/>
    <w:rsid w:val="00C45394"/>
    <w:rsid w:val="00C51596"/>
    <w:rsid w:val="00C54468"/>
    <w:rsid w:val="00C549AE"/>
    <w:rsid w:val="00C55514"/>
    <w:rsid w:val="00C60ED9"/>
    <w:rsid w:val="00C6175F"/>
    <w:rsid w:val="00C648DD"/>
    <w:rsid w:val="00C64FF0"/>
    <w:rsid w:val="00C66EAB"/>
    <w:rsid w:val="00C67907"/>
    <w:rsid w:val="00C67B82"/>
    <w:rsid w:val="00C725B1"/>
    <w:rsid w:val="00C72A36"/>
    <w:rsid w:val="00C73F7A"/>
    <w:rsid w:val="00C74744"/>
    <w:rsid w:val="00C74F85"/>
    <w:rsid w:val="00C75A1D"/>
    <w:rsid w:val="00C80E0D"/>
    <w:rsid w:val="00C82A07"/>
    <w:rsid w:val="00C83F1F"/>
    <w:rsid w:val="00C87492"/>
    <w:rsid w:val="00C90013"/>
    <w:rsid w:val="00C90ECE"/>
    <w:rsid w:val="00C94317"/>
    <w:rsid w:val="00C96E16"/>
    <w:rsid w:val="00CA3BDB"/>
    <w:rsid w:val="00CA6104"/>
    <w:rsid w:val="00CA6230"/>
    <w:rsid w:val="00CA67C7"/>
    <w:rsid w:val="00CB1016"/>
    <w:rsid w:val="00CB2467"/>
    <w:rsid w:val="00CB254F"/>
    <w:rsid w:val="00CB5D69"/>
    <w:rsid w:val="00CB5E6B"/>
    <w:rsid w:val="00CB74D2"/>
    <w:rsid w:val="00CC0200"/>
    <w:rsid w:val="00CC34D1"/>
    <w:rsid w:val="00CC714E"/>
    <w:rsid w:val="00CD539C"/>
    <w:rsid w:val="00CD5A57"/>
    <w:rsid w:val="00CD74D3"/>
    <w:rsid w:val="00CD7766"/>
    <w:rsid w:val="00CD7DC0"/>
    <w:rsid w:val="00CF133E"/>
    <w:rsid w:val="00CF2AFB"/>
    <w:rsid w:val="00CF2D8F"/>
    <w:rsid w:val="00CF665E"/>
    <w:rsid w:val="00D01E3A"/>
    <w:rsid w:val="00D03334"/>
    <w:rsid w:val="00D06376"/>
    <w:rsid w:val="00D06674"/>
    <w:rsid w:val="00D06717"/>
    <w:rsid w:val="00D0700A"/>
    <w:rsid w:val="00D07F46"/>
    <w:rsid w:val="00D1174E"/>
    <w:rsid w:val="00D125B5"/>
    <w:rsid w:val="00D12EED"/>
    <w:rsid w:val="00D14C55"/>
    <w:rsid w:val="00D14E5F"/>
    <w:rsid w:val="00D15D30"/>
    <w:rsid w:val="00D16D31"/>
    <w:rsid w:val="00D22A62"/>
    <w:rsid w:val="00D22FBF"/>
    <w:rsid w:val="00D23A6B"/>
    <w:rsid w:val="00D3000E"/>
    <w:rsid w:val="00D3471A"/>
    <w:rsid w:val="00D36880"/>
    <w:rsid w:val="00D36A15"/>
    <w:rsid w:val="00D41FCC"/>
    <w:rsid w:val="00D45C45"/>
    <w:rsid w:val="00D464AB"/>
    <w:rsid w:val="00D467E4"/>
    <w:rsid w:val="00D46B23"/>
    <w:rsid w:val="00D51E00"/>
    <w:rsid w:val="00D54F83"/>
    <w:rsid w:val="00D554F0"/>
    <w:rsid w:val="00D571A4"/>
    <w:rsid w:val="00D57496"/>
    <w:rsid w:val="00D57E7A"/>
    <w:rsid w:val="00D617A7"/>
    <w:rsid w:val="00D63800"/>
    <w:rsid w:val="00D63A34"/>
    <w:rsid w:val="00D6436B"/>
    <w:rsid w:val="00D65381"/>
    <w:rsid w:val="00D6609B"/>
    <w:rsid w:val="00D66A30"/>
    <w:rsid w:val="00D670AD"/>
    <w:rsid w:val="00D67D13"/>
    <w:rsid w:val="00D71CB0"/>
    <w:rsid w:val="00D721A1"/>
    <w:rsid w:val="00D74485"/>
    <w:rsid w:val="00D74AAA"/>
    <w:rsid w:val="00D81309"/>
    <w:rsid w:val="00D85BDD"/>
    <w:rsid w:val="00D867AA"/>
    <w:rsid w:val="00D9093A"/>
    <w:rsid w:val="00D93966"/>
    <w:rsid w:val="00DA1623"/>
    <w:rsid w:val="00DA36D2"/>
    <w:rsid w:val="00DA6207"/>
    <w:rsid w:val="00DA708E"/>
    <w:rsid w:val="00DA74F8"/>
    <w:rsid w:val="00DA7ED9"/>
    <w:rsid w:val="00DB1473"/>
    <w:rsid w:val="00DB1D65"/>
    <w:rsid w:val="00DC09EC"/>
    <w:rsid w:val="00DC315E"/>
    <w:rsid w:val="00DC79B3"/>
    <w:rsid w:val="00DD05E1"/>
    <w:rsid w:val="00DD1F59"/>
    <w:rsid w:val="00DD2033"/>
    <w:rsid w:val="00DD5E6D"/>
    <w:rsid w:val="00DD7CBE"/>
    <w:rsid w:val="00DD7DB2"/>
    <w:rsid w:val="00DE2477"/>
    <w:rsid w:val="00DE3CC9"/>
    <w:rsid w:val="00DE424B"/>
    <w:rsid w:val="00DE49C9"/>
    <w:rsid w:val="00DE6FC7"/>
    <w:rsid w:val="00DF0AD1"/>
    <w:rsid w:val="00DF5E3B"/>
    <w:rsid w:val="00DF6331"/>
    <w:rsid w:val="00DF6DED"/>
    <w:rsid w:val="00E0225F"/>
    <w:rsid w:val="00E0360F"/>
    <w:rsid w:val="00E04130"/>
    <w:rsid w:val="00E05AD9"/>
    <w:rsid w:val="00E10A98"/>
    <w:rsid w:val="00E11380"/>
    <w:rsid w:val="00E11D45"/>
    <w:rsid w:val="00E12485"/>
    <w:rsid w:val="00E1274C"/>
    <w:rsid w:val="00E13E8A"/>
    <w:rsid w:val="00E15D80"/>
    <w:rsid w:val="00E20B72"/>
    <w:rsid w:val="00E20D45"/>
    <w:rsid w:val="00E21F66"/>
    <w:rsid w:val="00E27495"/>
    <w:rsid w:val="00E2781B"/>
    <w:rsid w:val="00E32525"/>
    <w:rsid w:val="00E32918"/>
    <w:rsid w:val="00E34206"/>
    <w:rsid w:val="00E34A01"/>
    <w:rsid w:val="00E357F7"/>
    <w:rsid w:val="00E36BF3"/>
    <w:rsid w:val="00E444FF"/>
    <w:rsid w:val="00E50411"/>
    <w:rsid w:val="00E54ADA"/>
    <w:rsid w:val="00E60907"/>
    <w:rsid w:val="00E66AED"/>
    <w:rsid w:val="00E67605"/>
    <w:rsid w:val="00E74B22"/>
    <w:rsid w:val="00E74EFE"/>
    <w:rsid w:val="00E801DD"/>
    <w:rsid w:val="00E82BD1"/>
    <w:rsid w:val="00E84026"/>
    <w:rsid w:val="00E90754"/>
    <w:rsid w:val="00E91D6E"/>
    <w:rsid w:val="00E921E8"/>
    <w:rsid w:val="00E93002"/>
    <w:rsid w:val="00E93115"/>
    <w:rsid w:val="00E93BDA"/>
    <w:rsid w:val="00E94280"/>
    <w:rsid w:val="00E9646D"/>
    <w:rsid w:val="00E96823"/>
    <w:rsid w:val="00E97E4D"/>
    <w:rsid w:val="00E97FD2"/>
    <w:rsid w:val="00EA05FC"/>
    <w:rsid w:val="00EA160E"/>
    <w:rsid w:val="00EA1B5D"/>
    <w:rsid w:val="00EA5786"/>
    <w:rsid w:val="00EB0257"/>
    <w:rsid w:val="00EB2004"/>
    <w:rsid w:val="00EB31B1"/>
    <w:rsid w:val="00EB7725"/>
    <w:rsid w:val="00EB7914"/>
    <w:rsid w:val="00EC0185"/>
    <w:rsid w:val="00EC45B1"/>
    <w:rsid w:val="00EC5D17"/>
    <w:rsid w:val="00EC613C"/>
    <w:rsid w:val="00EC651D"/>
    <w:rsid w:val="00EC66A2"/>
    <w:rsid w:val="00EC7B92"/>
    <w:rsid w:val="00EC7ED4"/>
    <w:rsid w:val="00ED045A"/>
    <w:rsid w:val="00ED2753"/>
    <w:rsid w:val="00ED47EE"/>
    <w:rsid w:val="00EE2A06"/>
    <w:rsid w:val="00EE2B64"/>
    <w:rsid w:val="00EE2E84"/>
    <w:rsid w:val="00EF10A2"/>
    <w:rsid w:val="00EF1999"/>
    <w:rsid w:val="00EF3768"/>
    <w:rsid w:val="00EF75D6"/>
    <w:rsid w:val="00EF77AA"/>
    <w:rsid w:val="00EF7C68"/>
    <w:rsid w:val="00F00B0B"/>
    <w:rsid w:val="00F0105F"/>
    <w:rsid w:val="00F01D51"/>
    <w:rsid w:val="00F026FD"/>
    <w:rsid w:val="00F04EA1"/>
    <w:rsid w:val="00F06F60"/>
    <w:rsid w:val="00F076C7"/>
    <w:rsid w:val="00F14B8E"/>
    <w:rsid w:val="00F14C8B"/>
    <w:rsid w:val="00F27387"/>
    <w:rsid w:val="00F3048C"/>
    <w:rsid w:val="00F3189A"/>
    <w:rsid w:val="00F31EC2"/>
    <w:rsid w:val="00F331CE"/>
    <w:rsid w:val="00F3389D"/>
    <w:rsid w:val="00F33BF7"/>
    <w:rsid w:val="00F343B1"/>
    <w:rsid w:val="00F35558"/>
    <w:rsid w:val="00F3578C"/>
    <w:rsid w:val="00F3705F"/>
    <w:rsid w:val="00F42A6E"/>
    <w:rsid w:val="00F4520E"/>
    <w:rsid w:val="00F46BF7"/>
    <w:rsid w:val="00F4711D"/>
    <w:rsid w:val="00F479F6"/>
    <w:rsid w:val="00F5084D"/>
    <w:rsid w:val="00F51DBE"/>
    <w:rsid w:val="00F57FB9"/>
    <w:rsid w:val="00F6199F"/>
    <w:rsid w:val="00F61FD8"/>
    <w:rsid w:val="00F621AA"/>
    <w:rsid w:val="00F62874"/>
    <w:rsid w:val="00F62C73"/>
    <w:rsid w:val="00F6438C"/>
    <w:rsid w:val="00F644C1"/>
    <w:rsid w:val="00F656FF"/>
    <w:rsid w:val="00F6648F"/>
    <w:rsid w:val="00F67D85"/>
    <w:rsid w:val="00F72422"/>
    <w:rsid w:val="00F7296B"/>
    <w:rsid w:val="00F72C60"/>
    <w:rsid w:val="00F72E9A"/>
    <w:rsid w:val="00F73C70"/>
    <w:rsid w:val="00F747B3"/>
    <w:rsid w:val="00F747D1"/>
    <w:rsid w:val="00F7590C"/>
    <w:rsid w:val="00F775A8"/>
    <w:rsid w:val="00F778D9"/>
    <w:rsid w:val="00F8000C"/>
    <w:rsid w:val="00F803F7"/>
    <w:rsid w:val="00F80F5F"/>
    <w:rsid w:val="00F82DF2"/>
    <w:rsid w:val="00F8359A"/>
    <w:rsid w:val="00F844DA"/>
    <w:rsid w:val="00F923A1"/>
    <w:rsid w:val="00F94114"/>
    <w:rsid w:val="00F9448E"/>
    <w:rsid w:val="00F956BF"/>
    <w:rsid w:val="00F96AC5"/>
    <w:rsid w:val="00FA1CF7"/>
    <w:rsid w:val="00FA25B3"/>
    <w:rsid w:val="00FA3638"/>
    <w:rsid w:val="00FA3B97"/>
    <w:rsid w:val="00FA3BF6"/>
    <w:rsid w:val="00FA4165"/>
    <w:rsid w:val="00FA5169"/>
    <w:rsid w:val="00FA7DC1"/>
    <w:rsid w:val="00FB23B4"/>
    <w:rsid w:val="00FB3DC5"/>
    <w:rsid w:val="00FC08EC"/>
    <w:rsid w:val="00FC3420"/>
    <w:rsid w:val="00FC34B2"/>
    <w:rsid w:val="00FC3F03"/>
    <w:rsid w:val="00FC4E20"/>
    <w:rsid w:val="00FC5BA0"/>
    <w:rsid w:val="00FC6202"/>
    <w:rsid w:val="00FD09FB"/>
    <w:rsid w:val="00FD0F06"/>
    <w:rsid w:val="00FD1D27"/>
    <w:rsid w:val="00FD6185"/>
    <w:rsid w:val="00FD6A7D"/>
    <w:rsid w:val="00FD70CB"/>
    <w:rsid w:val="00FE0493"/>
    <w:rsid w:val="00FE342A"/>
    <w:rsid w:val="00FE4091"/>
    <w:rsid w:val="00FE4BBB"/>
    <w:rsid w:val="00FE5E37"/>
    <w:rsid w:val="00FF0F11"/>
    <w:rsid w:val="00FF19E1"/>
    <w:rsid w:val="00FF1F88"/>
    <w:rsid w:val="00FF261A"/>
    <w:rsid w:val="00FF2DB0"/>
    <w:rsid w:val="00FF2DE8"/>
    <w:rsid w:val="00FF6C57"/>
    <w:rsid w:val="00FF73D8"/>
    <w:rsid w:val="00FF7441"/>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032C5"/>
  <w15:chartTrackingRefBased/>
  <w15:docId w15:val="{B0593B95-19DE-494A-88E8-2E676CDD0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3">
    <w:name w:val="heading 3"/>
    <w:basedOn w:val="Normal"/>
    <w:next w:val="Normal"/>
    <w:link w:val="Balk3Char"/>
    <w:uiPriority w:val="9"/>
    <w:semiHidden/>
    <w:unhideWhenUsed/>
    <w:qFormat/>
    <w:rsid w:val="004C404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DC09EC"/>
    <w:pPr>
      <w:ind w:left="720"/>
      <w:contextualSpacing/>
    </w:pPr>
  </w:style>
  <w:style w:type="paragraph" w:styleId="BalonMetni">
    <w:name w:val="Balloon Text"/>
    <w:basedOn w:val="Normal"/>
    <w:link w:val="BalonMetniChar"/>
    <w:uiPriority w:val="99"/>
    <w:semiHidden/>
    <w:unhideWhenUsed/>
    <w:rsid w:val="003B4D38"/>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3B4D38"/>
    <w:rPr>
      <w:rFonts w:ascii="Segoe UI" w:hAnsi="Segoe UI" w:cs="Segoe UI"/>
      <w:sz w:val="18"/>
      <w:szCs w:val="18"/>
    </w:rPr>
  </w:style>
  <w:style w:type="table" w:styleId="TabloKlavuzu">
    <w:name w:val="Table Grid"/>
    <w:basedOn w:val="NormalTablo"/>
    <w:rsid w:val="002D559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onNotMetni">
    <w:name w:val="endnote text"/>
    <w:basedOn w:val="Normal"/>
    <w:link w:val="SonNotMetniChar"/>
    <w:uiPriority w:val="99"/>
    <w:semiHidden/>
    <w:unhideWhenUsed/>
    <w:rsid w:val="0024179D"/>
    <w:pPr>
      <w:spacing w:after="0" w:line="240" w:lineRule="auto"/>
    </w:pPr>
    <w:rPr>
      <w:sz w:val="20"/>
      <w:szCs w:val="20"/>
    </w:rPr>
  </w:style>
  <w:style w:type="character" w:customStyle="1" w:styleId="SonNotMetniChar">
    <w:name w:val="Son Not Metni Char"/>
    <w:basedOn w:val="VarsaylanParagrafYazTipi"/>
    <w:link w:val="SonNotMetni"/>
    <w:uiPriority w:val="99"/>
    <w:semiHidden/>
    <w:rsid w:val="0024179D"/>
    <w:rPr>
      <w:sz w:val="20"/>
      <w:szCs w:val="20"/>
    </w:rPr>
  </w:style>
  <w:style w:type="character" w:styleId="SonNotBavurusu">
    <w:name w:val="endnote reference"/>
    <w:basedOn w:val="VarsaylanParagrafYazTipi"/>
    <w:uiPriority w:val="99"/>
    <w:semiHidden/>
    <w:unhideWhenUsed/>
    <w:rsid w:val="0024179D"/>
    <w:rPr>
      <w:vertAlign w:val="superscript"/>
    </w:rPr>
  </w:style>
  <w:style w:type="paragraph" w:styleId="stBilgi">
    <w:name w:val="header"/>
    <w:basedOn w:val="Normal"/>
    <w:link w:val="stBilgiChar"/>
    <w:uiPriority w:val="99"/>
    <w:unhideWhenUsed/>
    <w:rsid w:val="00615C2C"/>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615C2C"/>
  </w:style>
  <w:style w:type="paragraph" w:styleId="AltBilgi">
    <w:name w:val="footer"/>
    <w:basedOn w:val="Normal"/>
    <w:link w:val="AltBilgiChar"/>
    <w:uiPriority w:val="99"/>
    <w:unhideWhenUsed/>
    <w:rsid w:val="00615C2C"/>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615C2C"/>
  </w:style>
  <w:style w:type="paragraph" w:styleId="GvdeMetni2">
    <w:name w:val="Body Text 2"/>
    <w:basedOn w:val="Normal"/>
    <w:link w:val="GvdeMetni2Char"/>
    <w:rsid w:val="00CC34D1"/>
    <w:pPr>
      <w:spacing w:before="120" w:after="0" w:line="240" w:lineRule="auto"/>
      <w:jc w:val="center"/>
    </w:pPr>
    <w:rPr>
      <w:rFonts w:ascii="Arial Narrow" w:eastAsia="Times New Roman" w:hAnsi="Arial Narrow" w:cs="Times New Roman"/>
      <w:sz w:val="28"/>
      <w:szCs w:val="24"/>
      <w:lang w:eastAsia="tr-TR"/>
    </w:rPr>
  </w:style>
  <w:style w:type="character" w:customStyle="1" w:styleId="GvdeMetni2Char">
    <w:name w:val="Gövde Metni 2 Char"/>
    <w:basedOn w:val="VarsaylanParagrafYazTipi"/>
    <w:link w:val="GvdeMetni2"/>
    <w:rsid w:val="00CC34D1"/>
    <w:rPr>
      <w:rFonts w:ascii="Arial Narrow" w:eastAsia="Times New Roman" w:hAnsi="Arial Narrow" w:cs="Times New Roman"/>
      <w:sz w:val="28"/>
      <w:szCs w:val="24"/>
      <w:lang w:eastAsia="tr-TR"/>
    </w:rPr>
  </w:style>
  <w:style w:type="paragraph" w:styleId="GvdeMetni">
    <w:name w:val="Body Text"/>
    <w:basedOn w:val="Normal"/>
    <w:link w:val="GvdeMetniChar"/>
    <w:uiPriority w:val="99"/>
    <w:semiHidden/>
    <w:unhideWhenUsed/>
    <w:rsid w:val="00C82A07"/>
    <w:pPr>
      <w:spacing w:after="120"/>
    </w:pPr>
  </w:style>
  <w:style w:type="character" w:customStyle="1" w:styleId="GvdeMetniChar">
    <w:name w:val="Gövde Metni Char"/>
    <w:basedOn w:val="VarsaylanParagrafYazTipi"/>
    <w:link w:val="GvdeMetni"/>
    <w:uiPriority w:val="99"/>
    <w:semiHidden/>
    <w:rsid w:val="00C82A07"/>
  </w:style>
  <w:style w:type="character" w:styleId="YerTutucuMetni">
    <w:name w:val="Placeholder Text"/>
    <w:basedOn w:val="VarsaylanParagrafYazTipi"/>
    <w:uiPriority w:val="99"/>
    <w:semiHidden/>
    <w:rsid w:val="00DA36D2"/>
    <w:rPr>
      <w:color w:val="666666"/>
    </w:rPr>
  </w:style>
  <w:style w:type="character" w:customStyle="1" w:styleId="Balk3Char">
    <w:name w:val="Başlık 3 Char"/>
    <w:basedOn w:val="VarsaylanParagrafYazTipi"/>
    <w:link w:val="Balk3"/>
    <w:uiPriority w:val="9"/>
    <w:semiHidden/>
    <w:rsid w:val="004C404D"/>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B524A9"/>
    <w:rPr>
      <w:rFonts w:ascii="Times New Roman" w:hAnsi="Times New Roman" w:cs="Times New Roman"/>
      <w:sz w:val="24"/>
      <w:szCs w:val="24"/>
    </w:rPr>
  </w:style>
  <w:style w:type="character" w:styleId="AklamaBavurusu">
    <w:name w:val="annotation reference"/>
    <w:basedOn w:val="VarsaylanParagrafYazTipi"/>
    <w:uiPriority w:val="99"/>
    <w:semiHidden/>
    <w:unhideWhenUsed/>
    <w:rsid w:val="00F026FD"/>
    <w:rPr>
      <w:sz w:val="16"/>
      <w:szCs w:val="16"/>
    </w:rPr>
  </w:style>
  <w:style w:type="paragraph" w:styleId="AklamaMetni">
    <w:name w:val="annotation text"/>
    <w:basedOn w:val="Normal"/>
    <w:link w:val="AklamaMetniChar"/>
    <w:uiPriority w:val="99"/>
    <w:unhideWhenUsed/>
    <w:rsid w:val="00F026FD"/>
    <w:pPr>
      <w:spacing w:line="240" w:lineRule="auto"/>
    </w:pPr>
    <w:rPr>
      <w:sz w:val="20"/>
      <w:szCs w:val="20"/>
    </w:rPr>
  </w:style>
  <w:style w:type="character" w:customStyle="1" w:styleId="AklamaMetniChar">
    <w:name w:val="Açıklama Metni Char"/>
    <w:basedOn w:val="VarsaylanParagrafYazTipi"/>
    <w:link w:val="AklamaMetni"/>
    <w:uiPriority w:val="99"/>
    <w:rsid w:val="00F026FD"/>
    <w:rPr>
      <w:sz w:val="20"/>
      <w:szCs w:val="20"/>
    </w:rPr>
  </w:style>
  <w:style w:type="paragraph" w:styleId="AklamaKonusu">
    <w:name w:val="annotation subject"/>
    <w:basedOn w:val="AklamaMetni"/>
    <w:next w:val="AklamaMetni"/>
    <w:link w:val="AklamaKonusuChar"/>
    <w:uiPriority w:val="99"/>
    <w:semiHidden/>
    <w:unhideWhenUsed/>
    <w:rsid w:val="00F026FD"/>
    <w:rPr>
      <w:b/>
      <w:bCs/>
    </w:rPr>
  </w:style>
  <w:style w:type="character" w:customStyle="1" w:styleId="AklamaKonusuChar">
    <w:name w:val="Açıklama Konusu Char"/>
    <w:basedOn w:val="AklamaMetniChar"/>
    <w:link w:val="AklamaKonusu"/>
    <w:uiPriority w:val="99"/>
    <w:semiHidden/>
    <w:rsid w:val="00F026FD"/>
    <w:rPr>
      <w:b/>
      <w:bCs/>
      <w:sz w:val="20"/>
      <w:szCs w:val="20"/>
    </w:rPr>
  </w:style>
  <w:style w:type="character" w:styleId="Kpr">
    <w:name w:val="Hyperlink"/>
    <w:basedOn w:val="VarsaylanParagrafYazTipi"/>
    <w:uiPriority w:val="99"/>
    <w:unhideWhenUsed/>
    <w:rsid w:val="002F0522"/>
    <w:rPr>
      <w:color w:val="0563C1" w:themeColor="hyperlink"/>
      <w:u w:val="single"/>
    </w:rPr>
  </w:style>
  <w:style w:type="character" w:styleId="zmlenmeyenBahsetme">
    <w:name w:val="Unresolved Mention"/>
    <w:basedOn w:val="VarsaylanParagrafYazTipi"/>
    <w:uiPriority w:val="99"/>
    <w:semiHidden/>
    <w:unhideWhenUsed/>
    <w:rsid w:val="002F05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09532">
      <w:bodyDiv w:val="1"/>
      <w:marLeft w:val="0"/>
      <w:marRight w:val="0"/>
      <w:marTop w:val="0"/>
      <w:marBottom w:val="0"/>
      <w:divBdr>
        <w:top w:val="none" w:sz="0" w:space="0" w:color="auto"/>
        <w:left w:val="none" w:sz="0" w:space="0" w:color="auto"/>
        <w:bottom w:val="none" w:sz="0" w:space="0" w:color="auto"/>
        <w:right w:val="none" w:sz="0" w:space="0" w:color="auto"/>
      </w:divBdr>
    </w:div>
    <w:div w:id="72944067">
      <w:bodyDiv w:val="1"/>
      <w:marLeft w:val="0"/>
      <w:marRight w:val="0"/>
      <w:marTop w:val="0"/>
      <w:marBottom w:val="0"/>
      <w:divBdr>
        <w:top w:val="none" w:sz="0" w:space="0" w:color="auto"/>
        <w:left w:val="none" w:sz="0" w:space="0" w:color="auto"/>
        <w:bottom w:val="none" w:sz="0" w:space="0" w:color="auto"/>
        <w:right w:val="none" w:sz="0" w:space="0" w:color="auto"/>
      </w:divBdr>
    </w:div>
    <w:div w:id="215941209">
      <w:bodyDiv w:val="1"/>
      <w:marLeft w:val="0"/>
      <w:marRight w:val="0"/>
      <w:marTop w:val="0"/>
      <w:marBottom w:val="0"/>
      <w:divBdr>
        <w:top w:val="none" w:sz="0" w:space="0" w:color="auto"/>
        <w:left w:val="none" w:sz="0" w:space="0" w:color="auto"/>
        <w:bottom w:val="none" w:sz="0" w:space="0" w:color="auto"/>
        <w:right w:val="none" w:sz="0" w:space="0" w:color="auto"/>
      </w:divBdr>
    </w:div>
    <w:div w:id="216013521">
      <w:bodyDiv w:val="1"/>
      <w:marLeft w:val="0"/>
      <w:marRight w:val="0"/>
      <w:marTop w:val="0"/>
      <w:marBottom w:val="0"/>
      <w:divBdr>
        <w:top w:val="none" w:sz="0" w:space="0" w:color="auto"/>
        <w:left w:val="none" w:sz="0" w:space="0" w:color="auto"/>
        <w:bottom w:val="none" w:sz="0" w:space="0" w:color="auto"/>
        <w:right w:val="none" w:sz="0" w:space="0" w:color="auto"/>
      </w:divBdr>
    </w:div>
    <w:div w:id="222645326">
      <w:bodyDiv w:val="1"/>
      <w:marLeft w:val="0"/>
      <w:marRight w:val="0"/>
      <w:marTop w:val="0"/>
      <w:marBottom w:val="0"/>
      <w:divBdr>
        <w:top w:val="none" w:sz="0" w:space="0" w:color="auto"/>
        <w:left w:val="none" w:sz="0" w:space="0" w:color="auto"/>
        <w:bottom w:val="none" w:sz="0" w:space="0" w:color="auto"/>
        <w:right w:val="none" w:sz="0" w:space="0" w:color="auto"/>
      </w:divBdr>
    </w:div>
    <w:div w:id="230314625">
      <w:bodyDiv w:val="1"/>
      <w:marLeft w:val="0"/>
      <w:marRight w:val="0"/>
      <w:marTop w:val="0"/>
      <w:marBottom w:val="0"/>
      <w:divBdr>
        <w:top w:val="none" w:sz="0" w:space="0" w:color="auto"/>
        <w:left w:val="none" w:sz="0" w:space="0" w:color="auto"/>
        <w:bottom w:val="none" w:sz="0" w:space="0" w:color="auto"/>
        <w:right w:val="none" w:sz="0" w:space="0" w:color="auto"/>
      </w:divBdr>
    </w:div>
    <w:div w:id="264965992">
      <w:bodyDiv w:val="1"/>
      <w:marLeft w:val="0"/>
      <w:marRight w:val="0"/>
      <w:marTop w:val="0"/>
      <w:marBottom w:val="0"/>
      <w:divBdr>
        <w:top w:val="none" w:sz="0" w:space="0" w:color="auto"/>
        <w:left w:val="none" w:sz="0" w:space="0" w:color="auto"/>
        <w:bottom w:val="none" w:sz="0" w:space="0" w:color="auto"/>
        <w:right w:val="none" w:sz="0" w:space="0" w:color="auto"/>
      </w:divBdr>
    </w:div>
    <w:div w:id="359360543">
      <w:bodyDiv w:val="1"/>
      <w:marLeft w:val="0"/>
      <w:marRight w:val="0"/>
      <w:marTop w:val="0"/>
      <w:marBottom w:val="0"/>
      <w:divBdr>
        <w:top w:val="none" w:sz="0" w:space="0" w:color="auto"/>
        <w:left w:val="none" w:sz="0" w:space="0" w:color="auto"/>
        <w:bottom w:val="none" w:sz="0" w:space="0" w:color="auto"/>
        <w:right w:val="none" w:sz="0" w:space="0" w:color="auto"/>
      </w:divBdr>
    </w:div>
    <w:div w:id="446239856">
      <w:bodyDiv w:val="1"/>
      <w:marLeft w:val="0"/>
      <w:marRight w:val="0"/>
      <w:marTop w:val="0"/>
      <w:marBottom w:val="0"/>
      <w:divBdr>
        <w:top w:val="none" w:sz="0" w:space="0" w:color="auto"/>
        <w:left w:val="none" w:sz="0" w:space="0" w:color="auto"/>
        <w:bottom w:val="none" w:sz="0" w:space="0" w:color="auto"/>
        <w:right w:val="none" w:sz="0" w:space="0" w:color="auto"/>
      </w:divBdr>
    </w:div>
    <w:div w:id="449668780">
      <w:bodyDiv w:val="1"/>
      <w:marLeft w:val="0"/>
      <w:marRight w:val="0"/>
      <w:marTop w:val="0"/>
      <w:marBottom w:val="0"/>
      <w:divBdr>
        <w:top w:val="none" w:sz="0" w:space="0" w:color="auto"/>
        <w:left w:val="none" w:sz="0" w:space="0" w:color="auto"/>
        <w:bottom w:val="none" w:sz="0" w:space="0" w:color="auto"/>
        <w:right w:val="none" w:sz="0" w:space="0" w:color="auto"/>
      </w:divBdr>
    </w:div>
    <w:div w:id="467283717">
      <w:bodyDiv w:val="1"/>
      <w:marLeft w:val="0"/>
      <w:marRight w:val="0"/>
      <w:marTop w:val="0"/>
      <w:marBottom w:val="0"/>
      <w:divBdr>
        <w:top w:val="none" w:sz="0" w:space="0" w:color="auto"/>
        <w:left w:val="none" w:sz="0" w:space="0" w:color="auto"/>
        <w:bottom w:val="none" w:sz="0" w:space="0" w:color="auto"/>
        <w:right w:val="none" w:sz="0" w:space="0" w:color="auto"/>
      </w:divBdr>
    </w:div>
    <w:div w:id="471487183">
      <w:bodyDiv w:val="1"/>
      <w:marLeft w:val="0"/>
      <w:marRight w:val="0"/>
      <w:marTop w:val="0"/>
      <w:marBottom w:val="0"/>
      <w:divBdr>
        <w:top w:val="none" w:sz="0" w:space="0" w:color="auto"/>
        <w:left w:val="none" w:sz="0" w:space="0" w:color="auto"/>
        <w:bottom w:val="none" w:sz="0" w:space="0" w:color="auto"/>
        <w:right w:val="none" w:sz="0" w:space="0" w:color="auto"/>
      </w:divBdr>
    </w:div>
    <w:div w:id="510800041">
      <w:bodyDiv w:val="1"/>
      <w:marLeft w:val="0"/>
      <w:marRight w:val="0"/>
      <w:marTop w:val="0"/>
      <w:marBottom w:val="0"/>
      <w:divBdr>
        <w:top w:val="none" w:sz="0" w:space="0" w:color="auto"/>
        <w:left w:val="none" w:sz="0" w:space="0" w:color="auto"/>
        <w:bottom w:val="none" w:sz="0" w:space="0" w:color="auto"/>
        <w:right w:val="none" w:sz="0" w:space="0" w:color="auto"/>
      </w:divBdr>
    </w:div>
    <w:div w:id="517043570">
      <w:bodyDiv w:val="1"/>
      <w:marLeft w:val="0"/>
      <w:marRight w:val="0"/>
      <w:marTop w:val="0"/>
      <w:marBottom w:val="0"/>
      <w:divBdr>
        <w:top w:val="none" w:sz="0" w:space="0" w:color="auto"/>
        <w:left w:val="none" w:sz="0" w:space="0" w:color="auto"/>
        <w:bottom w:val="none" w:sz="0" w:space="0" w:color="auto"/>
        <w:right w:val="none" w:sz="0" w:space="0" w:color="auto"/>
      </w:divBdr>
    </w:div>
    <w:div w:id="528683830">
      <w:bodyDiv w:val="1"/>
      <w:marLeft w:val="0"/>
      <w:marRight w:val="0"/>
      <w:marTop w:val="0"/>
      <w:marBottom w:val="0"/>
      <w:divBdr>
        <w:top w:val="none" w:sz="0" w:space="0" w:color="auto"/>
        <w:left w:val="none" w:sz="0" w:space="0" w:color="auto"/>
        <w:bottom w:val="none" w:sz="0" w:space="0" w:color="auto"/>
        <w:right w:val="none" w:sz="0" w:space="0" w:color="auto"/>
      </w:divBdr>
    </w:div>
    <w:div w:id="550503320">
      <w:bodyDiv w:val="1"/>
      <w:marLeft w:val="0"/>
      <w:marRight w:val="0"/>
      <w:marTop w:val="0"/>
      <w:marBottom w:val="0"/>
      <w:divBdr>
        <w:top w:val="none" w:sz="0" w:space="0" w:color="auto"/>
        <w:left w:val="none" w:sz="0" w:space="0" w:color="auto"/>
        <w:bottom w:val="none" w:sz="0" w:space="0" w:color="auto"/>
        <w:right w:val="none" w:sz="0" w:space="0" w:color="auto"/>
      </w:divBdr>
    </w:div>
    <w:div w:id="551502755">
      <w:bodyDiv w:val="1"/>
      <w:marLeft w:val="0"/>
      <w:marRight w:val="0"/>
      <w:marTop w:val="0"/>
      <w:marBottom w:val="0"/>
      <w:divBdr>
        <w:top w:val="none" w:sz="0" w:space="0" w:color="auto"/>
        <w:left w:val="none" w:sz="0" w:space="0" w:color="auto"/>
        <w:bottom w:val="none" w:sz="0" w:space="0" w:color="auto"/>
        <w:right w:val="none" w:sz="0" w:space="0" w:color="auto"/>
      </w:divBdr>
    </w:div>
    <w:div w:id="657539715">
      <w:bodyDiv w:val="1"/>
      <w:marLeft w:val="0"/>
      <w:marRight w:val="0"/>
      <w:marTop w:val="0"/>
      <w:marBottom w:val="0"/>
      <w:divBdr>
        <w:top w:val="none" w:sz="0" w:space="0" w:color="auto"/>
        <w:left w:val="none" w:sz="0" w:space="0" w:color="auto"/>
        <w:bottom w:val="none" w:sz="0" w:space="0" w:color="auto"/>
        <w:right w:val="none" w:sz="0" w:space="0" w:color="auto"/>
      </w:divBdr>
    </w:div>
    <w:div w:id="728112843">
      <w:bodyDiv w:val="1"/>
      <w:marLeft w:val="0"/>
      <w:marRight w:val="0"/>
      <w:marTop w:val="0"/>
      <w:marBottom w:val="0"/>
      <w:divBdr>
        <w:top w:val="none" w:sz="0" w:space="0" w:color="auto"/>
        <w:left w:val="none" w:sz="0" w:space="0" w:color="auto"/>
        <w:bottom w:val="none" w:sz="0" w:space="0" w:color="auto"/>
        <w:right w:val="none" w:sz="0" w:space="0" w:color="auto"/>
      </w:divBdr>
    </w:div>
    <w:div w:id="747112801">
      <w:bodyDiv w:val="1"/>
      <w:marLeft w:val="0"/>
      <w:marRight w:val="0"/>
      <w:marTop w:val="0"/>
      <w:marBottom w:val="0"/>
      <w:divBdr>
        <w:top w:val="none" w:sz="0" w:space="0" w:color="auto"/>
        <w:left w:val="none" w:sz="0" w:space="0" w:color="auto"/>
        <w:bottom w:val="none" w:sz="0" w:space="0" w:color="auto"/>
        <w:right w:val="none" w:sz="0" w:space="0" w:color="auto"/>
      </w:divBdr>
    </w:div>
    <w:div w:id="775293146">
      <w:bodyDiv w:val="1"/>
      <w:marLeft w:val="0"/>
      <w:marRight w:val="0"/>
      <w:marTop w:val="0"/>
      <w:marBottom w:val="0"/>
      <w:divBdr>
        <w:top w:val="none" w:sz="0" w:space="0" w:color="auto"/>
        <w:left w:val="none" w:sz="0" w:space="0" w:color="auto"/>
        <w:bottom w:val="none" w:sz="0" w:space="0" w:color="auto"/>
        <w:right w:val="none" w:sz="0" w:space="0" w:color="auto"/>
      </w:divBdr>
    </w:div>
    <w:div w:id="844563055">
      <w:bodyDiv w:val="1"/>
      <w:marLeft w:val="0"/>
      <w:marRight w:val="0"/>
      <w:marTop w:val="0"/>
      <w:marBottom w:val="0"/>
      <w:divBdr>
        <w:top w:val="none" w:sz="0" w:space="0" w:color="auto"/>
        <w:left w:val="none" w:sz="0" w:space="0" w:color="auto"/>
        <w:bottom w:val="none" w:sz="0" w:space="0" w:color="auto"/>
        <w:right w:val="none" w:sz="0" w:space="0" w:color="auto"/>
      </w:divBdr>
    </w:div>
    <w:div w:id="851646063">
      <w:bodyDiv w:val="1"/>
      <w:marLeft w:val="0"/>
      <w:marRight w:val="0"/>
      <w:marTop w:val="0"/>
      <w:marBottom w:val="0"/>
      <w:divBdr>
        <w:top w:val="none" w:sz="0" w:space="0" w:color="auto"/>
        <w:left w:val="none" w:sz="0" w:space="0" w:color="auto"/>
        <w:bottom w:val="none" w:sz="0" w:space="0" w:color="auto"/>
        <w:right w:val="none" w:sz="0" w:space="0" w:color="auto"/>
      </w:divBdr>
    </w:div>
    <w:div w:id="865563111">
      <w:bodyDiv w:val="1"/>
      <w:marLeft w:val="0"/>
      <w:marRight w:val="0"/>
      <w:marTop w:val="0"/>
      <w:marBottom w:val="0"/>
      <w:divBdr>
        <w:top w:val="none" w:sz="0" w:space="0" w:color="auto"/>
        <w:left w:val="none" w:sz="0" w:space="0" w:color="auto"/>
        <w:bottom w:val="none" w:sz="0" w:space="0" w:color="auto"/>
        <w:right w:val="none" w:sz="0" w:space="0" w:color="auto"/>
      </w:divBdr>
    </w:div>
    <w:div w:id="866791398">
      <w:bodyDiv w:val="1"/>
      <w:marLeft w:val="0"/>
      <w:marRight w:val="0"/>
      <w:marTop w:val="0"/>
      <w:marBottom w:val="0"/>
      <w:divBdr>
        <w:top w:val="none" w:sz="0" w:space="0" w:color="auto"/>
        <w:left w:val="none" w:sz="0" w:space="0" w:color="auto"/>
        <w:bottom w:val="none" w:sz="0" w:space="0" w:color="auto"/>
        <w:right w:val="none" w:sz="0" w:space="0" w:color="auto"/>
      </w:divBdr>
    </w:div>
    <w:div w:id="926766917">
      <w:bodyDiv w:val="1"/>
      <w:marLeft w:val="0"/>
      <w:marRight w:val="0"/>
      <w:marTop w:val="0"/>
      <w:marBottom w:val="0"/>
      <w:divBdr>
        <w:top w:val="none" w:sz="0" w:space="0" w:color="auto"/>
        <w:left w:val="none" w:sz="0" w:space="0" w:color="auto"/>
        <w:bottom w:val="none" w:sz="0" w:space="0" w:color="auto"/>
        <w:right w:val="none" w:sz="0" w:space="0" w:color="auto"/>
      </w:divBdr>
    </w:div>
    <w:div w:id="967510254">
      <w:bodyDiv w:val="1"/>
      <w:marLeft w:val="0"/>
      <w:marRight w:val="0"/>
      <w:marTop w:val="0"/>
      <w:marBottom w:val="0"/>
      <w:divBdr>
        <w:top w:val="none" w:sz="0" w:space="0" w:color="auto"/>
        <w:left w:val="none" w:sz="0" w:space="0" w:color="auto"/>
        <w:bottom w:val="none" w:sz="0" w:space="0" w:color="auto"/>
        <w:right w:val="none" w:sz="0" w:space="0" w:color="auto"/>
      </w:divBdr>
    </w:div>
    <w:div w:id="980378843">
      <w:bodyDiv w:val="1"/>
      <w:marLeft w:val="0"/>
      <w:marRight w:val="0"/>
      <w:marTop w:val="0"/>
      <w:marBottom w:val="0"/>
      <w:divBdr>
        <w:top w:val="none" w:sz="0" w:space="0" w:color="auto"/>
        <w:left w:val="none" w:sz="0" w:space="0" w:color="auto"/>
        <w:bottom w:val="none" w:sz="0" w:space="0" w:color="auto"/>
        <w:right w:val="none" w:sz="0" w:space="0" w:color="auto"/>
      </w:divBdr>
    </w:div>
    <w:div w:id="1001935572">
      <w:bodyDiv w:val="1"/>
      <w:marLeft w:val="0"/>
      <w:marRight w:val="0"/>
      <w:marTop w:val="0"/>
      <w:marBottom w:val="0"/>
      <w:divBdr>
        <w:top w:val="none" w:sz="0" w:space="0" w:color="auto"/>
        <w:left w:val="none" w:sz="0" w:space="0" w:color="auto"/>
        <w:bottom w:val="none" w:sz="0" w:space="0" w:color="auto"/>
        <w:right w:val="none" w:sz="0" w:space="0" w:color="auto"/>
      </w:divBdr>
    </w:div>
    <w:div w:id="1008212499">
      <w:bodyDiv w:val="1"/>
      <w:marLeft w:val="0"/>
      <w:marRight w:val="0"/>
      <w:marTop w:val="0"/>
      <w:marBottom w:val="0"/>
      <w:divBdr>
        <w:top w:val="none" w:sz="0" w:space="0" w:color="auto"/>
        <w:left w:val="none" w:sz="0" w:space="0" w:color="auto"/>
        <w:bottom w:val="none" w:sz="0" w:space="0" w:color="auto"/>
        <w:right w:val="none" w:sz="0" w:space="0" w:color="auto"/>
      </w:divBdr>
    </w:div>
    <w:div w:id="1054694686">
      <w:bodyDiv w:val="1"/>
      <w:marLeft w:val="0"/>
      <w:marRight w:val="0"/>
      <w:marTop w:val="0"/>
      <w:marBottom w:val="0"/>
      <w:divBdr>
        <w:top w:val="none" w:sz="0" w:space="0" w:color="auto"/>
        <w:left w:val="none" w:sz="0" w:space="0" w:color="auto"/>
        <w:bottom w:val="none" w:sz="0" w:space="0" w:color="auto"/>
        <w:right w:val="none" w:sz="0" w:space="0" w:color="auto"/>
      </w:divBdr>
    </w:div>
    <w:div w:id="1096167781">
      <w:bodyDiv w:val="1"/>
      <w:marLeft w:val="0"/>
      <w:marRight w:val="0"/>
      <w:marTop w:val="0"/>
      <w:marBottom w:val="0"/>
      <w:divBdr>
        <w:top w:val="none" w:sz="0" w:space="0" w:color="auto"/>
        <w:left w:val="none" w:sz="0" w:space="0" w:color="auto"/>
        <w:bottom w:val="none" w:sz="0" w:space="0" w:color="auto"/>
        <w:right w:val="none" w:sz="0" w:space="0" w:color="auto"/>
      </w:divBdr>
    </w:div>
    <w:div w:id="1103844588">
      <w:bodyDiv w:val="1"/>
      <w:marLeft w:val="0"/>
      <w:marRight w:val="0"/>
      <w:marTop w:val="0"/>
      <w:marBottom w:val="0"/>
      <w:divBdr>
        <w:top w:val="none" w:sz="0" w:space="0" w:color="auto"/>
        <w:left w:val="none" w:sz="0" w:space="0" w:color="auto"/>
        <w:bottom w:val="none" w:sz="0" w:space="0" w:color="auto"/>
        <w:right w:val="none" w:sz="0" w:space="0" w:color="auto"/>
      </w:divBdr>
    </w:div>
    <w:div w:id="1149520512">
      <w:bodyDiv w:val="1"/>
      <w:marLeft w:val="0"/>
      <w:marRight w:val="0"/>
      <w:marTop w:val="0"/>
      <w:marBottom w:val="0"/>
      <w:divBdr>
        <w:top w:val="none" w:sz="0" w:space="0" w:color="auto"/>
        <w:left w:val="none" w:sz="0" w:space="0" w:color="auto"/>
        <w:bottom w:val="none" w:sz="0" w:space="0" w:color="auto"/>
        <w:right w:val="none" w:sz="0" w:space="0" w:color="auto"/>
      </w:divBdr>
    </w:div>
    <w:div w:id="1159732639">
      <w:bodyDiv w:val="1"/>
      <w:marLeft w:val="0"/>
      <w:marRight w:val="0"/>
      <w:marTop w:val="0"/>
      <w:marBottom w:val="0"/>
      <w:divBdr>
        <w:top w:val="none" w:sz="0" w:space="0" w:color="auto"/>
        <w:left w:val="none" w:sz="0" w:space="0" w:color="auto"/>
        <w:bottom w:val="none" w:sz="0" w:space="0" w:color="auto"/>
        <w:right w:val="none" w:sz="0" w:space="0" w:color="auto"/>
      </w:divBdr>
    </w:div>
    <w:div w:id="1181775985">
      <w:bodyDiv w:val="1"/>
      <w:marLeft w:val="0"/>
      <w:marRight w:val="0"/>
      <w:marTop w:val="0"/>
      <w:marBottom w:val="0"/>
      <w:divBdr>
        <w:top w:val="none" w:sz="0" w:space="0" w:color="auto"/>
        <w:left w:val="none" w:sz="0" w:space="0" w:color="auto"/>
        <w:bottom w:val="none" w:sz="0" w:space="0" w:color="auto"/>
        <w:right w:val="none" w:sz="0" w:space="0" w:color="auto"/>
      </w:divBdr>
    </w:div>
    <w:div w:id="1205169238">
      <w:bodyDiv w:val="1"/>
      <w:marLeft w:val="0"/>
      <w:marRight w:val="0"/>
      <w:marTop w:val="0"/>
      <w:marBottom w:val="0"/>
      <w:divBdr>
        <w:top w:val="none" w:sz="0" w:space="0" w:color="auto"/>
        <w:left w:val="none" w:sz="0" w:space="0" w:color="auto"/>
        <w:bottom w:val="none" w:sz="0" w:space="0" w:color="auto"/>
        <w:right w:val="none" w:sz="0" w:space="0" w:color="auto"/>
      </w:divBdr>
    </w:div>
    <w:div w:id="1214347332">
      <w:bodyDiv w:val="1"/>
      <w:marLeft w:val="0"/>
      <w:marRight w:val="0"/>
      <w:marTop w:val="0"/>
      <w:marBottom w:val="0"/>
      <w:divBdr>
        <w:top w:val="none" w:sz="0" w:space="0" w:color="auto"/>
        <w:left w:val="none" w:sz="0" w:space="0" w:color="auto"/>
        <w:bottom w:val="none" w:sz="0" w:space="0" w:color="auto"/>
        <w:right w:val="none" w:sz="0" w:space="0" w:color="auto"/>
      </w:divBdr>
    </w:div>
    <w:div w:id="1220089047">
      <w:bodyDiv w:val="1"/>
      <w:marLeft w:val="0"/>
      <w:marRight w:val="0"/>
      <w:marTop w:val="0"/>
      <w:marBottom w:val="0"/>
      <w:divBdr>
        <w:top w:val="none" w:sz="0" w:space="0" w:color="auto"/>
        <w:left w:val="none" w:sz="0" w:space="0" w:color="auto"/>
        <w:bottom w:val="none" w:sz="0" w:space="0" w:color="auto"/>
        <w:right w:val="none" w:sz="0" w:space="0" w:color="auto"/>
      </w:divBdr>
    </w:div>
    <w:div w:id="1253277066">
      <w:bodyDiv w:val="1"/>
      <w:marLeft w:val="0"/>
      <w:marRight w:val="0"/>
      <w:marTop w:val="0"/>
      <w:marBottom w:val="0"/>
      <w:divBdr>
        <w:top w:val="none" w:sz="0" w:space="0" w:color="auto"/>
        <w:left w:val="none" w:sz="0" w:space="0" w:color="auto"/>
        <w:bottom w:val="none" w:sz="0" w:space="0" w:color="auto"/>
        <w:right w:val="none" w:sz="0" w:space="0" w:color="auto"/>
      </w:divBdr>
    </w:div>
    <w:div w:id="1264845073">
      <w:bodyDiv w:val="1"/>
      <w:marLeft w:val="0"/>
      <w:marRight w:val="0"/>
      <w:marTop w:val="0"/>
      <w:marBottom w:val="0"/>
      <w:divBdr>
        <w:top w:val="none" w:sz="0" w:space="0" w:color="auto"/>
        <w:left w:val="none" w:sz="0" w:space="0" w:color="auto"/>
        <w:bottom w:val="none" w:sz="0" w:space="0" w:color="auto"/>
        <w:right w:val="none" w:sz="0" w:space="0" w:color="auto"/>
      </w:divBdr>
    </w:div>
    <w:div w:id="1318992692">
      <w:bodyDiv w:val="1"/>
      <w:marLeft w:val="0"/>
      <w:marRight w:val="0"/>
      <w:marTop w:val="0"/>
      <w:marBottom w:val="0"/>
      <w:divBdr>
        <w:top w:val="none" w:sz="0" w:space="0" w:color="auto"/>
        <w:left w:val="none" w:sz="0" w:space="0" w:color="auto"/>
        <w:bottom w:val="none" w:sz="0" w:space="0" w:color="auto"/>
        <w:right w:val="none" w:sz="0" w:space="0" w:color="auto"/>
      </w:divBdr>
    </w:div>
    <w:div w:id="1324091137">
      <w:bodyDiv w:val="1"/>
      <w:marLeft w:val="0"/>
      <w:marRight w:val="0"/>
      <w:marTop w:val="0"/>
      <w:marBottom w:val="0"/>
      <w:divBdr>
        <w:top w:val="none" w:sz="0" w:space="0" w:color="auto"/>
        <w:left w:val="none" w:sz="0" w:space="0" w:color="auto"/>
        <w:bottom w:val="none" w:sz="0" w:space="0" w:color="auto"/>
        <w:right w:val="none" w:sz="0" w:space="0" w:color="auto"/>
      </w:divBdr>
    </w:div>
    <w:div w:id="1357926430">
      <w:bodyDiv w:val="1"/>
      <w:marLeft w:val="0"/>
      <w:marRight w:val="0"/>
      <w:marTop w:val="0"/>
      <w:marBottom w:val="0"/>
      <w:divBdr>
        <w:top w:val="none" w:sz="0" w:space="0" w:color="auto"/>
        <w:left w:val="none" w:sz="0" w:space="0" w:color="auto"/>
        <w:bottom w:val="none" w:sz="0" w:space="0" w:color="auto"/>
        <w:right w:val="none" w:sz="0" w:space="0" w:color="auto"/>
      </w:divBdr>
    </w:div>
    <w:div w:id="1358854255">
      <w:bodyDiv w:val="1"/>
      <w:marLeft w:val="0"/>
      <w:marRight w:val="0"/>
      <w:marTop w:val="0"/>
      <w:marBottom w:val="0"/>
      <w:divBdr>
        <w:top w:val="none" w:sz="0" w:space="0" w:color="auto"/>
        <w:left w:val="none" w:sz="0" w:space="0" w:color="auto"/>
        <w:bottom w:val="none" w:sz="0" w:space="0" w:color="auto"/>
        <w:right w:val="none" w:sz="0" w:space="0" w:color="auto"/>
      </w:divBdr>
    </w:div>
    <w:div w:id="1388067341">
      <w:bodyDiv w:val="1"/>
      <w:marLeft w:val="0"/>
      <w:marRight w:val="0"/>
      <w:marTop w:val="0"/>
      <w:marBottom w:val="0"/>
      <w:divBdr>
        <w:top w:val="none" w:sz="0" w:space="0" w:color="auto"/>
        <w:left w:val="none" w:sz="0" w:space="0" w:color="auto"/>
        <w:bottom w:val="none" w:sz="0" w:space="0" w:color="auto"/>
        <w:right w:val="none" w:sz="0" w:space="0" w:color="auto"/>
      </w:divBdr>
    </w:div>
    <w:div w:id="1390422103">
      <w:bodyDiv w:val="1"/>
      <w:marLeft w:val="0"/>
      <w:marRight w:val="0"/>
      <w:marTop w:val="0"/>
      <w:marBottom w:val="0"/>
      <w:divBdr>
        <w:top w:val="none" w:sz="0" w:space="0" w:color="auto"/>
        <w:left w:val="none" w:sz="0" w:space="0" w:color="auto"/>
        <w:bottom w:val="none" w:sz="0" w:space="0" w:color="auto"/>
        <w:right w:val="none" w:sz="0" w:space="0" w:color="auto"/>
      </w:divBdr>
    </w:div>
    <w:div w:id="1391424609">
      <w:bodyDiv w:val="1"/>
      <w:marLeft w:val="0"/>
      <w:marRight w:val="0"/>
      <w:marTop w:val="0"/>
      <w:marBottom w:val="0"/>
      <w:divBdr>
        <w:top w:val="none" w:sz="0" w:space="0" w:color="auto"/>
        <w:left w:val="none" w:sz="0" w:space="0" w:color="auto"/>
        <w:bottom w:val="none" w:sz="0" w:space="0" w:color="auto"/>
        <w:right w:val="none" w:sz="0" w:space="0" w:color="auto"/>
      </w:divBdr>
    </w:div>
    <w:div w:id="1430002153">
      <w:bodyDiv w:val="1"/>
      <w:marLeft w:val="0"/>
      <w:marRight w:val="0"/>
      <w:marTop w:val="0"/>
      <w:marBottom w:val="0"/>
      <w:divBdr>
        <w:top w:val="none" w:sz="0" w:space="0" w:color="auto"/>
        <w:left w:val="none" w:sz="0" w:space="0" w:color="auto"/>
        <w:bottom w:val="none" w:sz="0" w:space="0" w:color="auto"/>
        <w:right w:val="none" w:sz="0" w:space="0" w:color="auto"/>
      </w:divBdr>
    </w:div>
    <w:div w:id="1514344249">
      <w:bodyDiv w:val="1"/>
      <w:marLeft w:val="0"/>
      <w:marRight w:val="0"/>
      <w:marTop w:val="0"/>
      <w:marBottom w:val="0"/>
      <w:divBdr>
        <w:top w:val="none" w:sz="0" w:space="0" w:color="auto"/>
        <w:left w:val="none" w:sz="0" w:space="0" w:color="auto"/>
        <w:bottom w:val="none" w:sz="0" w:space="0" w:color="auto"/>
        <w:right w:val="none" w:sz="0" w:space="0" w:color="auto"/>
      </w:divBdr>
    </w:div>
    <w:div w:id="1557011159">
      <w:bodyDiv w:val="1"/>
      <w:marLeft w:val="0"/>
      <w:marRight w:val="0"/>
      <w:marTop w:val="0"/>
      <w:marBottom w:val="0"/>
      <w:divBdr>
        <w:top w:val="none" w:sz="0" w:space="0" w:color="auto"/>
        <w:left w:val="none" w:sz="0" w:space="0" w:color="auto"/>
        <w:bottom w:val="none" w:sz="0" w:space="0" w:color="auto"/>
        <w:right w:val="none" w:sz="0" w:space="0" w:color="auto"/>
      </w:divBdr>
    </w:div>
    <w:div w:id="1560439317">
      <w:bodyDiv w:val="1"/>
      <w:marLeft w:val="0"/>
      <w:marRight w:val="0"/>
      <w:marTop w:val="0"/>
      <w:marBottom w:val="0"/>
      <w:divBdr>
        <w:top w:val="none" w:sz="0" w:space="0" w:color="auto"/>
        <w:left w:val="none" w:sz="0" w:space="0" w:color="auto"/>
        <w:bottom w:val="none" w:sz="0" w:space="0" w:color="auto"/>
        <w:right w:val="none" w:sz="0" w:space="0" w:color="auto"/>
      </w:divBdr>
    </w:div>
    <w:div w:id="1572470983">
      <w:bodyDiv w:val="1"/>
      <w:marLeft w:val="0"/>
      <w:marRight w:val="0"/>
      <w:marTop w:val="0"/>
      <w:marBottom w:val="0"/>
      <w:divBdr>
        <w:top w:val="none" w:sz="0" w:space="0" w:color="auto"/>
        <w:left w:val="none" w:sz="0" w:space="0" w:color="auto"/>
        <w:bottom w:val="none" w:sz="0" w:space="0" w:color="auto"/>
        <w:right w:val="none" w:sz="0" w:space="0" w:color="auto"/>
      </w:divBdr>
    </w:div>
    <w:div w:id="1577476527">
      <w:bodyDiv w:val="1"/>
      <w:marLeft w:val="0"/>
      <w:marRight w:val="0"/>
      <w:marTop w:val="0"/>
      <w:marBottom w:val="0"/>
      <w:divBdr>
        <w:top w:val="none" w:sz="0" w:space="0" w:color="auto"/>
        <w:left w:val="none" w:sz="0" w:space="0" w:color="auto"/>
        <w:bottom w:val="none" w:sz="0" w:space="0" w:color="auto"/>
        <w:right w:val="none" w:sz="0" w:space="0" w:color="auto"/>
      </w:divBdr>
    </w:div>
    <w:div w:id="1592809491">
      <w:bodyDiv w:val="1"/>
      <w:marLeft w:val="0"/>
      <w:marRight w:val="0"/>
      <w:marTop w:val="0"/>
      <w:marBottom w:val="0"/>
      <w:divBdr>
        <w:top w:val="none" w:sz="0" w:space="0" w:color="auto"/>
        <w:left w:val="none" w:sz="0" w:space="0" w:color="auto"/>
        <w:bottom w:val="none" w:sz="0" w:space="0" w:color="auto"/>
        <w:right w:val="none" w:sz="0" w:space="0" w:color="auto"/>
      </w:divBdr>
    </w:div>
    <w:div w:id="1620261684">
      <w:bodyDiv w:val="1"/>
      <w:marLeft w:val="0"/>
      <w:marRight w:val="0"/>
      <w:marTop w:val="0"/>
      <w:marBottom w:val="0"/>
      <w:divBdr>
        <w:top w:val="none" w:sz="0" w:space="0" w:color="auto"/>
        <w:left w:val="none" w:sz="0" w:space="0" w:color="auto"/>
        <w:bottom w:val="none" w:sz="0" w:space="0" w:color="auto"/>
        <w:right w:val="none" w:sz="0" w:space="0" w:color="auto"/>
      </w:divBdr>
    </w:div>
    <w:div w:id="1624995044">
      <w:bodyDiv w:val="1"/>
      <w:marLeft w:val="0"/>
      <w:marRight w:val="0"/>
      <w:marTop w:val="0"/>
      <w:marBottom w:val="0"/>
      <w:divBdr>
        <w:top w:val="none" w:sz="0" w:space="0" w:color="auto"/>
        <w:left w:val="none" w:sz="0" w:space="0" w:color="auto"/>
        <w:bottom w:val="none" w:sz="0" w:space="0" w:color="auto"/>
        <w:right w:val="none" w:sz="0" w:space="0" w:color="auto"/>
      </w:divBdr>
    </w:div>
    <w:div w:id="1634796748">
      <w:bodyDiv w:val="1"/>
      <w:marLeft w:val="0"/>
      <w:marRight w:val="0"/>
      <w:marTop w:val="0"/>
      <w:marBottom w:val="0"/>
      <w:divBdr>
        <w:top w:val="none" w:sz="0" w:space="0" w:color="auto"/>
        <w:left w:val="none" w:sz="0" w:space="0" w:color="auto"/>
        <w:bottom w:val="none" w:sz="0" w:space="0" w:color="auto"/>
        <w:right w:val="none" w:sz="0" w:space="0" w:color="auto"/>
      </w:divBdr>
    </w:div>
    <w:div w:id="1658342066">
      <w:bodyDiv w:val="1"/>
      <w:marLeft w:val="0"/>
      <w:marRight w:val="0"/>
      <w:marTop w:val="0"/>
      <w:marBottom w:val="0"/>
      <w:divBdr>
        <w:top w:val="none" w:sz="0" w:space="0" w:color="auto"/>
        <w:left w:val="none" w:sz="0" w:space="0" w:color="auto"/>
        <w:bottom w:val="none" w:sz="0" w:space="0" w:color="auto"/>
        <w:right w:val="none" w:sz="0" w:space="0" w:color="auto"/>
      </w:divBdr>
    </w:div>
    <w:div w:id="1681620288">
      <w:bodyDiv w:val="1"/>
      <w:marLeft w:val="0"/>
      <w:marRight w:val="0"/>
      <w:marTop w:val="0"/>
      <w:marBottom w:val="0"/>
      <w:divBdr>
        <w:top w:val="none" w:sz="0" w:space="0" w:color="auto"/>
        <w:left w:val="none" w:sz="0" w:space="0" w:color="auto"/>
        <w:bottom w:val="none" w:sz="0" w:space="0" w:color="auto"/>
        <w:right w:val="none" w:sz="0" w:space="0" w:color="auto"/>
      </w:divBdr>
    </w:div>
    <w:div w:id="1760128327">
      <w:bodyDiv w:val="1"/>
      <w:marLeft w:val="0"/>
      <w:marRight w:val="0"/>
      <w:marTop w:val="0"/>
      <w:marBottom w:val="0"/>
      <w:divBdr>
        <w:top w:val="none" w:sz="0" w:space="0" w:color="auto"/>
        <w:left w:val="none" w:sz="0" w:space="0" w:color="auto"/>
        <w:bottom w:val="none" w:sz="0" w:space="0" w:color="auto"/>
        <w:right w:val="none" w:sz="0" w:space="0" w:color="auto"/>
      </w:divBdr>
    </w:div>
    <w:div w:id="1846553256">
      <w:bodyDiv w:val="1"/>
      <w:marLeft w:val="0"/>
      <w:marRight w:val="0"/>
      <w:marTop w:val="0"/>
      <w:marBottom w:val="0"/>
      <w:divBdr>
        <w:top w:val="none" w:sz="0" w:space="0" w:color="auto"/>
        <w:left w:val="none" w:sz="0" w:space="0" w:color="auto"/>
        <w:bottom w:val="none" w:sz="0" w:space="0" w:color="auto"/>
        <w:right w:val="none" w:sz="0" w:space="0" w:color="auto"/>
      </w:divBdr>
    </w:div>
    <w:div w:id="1863978919">
      <w:bodyDiv w:val="1"/>
      <w:marLeft w:val="0"/>
      <w:marRight w:val="0"/>
      <w:marTop w:val="0"/>
      <w:marBottom w:val="0"/>
      <w:divBdr>
        <w:top w:val="none" w:sz="0" w:space="0" w:color="auto"/>
        <w:left w:val="none" w:sz="0" w:space="0" w:color="auto"/>
        <w:bottom w:val="none" w:sz="0" w:space="0" w:color="auto"/>
        <w:right w:val="none" w:sz="0" w:space="0" w:color="auto"/>
      </w:divBdr>
    </w:div>
    <w:div w:id="1874461254">
      <w:bodyDiv w:val="1"/>
      <w:marLeft w:val="0"/>
      <w:marRight w:val="0"/>
      <w:marTop w:val="0"/>
      <w:marBottom w:val="0"/>
      <w:divBdr>
        <w:top w:val="none" w:sz="0" w:space="0" w:color="auto"/>
        <w:left w:val="none" w:sz="0" w:space="0" w:color="auto"/>
        <w:bottom w:val="none" w:sz="0" w:space="0" w:color="auto"/>
        <w:right w:val="none" w:sz="0" w:space="0" w:color="auto"/>
      </w:divBdr>
    </w:div>
    <w:div w:id="1923295174">
      <w:bodyDiv w:val="1"/>
      <w:marLeft w:val="0"/>
      <w:marRight w:val="0"/>
      <w:marTop w:val="0"/>
      <w:marBottom w:val="0"/>
      <w:divBdr>
        <w:top w:val="none" w:sz="0" w:space="0" w:color="auto"/>
        <w:left w:val="none" w:sz="0" w:space="0" w:color="auto"/>
        <w:bottom w:val="none" w:sz="0" w:space="0" w:color="auto"/>
        <w:right w:val="none" w:sz="0" w:space="0" w:color="auto"/>
      </w:divBdr>
    </w:div>
    <w:div w:id="1924103635">
      <w:bodyDiv w:val="1"/>
      <w:marLeft w:val="0"/>
      <w:marRight w:val="0"/>
      <w:marTop w:val="0"/>
      <w:marBottom w:val="0"/>
      <w:divBdr>
        <w:top w:val="none" w:sz="0" w:space="0" w:color="auto"/>
        <w:left w:val="none" w:sz="0" w:space="0" w:color="auto"/>
        <w:bottom w:val="none" w:sz="0" w:space="0" w:color="auto"/>
        <w:right w:val="none" w:sz="0" w:space="0" w:color="auto"/>
      </w:divBdr>
    </w:div>
    <w:div w:id="1990017117">
      <w:bodyDiv w:val="1"/>
      <w:marLeft w:val="0"/>
      <w:marRight w:val="0"/>
      <w:marTop w:val="0"/>
      <w:marBottom w:val="0"/>
      <w:divBdr>
        <w:top w:val="none" w:sz="0" w:space="0" w:color="auto"/>
        <w:left w:val="none" w:sz="0" w:space="0" w:color="auto"/>
        <w:bottom w:val="none" w:sz="0" w:space="0" w:color="auto"/>
        <w:right w:val="none" w:sz="0" w:space="0" w:color="auto"/>
      </w:divBdr>
    </w:div>
    <w:div w:id="2014910362">
      <w:bodyDiv w:val="1"/>
      <w:marLeft w:val="0"/>
      <w:marRight w:val="0"/>
      <w:marTop w:val="0"/>
      <w:marBottom w:val="0"/>
      <w:divBdr>
        <w:top w:val="none" w:sz="0" w:space="0" w:color="auto"/>
        <w:left w:val="none" w:sz="0" w:space="0" w:color="auto"/>
        <w:bottom w:val="none" w:sz="0" w:space="0" w:color="auto"/>
        <w:right w:val="none" w:sz="0" w:space="0" w:color="auto"/>
      </w:divBdr>
    </w:div>
    <w:div w:id="2057460367">
      <w:bodyDiv w:val="1"/>
      <w:marLeft w:val="0"/>
      <w:marRight w:val="0"/>
      <w:marTop w:val="0"/>
      <w:marBottom w:val="0"/>
      <w:divBdr>
        <w:top w:val="none" w:sz="0" w:space="0" w:color="auto"/>
        <w:left w:val="none" w:sz="0" w:space="0" w:color="auto"/>
        <w:bottom w:val="none" w:sz="0" w:space="0" w:color="auto"/>
        <w:right w:val="none" w:sz="0" w:space="0" w:color="auto"/>
      </w:divBdr>
    </w:div>
    <w:div w:id="2079470449">
      <w:bodyDiv w:val="1"/>
      <w:marLeft w:val="0"/>
      <w:marRight w:val="0"/>
      <w:marTop w:val="0"/>
      <w:marBottom w:val="0"/>
      <w:divBdr>
        <w:top w:val="none" w:sz="0" w:space="0" w:color="auto"/>
        <w:left w:val="none" w:sz="0" w:space="0" w:color="auto"/>
        <w:bottom w:val="none" w:sz="0" w:space="0" w:color="auto"/>
        <w:right w:val="none" w:sz="0" w:space="0" w:color="auto"/>
      </w:divBdr>
    </w:div>
    <w:div w:id="2123959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 Id="sigAliKaan" Type="http://schemas.openxmlformats.org/officeDocument/2006/relationships/image" Target="media/sig_ali_kaan.png"/><Relationship Id="sigFatih" Type="http://schemas.openxmlformats.org/officeDocument/2006/relationships/image" Target="media/sig_fatih.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l"/>
          <w:gallery w:val="placeholder"/>
        </w:category>
        <w:types>
          <w:type w:val="bbPlcHdr"/>
        </w:types>
        <w:behaviors>
          <w:behavior w:val="content"/>
        </w:behaviors>
        <w:guid w:val="{1F56AAC9-B6F4-4C6C-BE65-649CD141F68B}"/>
      </w:docPartPr>
      <w:docPartBody>
        <w:p w:rsidR="00090E72" w:rsidRDefault="002C0CFE">
          <w:r w:rsidRPr="00F415EF">
            <w:rPr>
              <w:rStyle w:val="YerTutucuMetni"/>
            </w:rPr>
            <w:t>Metin girmek için buraya tıklayın veya dokunun.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A2"/>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CFE"/>
    <w:rsid w:val="00017CE9"/>
    <w:rsid w:val="00021CC0"/>
    <w:rsid w:val="00023095"/>
    <w:rsid w:val="000750D9"/>
    <w:rsid w:val="00081BA6"/>
    <w:rsid w:val="00090E72"/>
    <w:rsid w:val="00093C80"/>
    <w:rsid w:val="000A73BD"/>
    <w:rsid w:val="000B537F"/>
    <w:rsid w:val="000F7877"/>
    <w:rsid w:val="00107AB4"/>
    <w:rsid w:val="00143992"/>
    <w:rsid w:val="0019348A"/>
    <w:rsid w:val="001A3BD1"/>
    <w:rsid w:val="001B69EF"/>
    <w:rsid w:val="001D6AA6"/>
    <w:rsid w:val="001E4606"/>
    <w:rsid w:val="001F3854"/>
    <w:rsid w:val="00210C44"/>
    <w:rsid w:val="00223294"/>
    <w:rsid w:val="002501D2"/>
    <w:rsid w:val="0029660E"/>
    <w:rsid w:val="002A3CD9"/>
    <w:rsid w:val="002B68BC"/>
    <w:rsid w:val="002C0CFE"/>
    <w:rsid w:val="003215E4"/>
    <w:rsid w:val="00326869"/>
    <w:rsid w:val="003460DE"/>
    <w:rsid w:val="00373DD8"/>
    <w:rsid w:val="003C3209"/>
    <w:rsid w:val="003E7E7B"/>
    <w:rsid w:val="003F71E6"/>
    <w:rsid w:val="00447DA3"/>
    <w:rsid w:val="004513FC"/>
    <w:rsid w:val="00476AE3"/>
    <w:rsid w:val="00487653"/>
    <w:rsid w:val="0051052E"/>
    <w:rsid w:val="00515A45"/>
    <w:rsid w:val="00566A66"/>
    <w:rsid w:val="005B67CE"/>
    <w:rsid w:val="005D0442"/>
    <w:rsid w:val="00605F5D"/>
    <w:rsid w:val="00627B21"/>
    <w:rsid w:val="00641B2A"/>
    <w:rsid w:val="006454F2"/>
    <w:rsid w:val="006837A2"/>
    <w:rsid w:val="006A6FC4"/>
    <w:rsid w:val="006E4058"/>
    <w:rsid w:val="0070693E"/>
    <w:rsid w:val="0071643F"/>
    <w:rsid w:val="00722FD3"/>
    <w:rsid w:val="00747B30"/>
    <w:rsid w:val="007554B4"/>
    <w:rsid w:val="00762455"/>
    <w:rsid w:val="007F5D6A"/>
    <w:rsid w:val="00866CF5"/>
    <w:rsid w:val="00895B8F"/>
    <w:rsid w:val="008B6695"/>
    <w:rsid w:val="008C6B10"/>
    <w:rsid w:val="00920AE2"/>
    <w:rsid w:val="00925D36"/>
    <w:rsid w:val="00940B59"/>
    <w:rsid w:val="009708BE"/>
    <w:rsid w:val="00971BD1"/>
    <w:rsid w:val="009C56FE"/>
    <w:rsid w:val="009D703C"/>
    <w:rsid w:val="009E0249"/>
    <w:rsid w:val="00A137A2"/>
    <w:rsid w:val="00A54F18"/>
    <w:rsid w:val="00A72BC5"/>
    <w:rsid w:val="00AB40AE"/>
    <w:rsid w:val="00AC109B"/>
    <w:rsid w:val="00AD050C"/>
    <w:rsid w:val="00AD1A22"/>
    <w:rsid w:val="00AE1B01"/>
    <w:rsid w:val="00B43BFC"/>
    <w:rsid w:val="00B44765"/>
    <w:rsid w:val="00BB4027"/>
    <w:rsid w:val="00BB5FDD"/>
    <w:rsid w:val="00BC41C8"/>
    <w:rsid w:val="00BC4554"/>
    <w:rsid w:val="00BC704A"/>
    <w:rsid w:val="00BE216B"/>
    <w:rsid w:val="00BE220E"/>
    <w:rsid w:val="00BE5E22"/>
    <w:rsid w:val="00BF4729"/>
    <w:rsid w:val="00C05C08"/>
    <w:rsid w:val="00C33423"/>
    <w:rsid w:val="00C75A1D"/>
    <w:rsid w:val="00CB5E6B"/>
    <w:rsid w:val="00CF11C7"/>
    <w:rsid w:val="00CF7B31"/>
    <w:rsid w:val="00D45C45"/>
    <w:rsid w:val="00D65381"/>
    <w:rsid w:val="00DA7ED9"/>
    <w:rsid w:val="00DE2477"/>
    <w:rsid w:val="00DE424B"/>
    <w:rsid w:val="00DF337F"/>
    <w:rsid w:val="00E0225F"/>
    <w:rsid w:val="00E25F30"/>
    <w:rsid w:val="00E70200"/>
    <w:rsid w:val="00E96823"/>
    <w:rsid w:val="00ED47EE"/>
    <w:rsid w:val="00EE5E4F"/>
    <w:rsid w:val="00F5548F"/>
    <w:rsid w:val="00F72422"/>
    <w:rsid w:val="00F747B3"/>
    <w:rsid w:val="00FD787C"/>
    <w:rsid w:val="00FF15A4"/>
    <w:rsid w:val="00FF781C"/>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tr-TR" w:eastAsia="tr-T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styleId="YerTutucuMetni">
    <w:name w:val="Placeholder Text"/>
    <w:basedOn w:val="VarsaylanParagrafYazTipi"/>
    <w:uiPriority w:val="99"/>
    <w:semiHidden/>
    <w:rsid w:val="002C0CF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TBClassification>
  <attrValue xml:space="preserve">Secret\Gizli</attrValue>
  <customPropName>Classification</customPropName>
  <timestamp>16.01.2025 11:27:23</timestamp>
  <userName>System</userName>
  <computerName>ERYTRN053.EROGLUGYO.CORP</computerName>
  <guid>{0a211e8a-580c-4039-b284-14b7fb425500}</guid>
  <hdr>
    <r>
      <fontName>arial</fontName>
      <fontColor>000000</fontColor>
      <fontSize>8</fontSize>
      <b/>
      <text xml:space="preserve">Classification:</text>
    </r>
    <r>
      <fontName>arial</fontName>
      <fontColor>000000</fontColor>
      <fontSize>8</fontSize>
      <text xml:space="preserve"> </text>
    </r>
    <r>
      <fontName>arial</fontName>
      <fontColor>FF0000</fontColor>
      <fontSize>8</fontSize>
      <b/>
      <text xml:space="preserve">Secret\Gizli</text>
    </r>
  </hdr>
</GTBClassification>
</file>

<file path=customXml/itemProps1.xml><?xml version="1.0" encoding="utf-8"?>
<ds:datastoreItem xmlns:ds="http://schemas.openxmlformats.org/officeDocument/2006/customXml" ds:itemID="{3393B30C-C971-4599-AAA6-137CA7B058DD}">
  <ds:schemaRefs>
    <ds:schemaRef ds:uri="http://schemas.openxmlformats.org/officeDocument/2006/bibliography"/>
  </ds:schemaRefs>
</ds:datastoreItem>
</file>

<file path=customXml/itemProps2.xml><?xml version="1.0" encoding="utf-8"?>
<ds:datastoreItem xmlns:ds="http://schemas.openxmlformats.org/officeDocument/2006/customXml" ds:itemID="{07AAF223-007F-49D6-9D3A-C194D3F78A8F}">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557</Words>
  <Characters>3180</Characters>
  <Application>Microsoft Office Word</Application>
  <DocSecurity>0</DocSecurity>
  <Lines>26</Lines>
  <Paragraphs>7</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RAHMI ATAS</dc:creator>
  <cp:keywords>ClassificationData:&lt;Classification:Secret\Gizli&gt;</cp:keywords>
  <dc:description/>
  <cp:lastModifiedBy>ABDULLAH BAYDOGAN</cp:lastModifiedBy>
  <cp:revision>13</cp:revision>
  <cp:lastPrinted>2025-01-16T06:13:00Z</cp:lastPrinted>
  <dcterms:created xsi:type="dcterms:W3CDTF">2025-05-06T12:45:00Z</dcterms:created>
  <dcterms:modified xsi:type="dcterms:W3CDTF">2026-10-02T10:32:00Z</dcterms:modified>
  <dc:title>EMS.BG.POL.15.01. INFORMATION SECURITY AND DATA PROTECTION POLICY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a331a5016237bbbc68ad32e9f299290299ee2fc121fe21f0ecbb0b000498c241</vt:lpwstr>
  </property>
  <property fmtid="{D5CDD505-2E9C-101B-9397-08002B2CF9AE}" pid="3" name="Classification">
    <vt:lpwstr>Secret\Gizli</vt:lpwstr>
  </property>
  <property fmtid="{D5CDD505-2E9C-101B-9397-08002B2CF9AE}" pid="4" name="ClassifiedBy">
    <vt:lpwstr>System</vt:lpwstr>
  </property>
  <property fmtid="{D5CDD505-2E9C-101B-9397-08002B2CF9AE}" pid="5" name="ClassificationHost">
    <vt:lpwstr>ERYTRN053.EROGLUGYO.CORP</vt:lpwstr>
  </property>
  <property fmtid="{D5CDD505-2E9C-101B-9397-08002B2CF9AE}" pid="6" name="ClassificationDate">
    <vt:lpwstr>16.01.2025 11:27:23</vt:lpwstr>
  </property>
  <property fmtid="{D5CDD505-2E9C-101B-9397-08002B2CF9AE}" pid="7" name="ClassificationGUID">
    <vt:lpwstr>{0a211e8a-580c-4039-b284-14b7fb425500}</vt:lpwstr>
  </property>
</Properties>
</file>