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aims to define the rules of conduct to be followed, the situations requiring disciplinary action, the sanctions to be applied and the operating principles of the disciplinary process, in order to ensure that all employees working at Eroglu Knitting (EMS) work in an orderly, efficient and safe manner in compliance with workplace rules.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all white-collar and blue-collar employees working in the factory, as well as subcontractor personnel. It includes the disciplinary processes carried out by the Human Resources Department. It is in compliance with trade union rights, labour laws and the factory's internal regulations.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All internal and external stakeholders.</w:t>
      </w:r>
    </w:p>
    <w:p>
      <w:pPr>
        <w:pStyle w:val="ListeParagraf"/>
        <w:spacing w:before="120" w:after="60"/>
        <w:ind w:left="709" w:right="0"/>
      </w:pPr>
      <w:r>
        <w:rPr>
          <w:rFonts w:ascii="Calibri" w:hAnsi="Calibri" w:cs="Arial"/>
          <w:b/>
          <w:bCs/>
          <w:sz w:val="24"/>
          <w:szCs w:val="24"/>
        </w:rPr>
        <w:t xml:space="preserve">4. MAIN PROCESSES AND SUB-PROCESSES</w:t>
      </w:r>
    </w:p>
    <w:p>
      <w:pPr>
        <w:pStyle w:val="ListeParagraf"/>
        <w:spacing w:before="80" w:after="40"/>
        <w:ind w:left="709" w:right="0"/>
      </w:pPr>
      <w:r>
        <w:rPr>
          <w:rFonts w:ascii="Calibri" w:hAnsi="Calibri" w:cs="Arial"/>
          <w:b/>
          <w:bCs/>
          <w:sz w:val="24"/>
          <w:szCs w:val="24"/>
        </w:rPr>
        <w:t xml:space="preserve">4.1 Definition of Disciplinary Rules</w:t>
      </w:r>
    </w:p>
    <w:p>
      <w:pPr>
        <w:pStyle w:val="ListeParagraf"/>
        <w:spacing w:before="80" w:after="40"/>
        <w:ind w:left="709" w:right="0"/>
      </w:pPr>
      <w:r>
        <w:rPr>
          <w:rFonts w:ascii="Calibri" w:hAnsi="Calibri" w:cs="Arial"/>
          <w:b/>
          <w:bCs/>
          <w:sz w:val="24"/>
          <w:szCs w:val="24"/>
        </w:rPr>
        <w:t xml:space="preserve">4.1.1 Rules of Conduct</w:t>
      </w:r>
    </w:p>
    <w:p>
      <w:pPr>
        <w:pStyle w:val="ListeParagraf"/>
        <w:spacing w:after="80"/>
        <w:ind w:left="709" w:right="0"/>
        <w:jc w:val="both"/>
      </w:pPr>
      <w:r>
        <w:rPr>
          <w:rFonts w:ascii="Calibri" w:hAnsi="Calibri" w:cs="Arial"/>
          <w:sz w:val="24"/>
          <w:szCs w:val="24"/>
        </w:rPr>
        <w:t xml:space="preserve">The basic rules of conduct that all employees must follow within the factory and corporate operations are as follows: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Respectful and constructive communication;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Full compliance with occupational safety rules;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Adherence to the shift schedule and working hours;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hygiene standards;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Confidentiality and respect for ownership of company information and physical assets.</w:t>
      </w:r>
    </w:p>
    <w:p>
      <w:pPr>
        <w:pStyle w:val="ListeParagraf"/>
        <w:spacing w:before="80" w:after="40"/>
        <w:ind w:left="709" w:right="0"/>
      </w:pPr>
      <w:r>
        <w:rPr>
          <w:rFonts w:ascii="Calibri" w:hAnsi="Calibri" w:cs="Arial"/>
          <w:b/>
          <w:bCs/>
          <w:sz w:val="24"/>
          <w:szCs w:val="24"/>
        </w:rPr>
        <w:t xml:space="preserve">4.1.2 Classification of Inappropriate Behaviour</w:t>
      </w:r>
    </w:p>
    <w:p>
      <w:pPr>
        <w:pStyle w:val="ListeParagraf"/>
        <w:spacing w:after="80"/>
        <w:ind w:left="709" w:right="0"/>
        <w:jc w:val="both"/>
      </w:pPr>
      <w:r>
        <w:rPr>
          <w:rFonts w:ascii="Calibri" w:hAnsi="Calibri" w:cs="Arial"/>
          <w:sz w:val="24"/>
          <w:szCs w:val="24"/>
        </w:rPr>
        <w:t xml:space="preserve">Disciplinary violations are classified according to their severity, and the sanctions to be applied are determined according to these classes: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Minor Violations: </w:t>
      </w:r>
      <w:r>
        <w:rPr>
          <w:rFonts w:ascii="Calibri" w:hAnsi="Calibri" w:cs="Arial"/>
          <w:sz w:val="24"/>
          <w:szCs w:val="24"/>
        </w:rPr>
        <w:t xml:space="preserve">Small mistakes made for the first time (e.g. lateness, use of inappropriate language).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Moderate Violations: </w:t>
      </w:r>
      <w:r>
        <w:rPr>
          <w:rFonts w:ascii="Calibri" w:hAnsi="Calibri" w:cs="Arial"/>
          <w:sz w:val="24"/>
          <w:szCs w:val="24"/>
        </w:rPr>
        <w:t xml:space="preserve">Continuing non-compliant behaviour and attitudes that disrupt the work order (e.g. leaving the shift, repeated lateness).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Serious Violations: </w:t>
      </w:r>
      <w:r>
        <w:rPr>
          <w:rFonts w:ascii="Calibri" w:hAnsi="Calibri" w:cs="Arial"/>
          <w:sz w:val="24"/>
          <w:szCs w:val="24"/>
        </w:rPr>
        <w:t xml:space="preserve">Safety violations, causing damage, and acts requiring dismissal (e.g. damage to a customer sample, physical violence, theft).</w:t>
      </w:r>
    </w:p>
    <w:p>
      <w:pPr>
        <w:pStyle w:val="ListeParagraf"/>
        <w:spacing w:before="80" w:after="40"/>
        <w:ind w:left="709" w:right="0"/>
      </w:pPr>
      <w:r>
        <w:rPr>
          <w:rFonts w:ascii="Calibri" w:hAnsi="Calibri" w:cs="Arial"/>
          <w:b/>
          <w:bCs/>
          <w:sz w:val="24"/>
          <w:szCs w:val="24"/>
        </w:rPr>
        <w:t xml:space="preserve">4.2 Diagnosis of the Disciplinary Process</w:t>
      </w:r>
    </w:p>
    <w:p>
      <w:pPr>
        <w:pStyle w:val="ListeParagraf"/>
        <w:spacing w:before="80" w:after="40"/>
        <w:ind w:left="709" w:right="0"/>
      </w:pPr>
      <w:r>
        <w:rPr>
          <w:rFonts w:ascii="Calibri" w:hAnsi="Calibri" w:cs="Arial"/>
          <w:b/>
          <w:bCs/>
          <w:sz w:val="24"/>
          <w:szCs w:val="24"/>
        </w:rPr>
        <w:t xml:space="preserve">4.2.1 Detection and Notification</w:t>
      </w:r>
    </w:p>
    <w:p>
      <w:pPr>
        <w:pStyle w:val="ListeParagraf"/>
        <w:spacing w:after="80"/>
        <w:ind w:left="709" w:right="0"/>
        <w:jc w:val="both"/>
      </w:pPr>
      <w:r>
        <w:rPr>
          <w:rFonts w:ascii="Calibri" w:hAnsi="Calibri" w:cs="Arial"/>
          <w:sz w:val="24"/>
          <w:szCs w:val="24"/>
        </w:rPr>
        <w:t xml:space="preserve">When a situation requiring disciplinary action is detected, the relevant manager or employee reports the situation in writing to the Human Resources Department. The initial report on the incident is prepared within 1 working day at the latest.</w:t>
      </w:r>
    </w:p>
    <w:p>
      <w:pPr>
        <w:pStyle w:val="ListeParagraf"/>
        <w:spacing w:before="80" w:after="40"/>
        <w:ind w:left="709" w:right="0"/>
      </w:pPr>
      <w:r>
        <w:rPr>
          <w:rFonts w:ascii="Calibri" w:hAnsi="Calibri" w:cs="Arial"/>
          <w:b/>
          <w:bCs/>
          <w:sz w:val="24"/>
          <w:szCs w:val="24"/>
        </w:rPr>
        <w:t xml:space="preserve">4.2.2 Preliminary Review and Interview</w:t>
      </w:r>
    </w:p>
    <w:p>
      <w:pPr>
        <w:pStyle w:val="ListeParagraf"/>
        <w:spacing w:after="80"/>
        <w:ind w:left="709" w:right="0"/>
        <w:jc w:val="both"/>
      </w:pPr>
      <w:r>
        <w:rPr>
          <w:rFonts w:ascii="Calibri" w:hAnsi="Calibri" w:cs="Arial"/>
          <w:sz w:val="24"/>
          <w:szCs w:val="24"/>
        </w:rPr>
        <w:t xml:space="preserve">The HR Department holds one-to-one interviews with the parties and takes their statements of defence. Witness statements, camera recordings and other supporting documents are collected and a preliminary assessment is made.</w:t>
      </w:r>
    </w:p>
    <w:p>
      <w:pPr>
        <w:pStyle w:val="ListeParagraf"/>
        <w:spacing w:before="80" w:after="40"/>
        <w:ind w:left="709" w:right="0"/>
      </w:pPr>
      <w:r>
        <w:rPr>
          <w:rFonts w:ascii="Calibri" w:hAnsi="Calibri" w:cs="Arial"/>
          <w:b/>
          <w:bCs/>
          <w:sz w:val="24"/>
          <w:szCs w:val="24"/>
        </w:rPr>
        <w:t xml:space="preserve">4.3 Disciplinary Committee and Decision Process</w:t>
      </w:r>
    </w:p>
    <w:p>
      <w:pPr>
        <w:pStyle w:val="ListeParagraf"/>
        <w:spacing w:before="80" w:after="40"/>
        <w:ind w:left="709" w:right="0"/>
      </w:pPr>
      <w:r>
        <w:rPr>
          <w:rFonts w:ascii="Calibri" w:hAnsi="Calibri" w:cs="Arial"/>
          <w:b/>
          <w:bCs/>
          <w:sz w:val="24"/>
          <w:szCs w:val="24"/>
        </w:rPr>
        <w:t xml:space="preserve">4.3.1 Formation of the Disciplinary Committee</w:t>
      </w:r>
    </w:p>
    <w:p>
      <w:pPr>
        <w:pStyle w:val="ListeParagraf"/>
        <w:spacing w:after="80"/>
        <w:ind w:left="709" w:right="0"/>
        <w:jc w:val="both"/>
      </w:pPr>
      <w:r>
        <w:rPr>
          <w:rFonts w:ascii="Calibri" w:hAnsi="Calibri" w:cs="Arial"/>
          <w:sz w:val="24"/>
          <w:szCs w:val="24"/>
        </w:rPr>
        <w:t xml:space="preserve">The Disciplinary Committee is formed on the principle of impartiality and consists of the following members: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Human Resources Group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Manager of the relevant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Department representative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Trade union representative, if any</w:t>
      </w:r>
    </w:p>
    <w:p>
      <w:pPr>
        <w:pStyle w:val="ListeParagraf"/>
        <w:spacing w:before="80" w:after="40"/>
        <w:ind w:left="709" w:right="0"/>
      </w:pPr>
      <w:r>
        <w:rPr>
          <w:rFonts w:ascii="Calibri" w:hAnsi="Calibri" w:cs="Arial"/>
          <w:b/>
          <w:bCs/>
          <w:sz w:val="24"/>
          <w:szCs w:val="24"/>
        </w:rPr>
        <w:t xml:space="preserve">4.3.2 Issuing the Sanction Decision</w:t>
      </w:r>
    </w:p>
    <w:p>
      <w:pPr>
        <w:pStyle w:val="ListeParagraf"/>
        <w:spacing w:after="80"/>
        <w:ind w:left="709" w:right="0"/>
        <w:jc w:val="both"/>
      </w:pPr>
      <w:r>
        <w:rPr>
          <w:rFonts w:ascii="Calibri" w:hAnsi="Calibri" w:cs="Arial"/>
          <w:sz w:val="24"/>
          <w:szCs w:val="24"/>
        </w:rPr>
        <w:t xml:space="preserve">The Disciplinary Committee evaluates all evidence and statements of defence and decides on the sanction. The sanction is determined by taking into account the nature of the violation, the employee's disciplinary history and the impact on occupational safety.</w:t>
      </w:r>
    </w:p>
    <w:p>
      <w:pPr>
        <w:pStyle w:val="ListeParagraf"/>
        <w:spacing w:before="80" w:after="40"/>
        <w:ind w:left="709" w:right="0"/>
      </w:pPr>
      <w:r>
        <w:rPr>
          <w:rFonts w:ascii="Calibri" w:hAnsi="Calibri" w:cs="Arial"/>
          <w:b/>
          <w:bCs/>
          <w:sz w:val="24"/>
          <w:szCs w:val="24"/>
        </w:rPr>
        <w:t xml:space="preserve">4.4 Disciplinary Sanctions and Implementation Methods</w:t>
      </w:r>
    </w:p>
    <w:p>
      <w:pPr>
        <w:pStyle w:val="ListeParagraf"/>
        <w:spacing w:before="80" w:after="40"/>
        <w:ind w:left="709" w:right="0"/>
      </w:pPr>
      <w:r>
        <w:rPr>
          <w:rFonts w:ascii="Calibri" w:hAnsi="Calibri" w:cs="Arial"/>
          <w:b/>
          <w:bCs/>
          <w:sz w:val="24"/>
          <w:szCs w:val="24"/>
        </w:rPr>
        <w:t xml:space="preserve">4.4.1 Verbal Warning</w:t>
      </w:r>
    </w:p>
    <w:p>
      <w:pPr>
        <w:pStyle w:val="ListeParagraf"/>
        <w:spacing w:after="80"/>
        <w:ind w:left="709" w:right="0"/>
        <w:jc w:val="both"/>
      </w:pPr>
      <w:r>
        <w:rPr>
          <w:rFonts w:ascii="Calibri" w:hAnsi="Calibri" w:cs="Arial"/>
          <w:sz w:val="24"/>
          <w:szCs w:val="24"/>
        </w:rPr>
        <w:t xml:space="preserve">A warning given for preventive and guidance purposes for minor violations committed for the first time. No official record is kept, but managers may make a note in their internal reports.</w:t>
      </w:r>
    </w:p>
    <w:p>
      <w:pPr>
        <w:pStyle w:val="ListeParagraf"/>
        <w:spacing w:after="80"/>
        <w:ind w:left="709" w:right="0"/>
        <w:jc w:val="both"/>
      </w:pPr>
      <w:r>
        <w:rPr>
          <w:rFonts w:ascii="Calibri" w:hAnsi="Calibri" w:cs="Arial"/>
          <w:sz w:val="24"/>
          <w:szCs w:val="24"/>
        </w:rPr>
        <w:t xml:space="preserve">Examples of situations requiring a verbal warning: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Leaving the Workstation Without Permission: </w:t>
      </w:r>
      <w:r>
        <w:rPr>
          <w:rFonts w:ascii="Calibri" w:hAnsi="Calibri" w:cs="Arial"/>
          <w:sz w:val="24"/>
          <w:szCs w:val="24"/>
        </w:rPr>
        <w:t xml:space="preserve">Leaving the workstation, even briefly, without obtaining permission from the manager.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Non-compliance with Working Hours: </w:t>
      </w:r>
      <w:r>
        <w:rPr>
          <w:rFonts w:ascii="Calibri" w:hAnsi="Calibri" w:cs="Arial"/>
          <w:sz w:val="24"/>
          <w:szCs w:val="24"/>
        </w:rPr>
        <w:t xml:space="preserve">Starting work late or exceeding break times.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Not Following Corporate Communication Rules: </w:t>
      </w:r>
      <w:r>
        <w:rPr>
          <w:rFonts w:ascii="Calibri" w:hAnsi="Calibri" w:cs="Arial"/>
          <w:sz w:val="24"/>
          <w:szCs w:val="24"/>
        </w:rPr>
        <w:t xml:space="preserve">Using a rude or inappropriate tone contrary to the corporate culture in written or verbal communication.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Not Following Dress Code Rules: </w:t>
      </w:r>
      <w:r>
        <w:rPr>
          <w:rFonts w:ascii="Calibri" w:hAnsi="Calibri" w:cs="Arial"/>
          <w:sz w:val="24"/>
          <w:szCs w:val="24"/>
        </w:rPr>
        <w:t xml:space="preserve">Dressing contrary to the dress code set by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Not Following Cleanliness and Order Rules: </w:t>
      </w:r>
      <w:r>
        <w:rPr>
          <w:rFonts w:ascii="Calibri" w:hAnsi="Calibri" w:cs="Arial"/>
          <w:sz w:val="24"/>
          <w:szCs w:val="24"/>
        </w:rPr>
        <w:t xml:space="preserve">Being negligent regarding the cleanliness and order of the work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Arguing with Co-workers: </w:t>
      </w:r>
      <w:r>
        <w:rPr>
          <w:rFonts w:ascii="Calibri" w:hAnsi="Calibri" w:cs="Arial"/>
          <w:sz w:val="24"/>
          <w:szCs w:val="24"/>
        </w:rPr>
        <w:t xml:space="preserve">Causing verbal arguments that disturb the peace of the working environment.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Arriving Late to or Not Attending Meetings: </w:t>
      </w:r>
      <w:r>
        <w:rPr>
          <w:rFonts w:ascii="Calibri" w:hAnsi="Calibri" w:cs="Arial"/>
          <w:sz w:val="24"/>
          <w:szCs w:val="24"/>
        </w:rPr>
        <w:t xml:space="preserve">Not attending internal meetings regularly without giving notice.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Showing Inadequate Performance: </w:t>
      </w:r>
      <w:r>
        <w:rPr>
          <w:rFonts w:ascii="Calibri" w:hAnsi="Calibri" w:cs="Arial"/>
          <w:sz w:val="24"/>
          <w:szCs w:val="24"/>
        </w:rPr>
        <w:t xml:space="preserve">Performing duties incompletely, negligently or carelessly despite a warning.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Unnecessary Use of Company Resources: </w:t>
      </w:r>
      <w:r>
        <w:rPr>
          <w:rFonts w:ascii="Calibri" w:hAnsi="Calibri" w:cs="Arial"/>
          <w:sz w:val="24"/>
          <w:szCs w:val="24"/>
        </w:rPr>
        <w:t xml:space="preserve">Using resources such as the company telephone, printer and internet for personal purposes.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Taking Occupational Health and Safety Rules Lightly: </w:t>
      </w:r>
      <w:r>
        <w:rPr>
          <w:rFonts w:ascii="Calibri" w:hAnsi="Calibri" w:cs="Arial"/>
          <w:sz w:val="24"/>
          <w:szCs w:val="24"/>
        </w:rPr>
        <w:t xml:space="preserve">Not using personal protective equipment (PPE) or disregarding requirements.</w:t>
      </w:r>
    </w:p>
    <w:p>
      <w:pPr>
        <w:pStyle w:val="ListeParagraf"/>
        <w:spacing w:before="80" w:after="40"/>
        <w:ind w:left="709" w:right="0"/>
      </w:pPr>
      <w:r>
        <w:rPr>
          <w:rFonts w:ascii="Calibri" w:hAnsi="Calibri" w:cs="Arial"/>
          <w:b/>
          <w:bCs/>
          <w:sz w:val="24"/>
          <w:szCs w:val="24"/>
        </w:rPr>
        <w:t xml:space="preserve">4.4.2 Written Warning</w:t>
      </w:r>
    </w:p>
    <w:p>
      <w:pPr>
        <w:pStyle w:val="ListeParagraf"/>
        <w:spacing w:after="80"/>
        <w:ind w:left="709" w:right="0"/>
        <w:jc w:val="both"/>
      </w:pPr>
      <w:r>
        <w:rPr>
          <w:rFonts w:ascii="Calibri" w:hAnsi="Calibri" w:cs="Arial"/>
          <w:sz w:val="24"/>
          <w:szCs w:val="24"/>
        </w:rPr>
        <w:t xml:space="preserve">Definition: A formal written warning given to the employee when the behaviour is repeated despite a verbal warning, or for acts that directly violate the rules. It is added to the personnel file.</w:t>
      </w:r>
    </w:p>
    <w:p>
      <w:pPr>
        <w:pStyle w:val="ListeParagraf"/>
        <w:spacing w:after="80"/>
        <w:ind w:left="709" w:right="0"/>
        <w:jc w:val="both"/>
      </w:pPr>
      <w:r>
        <w:rPr>
          <w:rFonts w:ascii="Calibri" w:hAnsi="Calibri" w:cs="Arial"/>
          <w:sz w:val="24"/>
          <w:szCs w:val="24"/>
        </w:rPr>
        <w:t xml:space="preserve">Examples of situations requiring a written warning: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Repeated Lateness: </w:t>
      </w:r>
      <w:r>
        <w:rPr>
          <w:rFonts w:ascii="Calibri" w:hAnsi="Calibri" w:cs="Arial"/>
          <w:sz w:val="24"/>
          <w:szCs w:val="24"/>
        </w:rPr>
        <w:t xml:space="preserve">Continuing to come to work late despite a verbal warning.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Performing Duties Negligently: </w:t>
      </w:r>
      <w:r>
        <w:rPr>
          <w:rFonts w:ascii="Calibri" w:hAnsi="Calibri" w:cs="Arial"/>
          <w:sz w:val="24"/>
          <w:szCs w:val="24"/>
        </w:rPr>
        <w:t xml:space="preserve">Performing duties incompletely or carelessly in a way that adversely affects the quality or safety of the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Disrespectful Behaviour towards a Supervisor or Manager: </w:t>
      </w:r>
      <w:r>
        <w:rPr>
          <w:rFonts w:ascii="Calibri" w:hAnsi="Calibri" w:cs="Arial"/>
          <w:sz w:val="24"/>
          <w:szCs w:val="24"/>
        </w:rPr>
        <w:t xml:space="preserve">Raising one's voice at managers, a belittling attitude or disobeying orders and instructions.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Verbal Harassment or Insulting Co-workers: </w:t>
      </w:r>
      <w:r>
        <w:rPr>
          <w:rFonts w:ascii="Calibri" w:hAnsi="Calibri" w:cs="Arial"/>
          <w:sz w:val="24"/>
          <w:szCs w:val="24"/>
        </w:rPr>
        <w:t xml:space="preserve">Making hurtful, threatening or mocking remarks towards co-workers.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Unauthorised Sharing of Corporate Information: </w:t>
      </w:r>
      <w:r>
        <w:rPr>
          <w:rFonts w:ascii="Calibri" w:hAnsi="Calibri" w:cs="Arial"/>
          <w:sz w:val="24"/>
          <w:szCs w:val="24"/>
        </w:rPr>
        <w:t xml:space="preserve">Sharing internal correspondence, documents or information with unauthorised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Violation of Occupational Health and Safety Rules: </w:t>
      </w:r>
      <w:r>
        <w:rPr>
          <w:rFonts w:ascii="Calibri" w:hAnsi="Calibri" w:cs="Arial"/>
          <w:sz w:val="24"/>
          <w:szCs w:val="24"/>
        </w:rPr>
        <w:t xml:space="preserve">Not using personal protective equipment or deliberately ignoring safety procedures despite having been warned before.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Damaging Company Property: </w:t>
      </w:r>
      <w:r>
        <w:rPr>
          <w:rFonts w:ascii="Calibri" w:hAnsi="Calibri" w:cs="Arial"/>
          <w:sz w:val="24"/>
          <w:szCs w:val="24"/>
        </w:rPr>
        <w:t xml:space="preserve">Damaging company items or equipment through carelessness, even if unintentionally.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Making or Implementing Decisions Beyond Authority: </w:t>
      </w:r>
      <w:r>
        <w:rPr>
          <w:rFonts w:ascii="Calibri" w:hAnsi="Calibri" w:cs="Arial"/>
          <w:sz w:val="24"/>
          <w:szCs w:val="24"/>
        </w:rPr>
        <w:t xml:space="preserve">Making critical business decisions or giving instructions without delegation of authority.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Making Misleading Statements: </w:t>
      </w:r>
      <w:r>
        <w:rPr>
          <w:rFonts w:ascii="Calibri" w:hAnsi="Calibri" w:cs="Arial"/>
          <w:sz w:val="24"/>
          <w:szCs w:val="24"/>
        </w:rPr>
        <w:t xml:space="preserve">Giving false excuses or misleading information to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Continued Low Performance: </w:t>
      </w:r>
      <w:r>
        <w:rPr>
          <w:rFonts w:ascii="Calibri" w:hAnsi="Calibri" w:cs="Arial"/>
          <w:sz w:val="24"/>
          <w:szCs w:val="24"/>
        </w:rPr>
        <w:t xml:space="preserve">Deliberately not improving performance or disrupting processes despite a previously defined development plan.</w:t>
      </w:r>
    </w:p>
    <w:p>
      <w:pPr>
        <w:pStyle w:val="ListeParagraf"/>
        <w:spacing w:before="80" w:after="40"/>
        <w:ind w:left="709" w:right="0"/>
      </w:pPr>
      <w:r>
        <w:rPr>
          <w:rFonts w:ascii="Calibri" w:hAnsi="Calibri" w:cs="Arial"/>
          <w:b/>
          <w:bCs/>
          <w:sz w:val="24"/>
          <w:szCs w:val="24"/>
        </w:rPr>
        <w:t xml:space="preserve">4.4.3 Reprimand</w:t>
      </w:r>
    </w:p>
    <w:p>
      <w:pPr>
        <w:pStyle w:val="ListeParagraf"/>
        <w:spacing w:after="80"/>
        <w:ind w:left="709" w:right="0"/>
        <w:jc w:val="both"/>
      </w:pPr>
      <w:r>
        <w:rPr>
          <w:rFonts w:ascii="Calibri" w:hAnsi="Calibri" w:cs="Arial"/>
          <w:sz w:val="24"/>
          <w:szCs w:val="24"/>
        </w:rPr>
        <w:t xml:space="preserve">Definition: A serious written warning given for behaviour that is harmful to the company or the work order, repeated or unethical. It is entered in the employee's record.</w:t>
      </w:r>
    </w:p>
    <w:p>
      <w:pPr>
        <w:pStyle w:val="ListeParagraf"/>
        <w:spacing w:after="80"/>
        <w:ind w:left="709" w:right="0"/>
        <w:jc w:val="both"/>
      </w:pPr>
      <w:r>
        <w:rPr>
          <w:rFonts w:ascii="Calibri" w:hAnsi="Calibri" w:cs="Arial"/>
          <w:sz w:val="24"/>
          <w:szCs w:val="24"/>
        </w:rPr>
        <w:t xml:space="preserve">Examples of situations requiring a reprimand: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Persisting in the Behaviour Despite a Written Warning: </w:t>
      </w:r>
      <w:r>
        <w:rPr>
          <w:rFonts w:ascii="Calibri" w:hAnsi="Calibri" w:cs="Arial"/>
          <w:sz w:val="24"/>
          <w:szCs w:val="24"/>
        </w:rPr>
        <w:t xml:space="preserve">Insisting on not changing behaviour on a matter for which a written warning was previously given.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Fighting in the Workplace: </w:t>
      </w:r>
      <w:r>
        <w:rPr>
          <w:rFonts w:ascii="Calibri" w:hAnsi="Calibri" w:cs="Arial"/>
          <w:sz w:val="24"/>
          <w:szCs w:val="24"/>
        </w:rPr>
        <w:t xml:space="preserve">Creating a serious physical or verbal argument or fight.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Serious Disrespect towards a Supervisor or Senior Manager: </w:t>
      </w:r>
      <w:r>
        <w:rPr>
          <w:rFonts w:ascii="Calibri" w:hAnsi="Calibri" w:cs="Arial"/>
          <w:sz w:val="24"/>
          <w:szCs w:val="24"/>
        </w:rPr>
        <w:t xml:space="preserve">Displaying attitudes involving insults, belittling remarks or threats.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Non-compliant or Idle Behaviour during Working Hours: </w:t>
      </w:r>
      <w:r>
        <w:rPr>
          <w:rFonts w:ascii="Calibri" w:hAnsi="Calibri" w:cs="Arial"/>
          <w:sz w:val="24"/>
          <w:szCs w:val="24"/>
        </w:rPr>
        <w:t xml:space="preserve">Not doing what the job requires, disrupting work or continuously neglecting work discipline.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Media Posts Damaging the Company's Reputation: </w:t>
      </w:r>
      <w:r>
        <w:rPr>
          <w:rFonts w:ascii="Calibri" w:hAnsi="Calibri" w:cs="Arial"/>
          <w:sz w:val="24"/>
          <w:szCs w:val="24"/>
        </w:rPr>
        <w:t xml:space="preserve">Sharing content that targets the company or negative content about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Entering Unauthorised Areas or Accessing Information: </w:t>
      </w:r>
      <w:r>
        <w:rPr>
          <w:rFonts w:ascii="Calibri" w:hAnsi="Calibri" w:cs="Arial"/>
          <w:sz w:val="24"/>
          <w:szCs w:val="24"/>
        </w:rPr>
        <w:t xml:space="preserve">Accessing systems, files or areas outside one's duties without permission.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Indiscipline at Corporate Events or Meetings: </w:t>
      </w:r>
      <w:r>
        <w:rPr>
          <w:rFonts w:ascii="Calibri" w:hAnsi="Calibri" w:cs="Arial"/>
          <w:sz w:val="24"/>
          <w:szCs w:val="24"/>
        </w:rPr>
        <w:t xml:space="preserve">Behaving in a way that damages the corporate image at an internal or external event where one has a representation obligation.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Organising or Starting Actions Contrary to Workplace Rules: </w:t>
      </w:r>
      <w:r>
        <w:rPr>
          <w:rFonts w:ascii="Calibri" w:hAnsi="Calibri" w:cs="Arial"/>
          <w:sz w:val="24"/>
          <w:szCs w:val="24"/>
        </w:rPr>
        <w:t xml:space="preserve">Gathering without permission, starting petitions or making calls in a way that disturbs industrial peace.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Deliberately Giving Incorrect Information: </w:t>
      </w:r>
      <w:r>
        <w:rPr>
          <w:rFonts w:ascii="Calibri" w:hAnsi="Calibri" w:cs="Arial"/>
          <w:sz w:val="24"/>
          <w:szCs w:val="24"/>
        </w:rPr>
        <w:t xml:space="preserve">Knowingly presenting misleading or false work-related information or creating incorrect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Endangering Occupational Safety: </w:t>
      </w:r>
      <w:r>
        <w:rPr>
          <w:rFonts w:ascii="Calibri" w:hAnsi="Calibri" w:cs="Arial"/>
          <w:sz w:val="24"/>
          <w:szCs w:val="24"/>
        </w:rPr>
        <w:t xml:space="preserve">Knowingly behaving dangerously or endangering the safety of others.</w:t>
      </w:r>
    </w:p>
    <w:p>
      <w:pPr>
        <w:pStyle w:val="ListeParagraf"/>
        <w:spacing w:before="80" w:after="40"/>
        <w:ind w:left="709" w:right="0"/>
      </w:pPr>
      <w:r>
        <w:rPr>
          <w:rFonts w:ascii="Calibri" w:hAnsi="Calibri" w:cs="Arial"/>
          <w:b/>
          <w:bCs/>
          <w:sz w:val="24"/>
          <w:szCs w:val="24"/>
        </w:rPr>
        <w:t xml:space="preserve">4.4.4 Temporary Suspension from Duty</w:t>
      </w:r>
    </w:p>
    <w:p>
      <w:pPr>
        <w:pStyle w:val="ListeParagraf"/>
        <w:spacing w:after="80"/>
        <w:ind w:left="709" w:right="0"/>
        <w:jc w:val="both"/>
      </w:pPr>
      <w:r>
        <w:rPr>
          <w:rFonts w:ascii="Calibri" w:hAnsi="Calibri" w:cs="Arial"/>
          <w:sz w:val="24"/>
          <w:szCs w:val="24"/>
        </w:rPr>
        <w:t xml:space="preserve">Definition: The removal of the employee from duty during a disciplinary investigation or temporarily. The decision is finalised at the end of the investigation.</w:t>
      </w:r>
    </w:p>
    <w:p>
      <w:pPr>
        <w:pStyle w:val="ListeParagraf"/>
        <w:spacing w:after="80"/>
        <w:ind w:left="709" w:right="0"/>
        <w:jc w:val="both"/>
      </w:pPr>
      <w:r>
        <w:rPr>
          <w:rFonts w:ascii="Calibri" w:hAnsi="Calibri" w:cs="Arial"/>
          <w:sz w:val="24"/>
          <w:szCs w:val="24"/>
        </w:rPr>
        <w:t xml:space="preserve">Examples of situations requiring temporary suspension from duty: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Physical Violence or Threat: </w:t>
      </w:r>
      <w:r>
        <w:rPr>
          <w:rFonts w:ascii="Calibri" w:hAnsi="Calibri" w:cs="Arial"/>
          <w:sz w:val="24"/>
          <w:szCs w:val="24"/>
        </w:rPr>
        <w:t xml:space="preserve">Physically attacking or seriously threatening a co-worker, supervisor or any member of staff.</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Sexual Harassment Allegation: </w:t>
      </w:r>
      <w:r>
        <w:rPr>
          <w:rFonts w:ascii="Calibri" w:hAnsi="Calibri" w:cs="Arial"/>
          <w:sz w:val="24"/>
          <w:szCs w:val="24"/>
        </w:rPr>
        <w:t xml:space="preserve">Upon a sexual harassment complaint from any employee, suspending the person concerned while the matter is investigated.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Working under the Influence of Drugs or Alcohol: </w:t>
      </w:r>
      <w:r>
        <w:rPr>
          <w:rFonts w:ascii="Calibri" w:hAnsi="Calibri" w:cs="Arial"/>
          <w:sz w:val="24"/>
          <w:szCs w:val="24"/>
        </w:rPr>
        <w:t xml:space="preserve">It is determined that the employee worked under the influence of alcohol or drugs during working hours.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Misuse of Workplace Resources: </w:t>
      </w:r>
      <w:r>
        <w:rPr>
          <w:rFonts w:ascii="Calibri" w:hAnsi="Calibri" w:cs="Arial"/>
          <w:sz w:val="24"/>
          <w:szCs w:val="24"/>
        </w:rPr>
        <w:t xml:space="preserve">Detection or suspicion that company resources have been used illegally or unethically for personal gain.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Fraud in Duty or Falsification of Documents: </w:t>
      </w:r>
      <w:r>
        <w:rPr>
          <w:rFonts w:ascii="Calibri" w:hAnsi="Calibri" w:cs="Arial"/>
          <w:sz w:val="24"/>
          <w:szCs w:val="24"/>
        </w:rPr>
        <w:t xml:space="preserve">Suspicion of intentional alteration of documents or official records, or issuing forged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Endangering Workplace Safety: </w:t>
      </w:r>
      <w:r>
        <w:rPr>
          <w:rFonts w:ascii="Calibri" w:hAnsi="Calibri" w:cs="Arial"/>
          <w:sz w:val="24"/>
          <w:szCs w:val="24"/>
        </w:rPr>
        <w:t xml:space="preserve">Deliberately committing acts that cause serious safety weaknesses such as risk of fire, explosion or occupational accident.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Suspected Leakage of Trade Secrets: </w:t>
      </w:r>
      <w:r>
        <w:rPr>
          <w:rFonts w:ascii="Calibri" w:hAnsi="Calibri" w:cs="Arial"/>
          <w:sz w:val="24"/>
          <w:szCs w:val="24"/>
        </w:rPr>
        <w:t xml:space="preserve">Strong suspicion that the company's confidential information has been leaked outside.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Bribery or Corruption Allegation: </w:t>
      </w:r>
      <w:r>
        <w:rPr>
          <w:rFonts w:ascii="Calibri" w:hAnsi="Calibri" w:cs="Arial"/>
          <w:sz w:val="24"/>
          <w:szCs w:val="24"/>
        </w:rPr>
        <w:t xml:space="preserve">Allegations of taking or giving bribes or obtaining benefits in relations with suppliers, customers or within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Seriously Disturbing Industrial Peace: </w:t>
      </w:r>
      <w:r>
        <w:rPr>
          <w:rFonts w:ascii="Calibri" w:hAnsi="Calibri" w:cs="Arial"/>
          <w:sz w:val="24"/>
          <w:szCs w:val="24"/>
        </w:rPr>
        <w:t xml:space="preserve">Discriminating on the basis of race, language, religion, gender or political opinion, or making provocative statements.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Attempting to Influence the Investigation Process: </w:t>
      </w:r>
      <w:r>
        <w:rPr>
          <w:rFonts w:ascii="Calibri" w:hAnsi="Calibri" w:cs="Arial"/>
          <w:sz w:val="24"/>
          <w:szCs w:val="24"/>
        </w:rPr>
        <w:t xml:space="preserve">Putting pressure on witnesses, concealing evidence or manipulating information in ongoing internal investigations.</w:t>
      </w:r>
    </w:p>
    <w:p>
      <w:pPr>
        <w:pStyle w:val="ListeParagraf"/>
        <w:spacing w:before="80" w:after="40"/>
        <w:ind w:left="709" w:right="0"/>
      </w:pPr>
      <w:r>
        <w:rPr>
          <w:rFonts w:ascii="Calibri" w:hAnsi="Calibri" w:cs="Arial"/>
          <w:b/>
          <w:bCs/>
          <w:sz w:val="24"/>
          <w:szCs w:val="24"/>
        </w:rPr>
        <w:t xml:space="preserve">4.4.5 Performance Improvement Plan (PIP)</w:t>
      </w:r>
    </w:p>
    <w:p>
      <w:pPr>
        <w:pStyle w:val="ListeParagraf"/>
        <w:spacing w:after="80"/>
        <w:ind w:left="709" w:right="0"/>
        <w:jc w:val="both"/>
      </w:pPr>
      <w:r>
        <w:rPr>
          <w:rFonts w:ascii="Calibri" w:hAnsi="Calibri" w:cs="Arial"/>
          <w:sz w:val="24"/>
          <w:szCs w:val="24"/>
        </w:rPr>
        <w:t xml:space="preserve">Definition: A goal-oriented development process within a specific time frame, with a corrective rather than punitive purpose. If it is not successful, more serious sanctions may be applied.</w:t>
      </w:r>
    </w:p>
    <w:p>
      <w:pPr>
        <w:pStyle w:val="ListeParagraf"/>
        <w:spacing w:after="80"/>
        <w:ind w:left="709" w:right="0"/>
        <w:jc w:val="both"/>
      </w:pPr>
      <w:r>
        <w:rPr>
          <w:rFonts w:ascii="Calibri" w:hAnsi="Calibri" w:cs="Arial"/>
          <w:sz w:val="24"/>
          <w:szCs w:val="24"/>
        </w:rPr>
        <w:t xml:space="preserve">10 examples of situations requiring performance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Continuously Missing Targets: </w:t>
      </w:r>
      <w:r>
        <w:rPr>
          <w:rFonts w:ascii="Calibri" w:hAnsi="Calibri" w:cs="Arial"/>
          <w:sz w:val="24"/>
          <w:szCs w:val="24"/>
        </w:rPr>
        <w:t xml:space="preserve">Remaining continuously below the defined performance targets period after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Delays in Work Delivery: </w:t>
      </w:r>
      <w:r>
        <w:rPr>
          <w:rFonts w:ascii="Calibri" w:hAnsi="Calibri" w:cs="Arial"/>
          <w:sz w:val="24"/>
          <w:szCs w:val="24"/>
        </w:rPr>
        <w:t xml:space="preserve">Frequently missing work delivery deadlines and not adhering to planned times.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Low Quality or Many Errors: </w:t>
      </w:r>
      <w:r>
        <w:rPr>
          <w:rFonts w:ascii="Calibri" w:hAnsi="Calibri" w:cs="Arial"/>
          <w:sz w:val="24"/>
          <w:szCs w:val="24"/>
        </w:rPr>
        <w:t xml:space="preserve">Making frequent errors in work results or delivering below the expected quality level.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Insufficient Problem-solving Competence: </w:t>
      </w:r>
      <w:r>
        <w:rPr>
          <w:rFonts w:ascii="Calibri" w:hAnsi="Calibri" w:cs="Arial"/>
          <w:sz w:val="24"/>
          <w:szCs w:val="24"/>
        </w:rPr>
        <w:t xml:space="preserve">Difficulty in solving problems, inability to take the initiative or to think in a solution-oriented way.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Communication Difficulties: </w:t>
      </w:r>
      <w:r>
        <w:rPr>
          <w:rFonts w:ascii="Calibri" w:hAnsi="Calibri" w:cs="Arial"/>
          <w:sz w:val="24"/>
          <w:szCs w:val="24"/>
        </w:rPr>
        <w:t xml:space="preserve">Inability to communicate effectively within the team or with other departments, causing misunderstandings or conflicts.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Low Work Motivation: </w:t>
      </w:r>
      <w:r>
        <w:rPr>
          <w:rFonts w:ascii="Calibri" w:hAnsi="Calibri" w:cs="Arial"/>
          <w:sz w:val="24"/>
          <w:szCs w:val="24"/>
        </w:rPr>
        <w:t xml:space="preserve">Visibly low interest, willingness and energy towards the job.</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Insufficient Technical Knowledge or Competence: </w:t>
      </w:r>
      <w:r>
        <w:rPr>
          <w:rFonts w:ascii="Calibri" w:hAnsi="Calibri" w:cs="Arial"/>
          <w:sz w:val="24"/>
          <w:szCs w:val="24"/>
        </w:rPr>
        <w:t xml:space="preserve">Deficiencies in the technical knowledge or skills required for the job.</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Difficulty in Adaptation: </w:t>
      </w:r>
      <w:r>
        <w:rPr>
          <w:rFonts w:ascii="Calibri" w:hAnsi="Calibri" w:cs="Arial"/>
          <w:sz w:val="24"/>
          <w:szCs w:val="24"/>
        </w:rPr>
        <w:t xml:space="preserve">Delays in adapting to new tasks, changing processes or technology.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Dissatisfaction: </w:t>
      </w:r>
      <w:r>
        <w:rPr>
          <w:rFonts w:ascii="Calibri" w:hAnsi="Calibri" w:cs="Arial"/>
          <w:sz w:val="24"/>
          <w:szCs w:val="24"/>
        </w:rPr>
        <w:t xml:space="preserve">An increase in customer complaints or behaviour that creates dissatisfaction in internal or external customer relations.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Being Closed to Performance Feedback: </w:t>
      </w:r>
      <w:r>
        <w:rPr>
          <w:rFonts w:ascii="Calibri" w:hAnsi="Calibri" w:cs="Arial"/>
          <w:sz w:val="24"/>
          <w:szCs w:val="24"/>
        </w:rPr>
        <w:t xml:space="preserve">Not accepting negative performance feedback, becoming defensive or resisting change.</w:t>
      </w:r>
    </w:p>
    <w:p>
      <w:pPr>
        <w:pStyle w:val="ListeParagraf"/>
        <w:spacing w:before="80" w:after="40"/>
        <w:ind w:left="709" w:right="0"/>
      </w:pPr>
      <w:r>
        <w:rPr>
          <w:rFonts w:ascii="Calibri" w:hAnsi="Calibri" w:cs="Arial"/>
          <w:b/>
          <w:bCs/>
          <w:sz w:val="24"/>
          <w:szCs w:val="24"/>
        </w:rPr>
        <w:t xml:space="preserve">4.4.6 Dismissal</w:t>
      </w:r>
    </w:p>
    <w:p>
      <w:pPr>
        <w:pStyle w:val="ListeParagraf"/>
        <w:spacing w:after="80"/>
        <w:ind w:left="709" w:right="0"/>
        <w:jc w:val="both"/>
      </w:pPr>
      <w:r>
        <w:rPr>
          <w:rFonts w:ascii="Calibri" w:hAnsi="Calibri" w:cs="Arial"/>
          <w:sz w:val="24"/>
          <w:szCs w:val="24"/>
        </w:rPr>
        <w:t xml:space="preserve">Definition: Termination of the employment contract, in accordance with the applicable legislation, in irreversible situations such as serious disciplinary violations or abuse of trust.</w:t>
      </w:r>
    </w:p>
    <w:p>
      <w:pPr>
        <w:pStyle w:val="ListeParagraf"/>
        <w:spacing w:after="80"/>
        <w:ind w:left="709" w:right="0"/>
        <w:jc w:val="both"/>
      </w:pPr>
      <w:r>
        <w:rPr>
          <w:rFonts w:ascii="Calibri" w:hAnsi="Calibri" w:cs="Arial"/>
          <w:sz w:val="24"/>
          <w:szCs w:val="24"/>
        </w:rPr>
        <w:t xml:space="preserve">10 examples of situations requiring dismissal: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Theft: </w:t>
      </w:r>
      <w:r>
        <w:rPr>
          <w:rFonts w:ascii="Calibri" w:hAnsi="Calibri" w:cs="Arial"/>
          <w:sz w:val="24"/>
          <w:szCs w:val="24"/>
        </w:rPr>
        <w:t xml:space="preserve">Taking goods or money from the workplace or from co-workers without permission.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Abuse of Trust or Fraud: </w:t>
      </w:r>
      <w:r>
        <w:rPr>
          <w:rFonts w:ascii="Calibri" w:hAnsi="Calibri" w:cs="Arial"/>
          <w:sz w:val="24"/>
          <w:szCs w:val="24"/>
        </w:rPr>
        <w:t xml:space="preserve">Deliberate deception, forgery or acts for personal gain against the employer, customers or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Physical Violence in the Workplace: </w:t>
      </w:r>
      <w:r>
        <w:rPr>
          <w:rFonts w:ascii="Calibri" w:hAnsi="Calibri" w:cs="Arial"/>
          <w:sz w:val="24"/>
          <w:szCs w:val="24"/>
        </w:rPr>
        <w:t xml:space="preserve">Aggressive and physically violent behaviour towards employees, managers or third parties.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Sexual Harassment: </w:t>
      </w:r>
      <w:r>
        <w:rPr>
          <w:rFonts w:ascii="Calibri" w:hAnsi="Calibri" w:cs="Arial"/>
          <w:sz w:val="24"/>
          <w:szCs w:val="24"/>
        </w:rPr>
        <w:t xml:space="preserve">Sexual harassment or inappropriate behaviour in the workplace or in work-related settings.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Leaking Workplace Secrets: </w:t>
      </w:r>
      <w:r>
        <w:rPr>
          <w:rFonts w:ascii="Calibri" w:hAnsi="Calibri" w:cs="Arial"/>
          <w:sz w:val="24"/>
          <w:szCs w:val="24"/>
        </w:rPr>
        <w:t xml:space="preserve">Sharing the company's trade secrets or confidential information with unauthorised persons or organisations.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Absenteeism: </w:t>
      </w:r>
      <w:r>
        <w:rPr>
          <w:rFonts w:ascii="Calibri" w:hAnsi="Calibri" w:cs="Arial"/>
          <w:sz w:val="24"/>
          <w:szCs w:val="24"/>
        </w:rPr>
        <w:t xml:space="preserve">Not coming to work without excuse or permission for 2 consecutive working days, or for a total of 3 working days within one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Alcohol or Drug Use: </w:t>
      </w:r>
      <w:r>
        <w:rPr>
          <w:rFonts w:ascii="Calibri" w:hAnsi="Calibri" w:cs="Arial"/>
          <w:sz w:val="24"/>
          <w:szCs w:val="24"/>
        </w:rPr>
        <w:t xml:space="preserve">Being under the influence of alcohol or drugs at the workplace during working hours.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Insulting the Employer or Managers: </w:t>
      </w:r>
      <w:r>
        <w:rPr>
          <w:rFonts w:ascii="Calibri" w:hAnsi="Calibri" w:cs="Arial"/>
          <w:sz w:val="24"/>
          <w:szCs w:val="24"/>
        </w:rPr>
        <w:t xml:space="preserve">Swearing at, insulting or threatening company managers, supervisors or their representatives.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Abuse of Authority: </w:t>
      </w:r>
      <w:r>
        <w:rPr>
          <w:rFonts w:ascii="Calibri" w:hAnsi="Calibri" w:cs="Arial"/>
          <w:sz w:val="24"/>
          <w:szCs w:val="24"/>
        </w:rPr>
        <w:t xml:space="preserve">Abusing the authority granted for personal interest or putting pressure on subordinates.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Intentional Damage: </w:t>
      </w:r>
      <w:r>
        <w:rPr>
          <w:rFonts w:ascii="Calibri" w:hAnsi="Calibri" w:cs="Arial"/>
          <w:sz w:val="24"/>
          <w:szCs w:val="24"/>
        </w:rPr>
        <w:t xml:space="preserve">Knowingly and wilfully damaging the company's machinery, vehicles, equipment, data, systems or installations.</w:t>
      </w:r>
    </w:p>
    <w:p>
      <w:pPr>
        <w:pStyle w:val="ListeParagraf"/>
        <w:spacing w:before="80" w:after="40"/>
        <w:ind w:left="709" w:right="0"/>
      </w:pPr>
      <w:r>
        <w:rPr>
          <w:rFonts w:ascii="Calibri" w:hAnsi="Calibri" w:cs="Arial"/>
          <w:b/>
          <w:bCs/>
          <w:sz w:val="24"/>
          <w:szCs w:val="24"/>
        </w:rPr>
        <w:t xml:space="preserve">4.5 Notification and Recording</w:t>
      </w:r>
    </w:p>
    <w:p>
      <w:pPr>
        <w:pStyle w:val="ListeParagraf"/>
        <w:spacing w:before="80" w:after="40"/>
        <w:ind w:left="709" w:right="0"/>
      </w:pPr>
      <w:r>
        <w:rPr>
          <w:rFonts w:ascii="Calibri" w:hAnsi="Calibri" w:cs="Arial"/>
          <w:b/>
          <w:bCs/>
          <w:sz w:val="24"/>
          <w:szCs w:val="24"/>
        </w:rPr>
        <w:t xml:space="preserve">4.5.1 Written Notification</w:t>
      </w:r>
    </w:p>
    <w:p>
      <w:pPr>
        <w:pStyle w:val="ListeParagraf"/>
        <w:spacing w:after="80"/>
        <w:ind w:left="709" w:right="0"/>
        <w:jc w:val="both"/>
      </w:pPr>
      <w:r>
        <w:rPr>
          <w:rFonts w:ascii="Calibri" w:hAnsi="Calibri" w:cs="Arial"/>
          <w:sz w:val="24"/>
          <w:szCs w:val="24"/>
        </w:rPr>
        <w:t xml:space="preserve">The disciplinary decision is notified to the employee in writing. The notification is recorded with a signature. If the employee does not sign, the situation is recorded in an official report.</w:t>
      </w:r>
    </w:p>
    <w:p>
      <w:pPr>
        <w:pStyle w:val="ListeParagraf"/>
        <w:spacing w:before="80" w:after="40"/>
        <w:ind w:left="709" w:right="0"/>
      </w:pPr>
      <w:r>
        <w:rPr>
          <w:rFonts w:ascii="Calibri" w:hAnsi="Calibri" w:cs="Arial"/>
          <w:b/>
          <w:bCs/>
          <w:sz w:val="24"/>
          <w:szCs w:val="24"/>
        </w:rPr>
        <w:t xml:space="preserve">4.5.2 Record Keeping and Follow-up</w:t>
      </w:r>
    </w:p>
    <w:p>
      <w:pPr>
        <w:pStyle w:val="ListeParagraf"/>
        <w:spacing w:after="80"/>
        <w:ind w:left="709" w:right="0"/>
        <w:jc w:val="both"/>
      </w:pPr>
      <w:r>
        <w:rPr>
          <w:rFonts w:ascii="Calibri" w:hAnsi="Calibri" w:cs="Arial"/>
          <w:sz w:val="24"/>
          <w:szCs w:val="24"/>
        </w:rPr>
        <w:t xml:space="preserve">All sanctions given are entered in the employee's personnel file. In case of repetition of the same violation, the level of the sanction is increased.</w:t>
      </w:r>
    </w:p>
    <w:p>
      <w:pPr>
        <w:pStyle w:val="ListeParagraf"/>
        <w:spacing w:before="80" w:after="40"/>
        <w:ind w:left="709" w:right="0"/>
      </w:pPr>
      <w:r>
        <w:rPr>
          <w:rFonts w:ascii="Calibri" w:hAnsi="Calibri" w:cs="Arial"/>
          <w:b/>
          <w:bCs/>
          <w:sz w:val="24"/>
          <w:szCs w:val="24"/>
        </w:rPr>
        <w:t xml:space="preserve">4.6 Objection and Monitoring</w:t>
      </w:r>
    </w:p>
    <w:p>
      <w:pPr>
        <w:pStyle w:val="ListeParagraf"/>
        <w:spacing w:before="80" w:after="40"/>
        <w:ind w:left="709" w:right="0"/>
      </w:pPr>
      <w:r>
        <w:rPr>
          <w:rFonts w:ascii="Calibri" w:hAnsi="Calibri" w:cs="Arial"/>
          <w:b/>
          <w:bCs/>
          <w:sz w:val="24"/>
          <w:szCs w:val="24"/>
        </w:rPr>
        <w:t xml:space="preserve">4.6.1 Right of Objection</w:t>
      </w:r>
    </w:p>
    <w:p>
      <w:pPr>
        <w:pStyle w:val="ListeParagraf"/>
        <w:spacing w:after="80"/>
        <w:ind w:left="709" w:right="0"/>
        <w:jc w:val="both"/>
      </w:pPr>
      <w:r>
        <w:rPr>
          <w:rFonts w:ascii="Calibri" w:hAnsi="Calibri" w:cs="Arial"/>
          <w:sz w:val="24"/>
          <w:szCs w:val="24"/>
        </w:rPr>
        <w:t xml:space="preserve">The employee may object in writing to the disciplinary sanction within 3 working days. This objection is evaluated by a new committee consisting of different members.</w:t>
      </w:r>
    </w:p>
    <w:p>
      <w:pPr>
        <w:pStyle w:val="ListeParagraf"/>
        <w:spacing w:before="80" w:after="40"/>
        <w:ind w:left="709" w:right="0"/>
      </w:pPr>
      <w:r>
        <w:rPr>
          <w:rFonts w:ascii="Calibri" w:hAnsi="Calibri" w:cs="Arial"/>
          <w:b/>
          <w:bCs/>
          <w:sz w:val="24"/>
          <w:szCs w:val="24"/>
        </w:rPr>
        <w:t xml:space="preserve">4.6.2 Process Monitoring and Reporting</w:t>
      </w:r>
    </w:p>
    <w:p>
      <w:pPr>
        <w:pStyle w:val="ListeParagraf"/>
        <w:spacing w:after="80"/>
        <w:ind w:left="709" w:right="0"/>
        <w:jc w:val="both"/>
      </w:pPr>
      <w:r>
        <w:rPr>
          <w:rFonts w:ascii="Calibri" w:hAnsi="Calibri" w:cs="Arial"/>
          <w:sz w:val="24"/>
          <w:szCs w:val="24"/>
        </w:rPr>
        <w:t xml:space="preserve">Disciplinary processes are analysed monthly by Human Resources. For recurring situations, awareness training, development plans and preventive systems are put in place.</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تحديد قواعد السلوك الواجب اتباعها، والحالات التي تستوجب اتخاذ إجراء تأديبي، والجزاءات الواجب تطبيقها، وأسس سير العملية التأديبية، وذلك لضمان أن يعمل جميع العاملين في إيروغلو للتريكو (EMS) بطريقة منظمة وفعالة وآمنة وفقًا لقواعد مكان العمل.</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جميع العاملين من ذوي الياقات البيضاء والزرقاء في المصنع، وكذلك موظفي المقاولين من الباطن. ويتضمن العمليات التأديبية التي تنفذها إدارة الموارد البشرية. وهو متوافق مع الحقوق النقابية وقوانين العمل واللوائح الداخلية للمصنع.</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جميع الأطراف المعنية الداخلية والخارجية.</w:t>
      </w:r>
    </w:p>
    <w:p>
      <w:pPr>
        <w:pStyle w:val="ListeParagraf"/>
        <w:bidi/>
        <w:spacing w:before="120" w:after="60"/>
        <w:ind w:left="0" w:right="709"/>
      </w:pPr>
      <w:r>
        <w:rPr>
          <w:rFonts w:ascii="Calibri" w:hAnsi="Calibri" w:cs="Arial"/>
          <w:b/>
          <w:bCs/>
          <w:rtl/>
          <w:sz w:val="24"/>
          <w:szCs w:val="24"/>
        </w:rPr>
        <w:t xml:space="preserve">4. العمليات الرئيسية والعمليات الفرعية</w:t>
      </w:r>
    </w:p>
    <w:p>
      <w:pPr>
        <w:pStyle w:val="ListeParagraf"/>
        <w:bidi/>
        <w:spacing w:before="80" w:after="40"/>
        <w:ind w:left="0" w:right="709"/>
      </w:pPr>
      <w:r>
        <w:rPr>
          <w:rFonts w:ascii="Calibri" w:hAnsi="Calibri" w:cs="Arial"/>
          <w:b/>
          <w:bCs/>
          <w:rtl/>
          <w:sz w:val="24"/>
          <w:szCs w:val="24"/>
        </w:rPr>
        <w:t xml:space="preserve">4.1 تحديد القواعد التأديبية</w:t>
      </w:r>
    </w:p>
    <w:p>
      <w:pPr>
        <w:pStyle w:val="ListeParagraf"/>
        <w:bidi/>
        <w:spacing w:before="80" w:after="40"/>
        <w:ind w:left="0" w:right="709"/>
      </w:pPr>
      <w:r>
        <w:rPr>
          <w:rFonts w:ascii="Calibri" w:hAnsi="Calibri" w:cs="Arial"/>
          <w:b/>
          <w:bCs/>
          <w:rtl/>
          <w:sz w:val="24"/>
          <w:szCs w:val="24"/>
        </w:rPr>
        <w:t xml:space="preserve">4.1.1 قواعد السلوك</w:t>
      </w:r>
    </w:p>
    <w:p>
      <w:pPr>
        <w:pStyle w:val="ListeParagraf"/>
        <w:bidi/>
        <w:spacing w:after="80"/>
        <w:ind w:left="0" w:right="709"/>
        <w:jc w:val="both"/>
      </w:pPr>
      <w:r>
        <w:rPr>
          <w:rFonts w:ascii="Calibri" w:hAnsi="Calibri" w:cs="Arial"/>
          <w:rtl/>
          <w:sz w:val="24"/>
          <w:szCs w:val="24"/>
        </w:rPr>
        <w:t xml:space="preserve">قواعد السلوك الأساسية التي يجب على جميع العاملين الالتزام بها داخل المصنع وفي سير العمل المؤسسي هي: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التواصل باحترام وبشكل بنّاء؛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 التام بقواعد السلامة المهنية؛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التقيد بنظام الورديات وساعات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الالتزام بمعايير النظافة الصحية؛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السرية واحترام ملكية معلومات الشركة وأصولها المادية.</w:t>
      </w:r>
    </w:p>
    <w:p>
      <w:pPr>
        <w:pStyle w:val="ListeParagraf"/>
        <w:bidi/>
        <w:spacing w:before="80" w:after="40"/>
        <w:ind w:left="0" w:right="709"/>
      </w:pPr>
      <w:r>
        <w:rPr>
          <w:rFonts w:ascii="Calibri" w:hAnsi="Calibri" w:cs="Arial"/>
          <w:b/>
          <w:bCs/>
          <w:rtl/>
          <w:sz w:val="24"/>
          <w:szCs w:val="24"/>
        </w:rPr>
        <w:t xml:space="preserve">4.1.2 تصنيف السلوكيات غير الملائمة</w:t>
      </w:r>
    </w:p>
    <w:p>
      <w:pPr>
        <w:pStyle w:val="ListeParagraf"/>
        <w:bidi/>
        <w:spacing w:after="80"/>
        <w:ind w:left="0" w:right="709"/>
        <w:jc w:val="both"/>
      </w:pPr>
      <w:r>
        <w:rPr>
          <w:rFonts w:ascii="Calibri" w:hAnsi="Calibri" w:cs="Arial"/>
          <w:rtl/>
          <w:sz w:val="24"/>
          <w:szCs w:val="24"/>
        </w:rPr>
        <w:t xml:space="preserve">تُصنَّف المخالفات التأديبية حسب درجة خطورتها، وتُحدَّد الجزاءات الواجب تطبيقها وفقًا لهذه التصنيفات: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المخالفات البسيطة: </w:t>
      </w:r>
      <w:r>
        <w:rPr>
          <w:rFonts w:ascii="Calibri" w:hAnsi="Calibri" w:cs="Arial"/>
          <w:rtl/>
          <w:sz w:val="24"/>
          <w:szCs w:val="24"/>
        </w:rPr>
        <w:t xml:space="preserve">الأخطاء الصغيرة المرتكبة لأول مرة (مثل التأخير، واستخدام ألفاظ غير لائقة).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المخالفات المتوسطة: </w:t>
      </w:r>
      <w:r>
        <w:rPr>
          <w:rFonts w:ascii="Calibri" w:hAnsi="Calibri" w:cs="Arial"/>
          <w:rtl/>
          <w:sz w:val="24"/>
          <w:szCs w:val="24"/>
        </w:rPr>
        <w:t xml:space="preserve">السلوكيات غير المنضبطة المستمرة والتصرفات التي تعطل نظام العمل (مثل ترك الوردية، والتأخير المتكرر).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المخالفات الجسيمة: </w:t>
      </w:r>
      <w:r>
        <w:rPr>
          <w:rFonts w:ascii="Calibri" w:hAnsi="Calibri" w:cs="Arial"/>
          <w:rtl/>
          <w:sz w:val="24"/>
          <w:szCs w:val="24"/>
        </w:rPr>
        <w:t xml:space="preserve">مخالفات السلامة، وإلحاق الضرر، والأفعال التي تستوجب الفصل (مثل إتلاف عينة العميل، والعنف الجسدي، والسرقة).</w:t>
      </w:r>
    </w:p>
    <w:p>
      <w:pPr>
        <w:pStyle w:val="ListeParagraf"/>
        <w:bidi/>
        <w:spacing w:before="80" w:after="40"/>
        <w:ind w:left="0" w:right="709"/>
      </w:pPr>
      <w:r>
        <w:rPr>
          <w:rFonts w:ascii="Calibri" w:hAnsi="Calibri" w:cs="Arial"/>
          <w:b/>
          <w:bCs/>
          <w:rtl/>
          <w:sz w:val="24"/>
          <w:szCs w:val="24"/>
        </w:rPr>
        <w:t xml:space="preserve">4.2 تشخيص العملية التأديبية</w:t>
      </w:r>
    </w:p>
    <w:p>
      <w:pPr>
        <w:pStyle w:val="ListeParagraf"/>
        <w:bidi/>
        <w:spacing w:before="80" w:after="40"/>
        <w:ind w:left="0" w:right="709"/>
      </w:pPr>
      <w:r>
        <w:rPr>
          <w:rFonts w:ascii="Calibri" w:hAnsi="Calibri" w:cs="Arial"/>
          <w:b/>
          <w:bCs/>
          <w:rtl/>
          <w:sz w:val="24"/>
          <w:szCs w:val="24"/>
        </w:rPr>
        <w:t xml:space="preserve">4.2.1 الرصد والإبلاغ</w:t>
      </w:r>
    </w:p>
    <w:p>
      <w:pPr>
        <w:pStyle w:val="ListeParagraf"/>
        <w:bidi/>
        <w:spacing w:after="80"/>
        <w:ind w:left="0" w:right="709"/>
        <w:jc w:val="both"/>
      </w:pPr>
      <w:r>
        <w:rPr>
          <w:rFonts w:ascii="Calibri" w:hAnsi="Calibri" w:cs="Arial"/>
          <w:rtl/>
          <w:sz w:val="24"/>
          <w:szCs w:val="24"/>
        </w:rPr>
        <w:t xml:space="preserve">عند رصد حالة تستوجب إجراءً تأديبيًا، يقوم المدير المعني أو العامل بإبلاغ إدارة الموارد البشرية كتابيًا. ويُعَدّ التقرير الأولي عن الواقعة خلال يوم عمل واحد كحد أقصى.</w:t>
      </w:r>
    </w:p>
    <w:p>
      <w:pPr>
        <w:pStyle w:val="ListeParagraf"/>
        <w:bidi/>
        <w:spacing w:before="80" w:after="40"/>
        <w:ind w:left="0" w:right="709"/>
      </w:pPr>
      <w:r>
        <w:rPr>
          <w:rFonts w:ascii="Calibri" w:hAnsi="Calibri" w:cs="Arial"/>
          <w:b/>
          <w:bCs/>
          <w:rtl/>
          <w:sz w:val="24"/>
          <w:szCs w:val="24"/>
        </w:rPr>
        <w:t xml:space="preserve">4.2.2 الفحص الأولي والمقابلة</w:t>
      </w:r>
    </w:p>
    <w:p>
      <w:pPr>
        <w:pStyle w:val="ListeParagraf"/>
        <w:bidi/>
        <w:spacing w:after="80"/>
        <w:ind w:left="0" w:right="709"/>
        <w:jc w:val="both"/>
      </w:pPr>
      <w:r>
        <w:rPr>
          <w:rFonts w:ascii="Calibri" w:hAnsi="Calibri" w:cs="Arial"/>
          <w:rtl/>
          <w:sz w:val="24"/>
          <w:szCs w:val="24"/>
        </w:rPr>
        <w:t xml:space="preserve">تُجري إدارة الموارد البشرية مقابلات فردية مع الأطراف وتأخذ أقوالهم الدفاعية. وتُجمع إفادات الشهود وتسجيلات الكاميرات والمستندات الداعمة الأخرى، ويُجرى تقييم أولي.</w:t>
      </w:r>
    </w:p>
    <w:p>
      <w:pPr>
        <w:pStyle w:val="ListeParagraf"/>
        <w:bidi/>
        <w:spacing w:before="80" w:after="40"/>
        <w:ind w:left="0" w:right="709"/>
      </w:pPr>
      <w:r>
        <w:rPr>
          <w:rFonts w:ascii="Calibri" w:hAnsi="Calibri" w:cs="Arial"/>
          <w:b/>
          <w:bCs/>
          <w:rtl/>
          <w:sz w:val="24"/>
          <w:szCs w:val="24"/>
        </w:rPr>
        <w:t xml:space="preserve">4.3 لجنة التأديب وعملية اتخاذ القرار</w:t>
      </w:r>
    </w:p>
    <w:p>
      <w:pPr>
        <w:pStyle w:val="ListeParagraf"/>
        <w:bidi/>
        <w:spacing w:before="80" w:after="40"/>
        <w:ind w:left="0" w:right="709"/>
      </w:pPr>
      <w:r>
        <w:rPr>
          <w:rFonts w:ascii="Calibri" w:hAnsi="Calibri" w:cs="Arial"/>
          <w:b/>
          <w:bCs/>
          <w:rtl/>
          <w:sz w:val="24"/>
          <w:szCs w:val="24"/>
        </w:rPr>
        <w:t xml:space="preserve">4.3.1 تشكيل لجنة التأديب</w:t>
      </w:r>
    </w:p>
    <w:p>
      <w:pPr>
        <w:pStyle w:val="ListeParagraf"/>
        <w:bidi/>
        <w:spacing w:after="80"/>
        <w:ind w:left="0" w:right="709"/>
        <w:jc w:val="both"/>
      </w:pPr>
      <w:r>
        <w:rPr>
          <w:rFonts w:ascii="Calibri" w:hAnsi="Calibri" w:cs="Arial"/>
          <w:rtl/>
          <w:sz w:val="24"/>
          <w:szCs w:val="24"/>
        </w:rPr>
        <w:t xml:space="preserve">تُشكَّل لجنة التأديب وفقًا لمبدأ الحياد من الأعضاء التالين: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مدير مجموعة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مدير القسم المعني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الإدارة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النقابة، إن وُجد</w:t>
      </w:r>
    </w:p>
    <w:p>
      <w:pPr>
        <w:pStyle w:val="ListeParagraf"/>
        <w:bidi/>
        <w:spacing w:before="80" w:after="40"/>
        <w:ind w:left="0" w:right="709"/>
      </w:pPr>
      <w:r>
        <w:rPr>
          <w:rFonts w:ascii="Calibri" w:hAnsi="Calibri" w:cs="Arial"/>
          <w:b/>
          <w:bCs/>
          <w:rtl/>
          <w:sz w:val="24"/>
          <w:szCs w:val="24"/>
        </w:rPr>
        <w:t xml:space="preserve">4.3.2 إصدار قرار الجزاء</w:t>
      </w:r>
    </w:p>
    <w:p>
      <w:pPr>
        <w:pStyle w:val="ListeParagraf"/>
        <w:bidi/>
        <w:spacing w:after="80"/>
        <w:ind w:left="0" w:right="709"/>
        <w:jc w:val="both"/>
      </w:pPr>
      <w:r>
        <w:rPr>
          <w:rFonts w:ascii="Calibri" w:hAnsi="Calibri" w:cs="Arial"/>
          <w:rtl/>
          <w:sz w:val="24"/>
          <w:szCs w:val="24"/>
        </w:rPr>
        <w:t xml:space="preserve">تقيّم لجنة التأديب جميع الأدلة وأقوال الدفاع وتصدر قرار الجزاء. ويُحدَّد الجزاء مع مراعاة طبيعة المخالفة، والسجل التأديبي السابق للعامل، وأثرها على السلامة المهنية.</w:t>
      </w:r>
    </w:p>
    <w:p>
      <w:pPr>
        <w:pStyle w:val="ListeParagraf"/>
        <w:bidi/>
        <w:spacing w:before="80" w:after="40"/>
        <w:ind w:left="0" w:right="709"/>
      </w:pPr>
      <w:r>
        <w:rPr>
          <w:rFonts w:ascii="Calibri" w:hAnsi="Calibri" w:cs="Arial"/>
          <w:b/>
          <w:bCs/>
          <w:rtl/>
          <w:sz w:val="24"/>
          <w:szCs w:val="24"/>
        </w:rPr>
        <w:t xml:space="preserve">4.4 الجزاءات التأديبية وطرق تطبيقها</w:t>
      </w:r>
    </w:p>
    <w:p>
      <w:pPr>
        <w:pStyle w:val="ListeParagraf"/>
        <w:bidi/>
        <w:spacing w:before="80" w:after="40"/>
        <w:ind w:left="0" w:right="709"/>
      </w:pPr>
      <w:r>
        <w:rPr>
          <w:rFonts w:ascii="Calibri" w:hAnsi="Calibri" w:cs="Arial"/>
          <w:b/>
          <w:bCs/>
          <w:rtl/>
          <w:sz w:val="24"/>
          <w:szCs w:val="24"/>
        </w:rPr>
        <w:t xml:space="preserve">4.4.1 الإنذار الشفهي</w:t>
      </w:r>
    </w:p>
    <w:p>
      <w:pPr>
        <w:pStyle w:val="ListeParagraf"/>
        <w:bidi/>
        <w:spacing w:after="80"/>
        <w:ind w:left="0" w:right="709"/>
        <w:jc w:val="both"/>
      </w:pPr>
      <w:r>
        <w:rPr>
          <w:rFonts w:ascii="Calibri" w:hAnsi="Calibri" w:cs="Arial"/>
          <w:rtl/>
          <w:sz w:val="24"/>
          <w:szCs w:val="24"/>
        </w:rPr>
        <w:t xml:space="preserve">هو إنذار يُوجَّه لأغراض وقائية وتوجيهية في المخالفات البسيطة المرتكبة لأول مرة. لا يُحتفظ بسجل رسمي له، ولكن يجوز للمديرين تدوين ملاحظة في تقاريرهم الداخلية.</w:t>
      </w:r>
    </w:p>
    <w:p>
      <w:pPr>
        <w:pStyle w:val="ListeParagraf"/>
        <w:bidi/>
        <w:spacing w:after="80"/>
        <w:ind w:left="0" w:right="709"/>
        <w:jc w:val="both"/>
      </w:pPr>
      <w:r>
        <w:rPr>
          <w:rFonts w:ascii="Calibri" w:hAnsi="Calibri" w:cs="Arial"/>
          <w:rtl/>
          <w:sz w:val="24"/>
          <w:szCs w:val="24"/>
        </w:rPr>
        <w:t xml:space="preserve">أمثلة على الحالات التي تستوجب إنذارًا شفهيًا: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ترك مكان العمل دون إذن: </w:t>
      </w:r>
      <w:r>
        <w:rPr>
          <w:rFonts w:ascii="Calibri" w:hAnsi="Calibri" w:cs="Arial"/>
          <w:rtl/>
          <w:sz w:val="24"/>
          <w:szCs w:val="24"/>
        </w:rPr>
        <w:t xml:space="preserve">مغادرة مكان العمل، ولو لفترة قصيرة، دون الحصول على إذن من المدير.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الالتزام بساعات العمل: </w:t>
      </w:r>
      <w:r>
        <w:rPr>
          <w:rFonts w:ascii="Calibri" w:hAnsi="Calibri" w:cs="Arial"/>
          <w:rtl/>
          <w:sz w:val="24"/>
          <w:szCs w:val="24"/>
        </w:rPr>
        <w:t xml:space="preserve">بدء العمل متأخرًا أو تجاوز أوقات الاستراحة.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الالتزام بقواعد التواصل المؤسسي: </w:t>
      </w:r>
      <w:r>
        <w:rPr>
          <w:rFonts w:ascii="Calibri" w:hAnsi="Calibri" w:cs="Arial"/>
          <w:rtl/>
          <w:sz w:val="24"/>
          <w:szCs w:val="24"/>
        </w:rPr>
        <w:t xml:space="preserve">استخدام أسلوب فظ أو غير لائق يخالف ثقافة المؤسسة في التواصل الكتابي أو الشفهي.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الالتزام بقواعد الزي: </w:t>
      </w:r>
      <w:r>
        <w:rPr>
          <w:rFonts w:ascii="Calibri" w:hAnsi="Calibri" w:cs="Arial"/>
          <w:rtl/>
          <w:sz w:val="24"/>
          <w:szCs w:val="24"/>
        </w:rPr>
        <w:t xml:space="preserve">ارتداء ملابس مخالفة لنظام الزي الذي حددته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الالتزام بقواعد النظافة والترتيب: </w:t>
      </w:r>
      <w:r>
        <w:rPr>
          <w:rFonts w:ascii="Calibri" w:hAnsi="Calibri" w:cs="Arial"/>
          <w:rtl/>
          <w:sz w:val="24"/>
          <w:szCs w:val="24"/>
        </w:rPr>
        <w:t xml:space="preserve">الإهمال في نظافة منطقة العمل وترتيبها.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الدخول في جدال مع زملاء العمل: </w:t>
      </w:r>
      <w:r>
        <w:rPr>
          <w:rFonts w:ascii="Calibri" w:hAnsi="Calibri" w:cs="Arial"/>
          <w:rtl/>
          <w:sz w:val="24"/>
          <w:szCs w:val="24"/>
        </w:rPr>
        <w:t xml:space="preserve">التسبب في مشادات كلامية تخل بهدوء بيئة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التأخر عن الاجتماعات أو عدم حضورها: </w:t>
      </w:r>
      <w:r>
        <w:rPr>
          <w:rFonts w:ascii="Calibri" w:hAnsi="Calibri" w:cs="Arial"/>
          <w:rtl/>
          <w:sz w:val="24"/>
          <w:szCs w:val="24"/>
        </w:rPr>
        <w:t xml:space="preserve">عدم الانتظام في حضور الاجتماعات الداخلية دون إخطار مسبق.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ضعف الأداء: </w:t>
      </w:r>
      <w:r>
        <w:rPr>
          <w:rFonts w:ascii="Calibri" w:hAnsi="Calibri" w:cs="Arial"/>
          <w:rtl/>
          <w:sz w:val="24"/>
          <w:szCs w:val="24"/>
        </w:rPr>
        <w:t xml:space="preserve">أداء المهام بشكل ناقص أو بإهمال أو دون انتباه رغم التنبيه.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الاستخدام غير الضروري لموارد الشركة: </w:t>
      </w:r>
      <w:r>
        <w:rPr>
          <w:rFonts w:ascii="Calibri" w:hAnsi="Calibri" w:cs="Arial"/>
          <w:rtl/>
          <w:sz w:val="24"/>
          <w:szCs w:val="24"/>
        </w:rPr>
        <w:t xml:space="preserve">استخدام موارد مثل هاتف الشركة وطابعتها والإنترنت لأغراض شخصية.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الاستهانة بقواعد الصحة والسلامة المهنية: </w:t>
      </w:r>
      <w:r>
        <w:rPr>
          <w:rFonts w:ascii="Calibri" w:hAnsi="Calibri" w:cs="Arial"/>
          <w:rtl/>
          <w:sz w:val="24"/>
          <w:szCs w:val="24"/>
        </w:rPr>
        <w:t xml:space="preserve">عدم استخدام معدات الوقاية الشخصية أو تجاهل المتطلبات.</w:t>
      </w:r>
    </w:p>
    <w:p>
      <w:pPr>
        <w:pStyle w:val="ListeParagraf"/>
        <w:bidi/>
        <w:spacing w:before="80" w:after="40"/>
        <w:ind w:left="0" w:right="709"/>
      </w:pPr>
      <w:r>
        <w:rPr>
          <w:rFonts w:ascii="Calibri" w:hAnsi="Calibri" w:cs="Arial"/>
          <w:b/>
          <w:bCs/>
          <w:rtl/>
          <w:sz w:val="24"/>
          <w:szCs w:val="24"/>
        </w:rPr>
        <w:t xml:space="preserve">4.4.2 الإنذار الكتابي</w:t>
      </w:r>
    </w:p>
    <w:p>
      <w:pPr>
        <w:pStyle w:val="ListeParagraf"/>
        <w:bidi/>
        <w:spacing w:after="80"/>
        <w:ind w:left="0" w:right="709"/>
        <w:jc w:val="both"/>
      </w:pPr>
      <w:r>
        <w:rPr>
          <w:rFonts w:ascii="Calibri" w:hAnsi="Calibri" w:cs="Arial"/>
          <w:rtl/>
          <w:sz w:val="24"/>
          <w:szCs w:val="24"/>
        </w:rPr>
        <w:t xml:space="preserve">التعريف: هو إنذار رسمي مكتوب يُوجَّه إلى العامل عند تكرار السلوك رغم الإنذار الشفهي، أو في الأفعال التي تخالف القواعد مباشرة. ويُضاف إلى ملف العامل.</w:t>
      </w:r>
    </w:p>
    <w:p>
      <w:pPr>
        <w:pStyle w:val="ListeParagraf"/>
        <w:bidi/>
        <w:spacing w:after="80"/>
        <w:ind w:left="0" w:right="709"/>
        <w:jc w:val="both"/>
      </w:pPr>
      <w:r>
        <w:rPr>
          <w:rFonts w:ascii="Calibri" w:hAnsi="Calibri" w:cs="Arial"/>
          <w:rtl/>
          <w:sz w:val="24"/>
          <w:szCs w:val="24"/>
        </w:rPr>
        <w:t xml:space="preserve">أمثلة على الحالات التي تستوجب إنذارًا كتابيًا: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التأخر المتكرر: </w:t>
      </w:r>
      <w:r>
        <w:rPr>
          <w:rFonts w:ascii="Calibri" w:hAnsi="Calibri" w:cs="Arial"/>
          <w:rtl/>
          <w:sz w:val="24"/>
          <w:szCs w:val="24"/>
        </w:rPr>
        <w:t xml:space="preserve">الاستمرار في الحضور إلى العمل متأخرًا رغم الإنذار الشفهي.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أداء المهام بإهمال: </w:t>
      </w:r>
      <w:r>
        <w:rPr>
          <w:rFonts w:ascii="Calibri" w:hAnsi="Calibri" w:cs="Arial"/>
          <w:rtl/>
          <w:sz w:val="24"/>
          <w:szCs w:val="24"/>
        </w:rPr>
        <w:t xml:space="preserve">أداء المهام بشكل ناقص أو دون انتباه بما يؤثر سلبًا على جودة العمل أو سلامته.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السلوك غير المحترم تجاه الرئيس أو المدير: </w:t>
      </w:r>
      <w:r>
        <w:rPr>
          <w:rFonts w:ascii="Calibri" w:hAnsi="Calibri" w:cs="Arial"/>
          <w:rtl/>
          <w:sz w:val="24"/>
          <w:szCs w:val="24"/>
        </w:rPr>
        <w:t xml:space="preserve">رفع الصوت على المديرين، أو التعامل بازدراء، أو عصيان الأوامر والتعليمات.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اللفظي بزملاء العمل أو إهانتهم: </w:t>
      </w:r>
      <w:r>
        <w:rPr>
          <w:rFonts w:ascii="Calibri" w:hAnsi="Calibri" w:cs="Arial"/>
          <w:rtl/>
          <w:sz w:val="24"/>
          <w:szCs w:val="24"/>
        </w:rPr>
        <w:t xml:space="preserve">توجيه عبارات جارحة أو تهديدية أو ساخرة إلى زملاء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مشاركة المعلومات المؤسسية دون تفويض: </w:t>
      </w:r>
      <w:r>
        <w:rPr>
          <w:rFonts w:ascii="Calibri" w:hAnsi="Calibri" w:cs="Arial"/>
          <w:rtl/>
          <w:sz w:val="24"/>
          <w:szCs w:val="24"/>
        </w:rPr>
        <w:t xml:space="preserve">مشاركة المراسلات أو المستندات أو المعلومات الداخلية مع أشخاص غير مخولين.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مخالفة قواعد الصحة والسلامة المهنية: </w:t>
      </w:r>
      <w:r>
        <w:rPr>
          <w:rFonts w:ascii="Calibri" w:hAnsi="Calibri" w:cs="Arial"/>
          <w:rtl/>
          <w:sz w:val="24"/>
          <w:szCs w:val="24"/>
        </w:rPr>
        <w:t xml:space="preserve">عدم استخدام معدات الوقاية الشخصية أو تجاهل إجراءات السلامة عن قصد رغم تلقي إنذار سابق.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إلحاق الضرر بممتلكات الشركة: </w:t>
      </w:r>
      <w:r>
        <w:rPr>
          <w:rFonts w:ascii="Calibri" w:hAnsi="Calibri" w:cs="Arial"/>
          <w:rtl/>
          <w:sz w:val="24"/>
          <w:szCs w:val="24"/>
        </w:rPr>
        <w:t xml:space="preserve">إتلاف أغراض الشركة أو معداتها نتيجة الإهمال، ولو دون قصد.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اتخاذ قرارات أو تنفيذها خارج حدود الصلاحية: </w:t>
      </w:r>
      <w:r>
        <w:rPr>
          <w:rFonts w:ascii="Calibri" w:hAnsi="Calibri" w:cs="Arial"/>
          <w:rtl/>
          <w:sz w:val="24"/>
          <w:szCs w:val="24"/>
        </w:rPr>
        <w:t xml:space="preserve">اتخاذ قرارات عمل حاسمة أو إصدار تعليمات دون تفويض بالصلاحية.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الإدلاء ببيانات مضللة: </w:t>
      </w:r>
      <w:r>
        <w:rPr>
          <w:rFonts w:ascii="Calibri" w:hAnsi="Calibri" w:cs="Arial"/>
          <w:rtl/>
          <w:sz w:val="24"/>
          <w:szCs w:val="24"/>
        </w:rPr>
        <w:t xml:space="preserve">تقديم أعذار غير صحيحة أو معلومات مضللة للشركة.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استمرار ضعف الأداء: </w:t>
      </w:r>
      <w:r>
        <w:rPr>
          <w:rFonts w:ascii="Calibri" w:hAnsi="Calibri" w:cs="Arial"/>
          <w:rtl/>
          <w:sz w:val="24"/>
          <w:szCs w:val="24"/>
        </w:rPr>
        <w:t xml:space="preserve">عدم تحسين الأداء عن قصد أو تعطيل العمليات رغم خطة التطوير المحددة سابقًا.</w:t>
      </w:r>
    </w:p>
    <w:p>
      <w:pPr>
        <w:pStyle w:val="ListeParagraf"/>
        <w:bidi/>
        <w:spacing w:before="80" w:after="40"/>
        <w:ind w:left="0" w:right="709"/>
      </w:pPr>
      <w:r>
        <w:rPr>
          <w:rFonts w:ascii="Calibri" w:hAnsi="Calibri" w:cs="Arial"/>
          <w:b/>
          <w:bCs/>
          <w:rtl/>
          <w:sz w:val="24"/>
          <w:szCs w:val="24"/>
        </w:rPr>
        <w:t xml:space="preserve">4.4.3 اللوم</w:t>
      </w:r>
    </w:p>
    <w:p>
      <w:pPr>
        <w:pStyle w:val="ListeParagraf"/>
        <w:bidi/>
        <w:spacing w:after="80"/>
        <w:ind w:left="0" w:right="709"/>
        <w:jc w:val="both"/>
      </w:pPr>
      <w:r>
        <w:rPr>
          <w:rFonts w:ascii="Calibri" w:hAnsi="Calibri" w:cs="Arial"/>
          <w:rtl/>
          <w:sz w:val="24"/>
          <w:szCs w:val="24"/>
        </w:rPr>
        <w:t xml:space="preserve">التعريف: هو إنذار كتابي جسيم يُوجَّه بسبب سلوكيات ضارة بالمؤسسة أو بنظام العمل، أو متكررة، أو غير أخلاقية. ويُقيَّد في سجل العامل.</w:t>
      </w:r>
    </w:p>
    <w:p>
      <w:pPr>
        <w:pStyle w:val="ListeParagraf"/>
        <w:bidi/>
        <w:spacing w:after="80"/>
        <w:ind w:left="0" w:right="709"/>
        <w:jc w:val="both"/>
      </w:pPr>
      <w:r>
        <w:rPr>
          <w:rFonts w:ascii="Calibri" w:hAnsi="Calibri" w:cs="Arial"/>
          <w:rtl/>
          <w:sz w:val="24"/>
          <w:szCs w:val="24"/>
        </w:rPr>
        <w:t xml:space="preserve">أمثلة على الحالات التي تستوجب اللوم: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الإصرار على السلوك رغم الإنذار الكتابي: </w:t>
      </w:r>
      <w:r>
        <w:rPr>
          <w:rFonts w:ascii="Calibri" w:hAnsi="Calibri" w:cs="Arial"/>
          <w:rtl/>
          <w:sz w:val="24"/>
          <w:szCs w:val="24"/>
        </w:rPr>
        <w:t xml:space="preserve">الإصرار على عدم تغيير السلوك في أمر سبق الإنذار بشأنه كتابيًا.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الشجار في مكان العمل: </w:t>
      </w:r>
      <w:r>
        <w:rPr>
          <w:rFonts w:ascii="Calibri" w:hAnsi="Calibri" w:cs="Arial"/>
          <w:rtl/>
          <w:sz w:val="24"/>
          <w:szCs w:val="24"/>
        </w:rPr>
        <w:t xml:space="preserve">افتعال مشادة أو شجار جسدي أو لفظي خطير.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الاحترام الجسيم تجاه الرئيس أو الإدارة العليا: </w:t>
      </w:r>
      <w:r>
        <w:rPr>
          <w:rFonts w:ascii="Calibri" w:hAnsi="Calibri" w:cs="Arial"/>
          <w:rtl/>
          <w:sz w:val="24"/>
          <w:szCs w:val="24"/>
        </w:rPr>
        <w:t xml:space="preserve">إبداء تصرفات تتضمن الإهانة أو عبارات الازدراء أو التهديد.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السلوك غير المنضبط أو التكاسل خلال ساعات العمل: </w:t>
      </w:r>
      <w:r>
        <w:rPr>
          <w:rFonts w:ascii="Calibri" w:hAnsi="Calibri" w:cs="Arial"/>
          <w:rtl/>
          <w:sz w:val="24"/>
          <w:szCs w:val="24"/>
        </w:rPr>
        <w:t xml:space="preserve">عدم أداء متطلبات العمل، أو تعطيله، أو الإهمال المستمر لانضباط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منشورات على وسائل التواصل الاجتماعي تسيء إلى سمعة الشركة: </w:t>
      </w:r>
      <w:r>
        <w:rPr>
          <w:rFonts w:ascii="Calibri" w:hAnsi="Calibri" w:cs="Arial"/>
          <w:rtl/>
          <w:sz w:val="24"/>
          <w:szCs w:val="24"/>
        </w:rPr>
        <w:t xml:space="preserve">نشر محتوى يستهدف المؤسسة أو محتوى سلبي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دخول مناطق غير مصرح بها أو الوصول إلى معلومات دون إذن: </w:t>
      </w:r>
      <w:r>
        <w:rPr>
          <w:rFonts w:ascii="Calibri" w:hAnsi="Calibri" w:cs="Arial"/>
          <w:rtl/>
          <w:sz w:val="24"/>
          <w:szCs w:val="24"/>
        </w:rPr>
        <w:t xml:space="preserve">الوصول دون إذن إلى أنظمة أو ملفات أو مناطق خارج نطاق المهام.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الانضباط في الفعاليات أو الاجتماعات المؤسسية: </w:t>
      </w:r>
      <w:r>
        <w:rPr>
          <w:rFonts w:ascii="Calibri" w:hAnsi="Calibri" w:cs="Arial"/>
          <w:rtl/>
          <w:sz w:val="24"/>
          <w:szCs w:val="24"/>
        </w:rPr>
        <w:t xml:space="preserve">التصرف بما يسيء إلى صورة المؤسسة في فعالية داخلية أو خارجية يكون العامل ملزمًا بتمثيل المؤسسة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التنظيم أو بدء أعمال مخالفة لقواعد مكان العمل: </w:t>
      </w:r>
      <w:r>
        <w:rPr>
          <w:rFonts w:ascii="Calibri" w:hAnsi="Calibri" w:cs="Arial"/>
          <w:rtl/>
          <w:sz w:val="24"/>
          <w:szCs w:val="24"/>
        </w:rPr>
        <w:t xml:space="preserve">التجمع دون إذن، أو بدء حملات توقيعات، أو توجيه دعوات بما يخل بالسلم في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تقديم معلومات خاطئة عن قصد: </w:t>
      </w:r>
      <w:r>
        <w:rPr>
          <w:rFonts w:ascii="Calibri" w:hAnsi="Calibri" w:cs="Arial"/>
          <w:rtl/>
          <w:sz w:val="24"/>
          <w:szCs w:val="24"/>
        </w:rPr>
        <w:t xml:space="preserve">تقديم معلومات مضللة أو خاطئة متعلقة بالعمل عن علم، أو إنشاء سجلات غير صحيحة.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تعريض السلامة المهنية للخطر: </w:t>
      </w:r>
      <w:r>
        <w:rPr>
          <w:rFonts w:ascii="Calibri" w:hAnsi="Calibri" w:cs="Arial"/>
          <w:rtl/>
          <w:sz w:val="24"/>
          <w:szCs w:val="24"/>
        </w:rPr>
        <w:t xml:space="preserve">القيام بسلوكيات خطرة عن علم أو تعريض سلامة الآخرين للخطر.</w:t>
      </w:r>
    </w:p>
    <w:p>
      <w:pPr>
        <w:pStyle w:val="ListeParagraf"/>
        <w:bidi/>
        <w:spacing w:before="80" w:after="40"/>
        <w:ind w:left="0" w:right="709"/>
      </w:pPr>
      <w:r>
        <w:rPr>
          <w:rFonts w:ascii="Calibri" w:hAnsi="Calibri" w:cs="Arial"/>
          <w:b/>
          <w:bCs/>
          <w:rtl/>
          <w:sz w:val="24"/>
          <w:szCs w:val="24"/>
        </w:rPr>
        <w:t xml:space="preserve">4.4.4 الإيقاف المؤقت عن العمل</w:t>
      </w:r>
    </w:p>
    <w:p>
      <w:pPr>
        <w:pStyle w:val="ListeParagraf"/>
        <w:bidi/>
        <w:spacing w:after="80"/>
        <w:ind w:left="0" w:right="709"/>
        <w:jc w:val="both"/>
      </w:pPr>
      <w:r>
        <w:rPr>
          <w:rFonts w:ascii="Calibri" w:hAnsi="Calibri" w:cs="Arial"/>
          <w:rtl/>
          <w:sz w:val="24"/>
          <w:szCs w:val="24"/>
        </w:rPr>
        <w:t xml:space="preserve">التعريف: هو إبعاد العامل عن عمله خلال فترة التحقيق التأديبي أو بصفة مؤقتة. ويُحسم القرار عند انتهاء التحقيق.</w:t>
      </w:r>
    </w:p>
    <w:p>
      <w:pPr>
        <w:pStyle w:val="ListeParagraf"/>
        <w:bidi/>
        <w:spacing w:after="80"/>
        <w:ind w:left="0" w:right="709"/>
        <w:jc w:val="both"/>
      </w:pPr>
      <w:r>
        <w:rPr>
          <w:rFonts w:ascii="Calibri" w:hAnsi="Calibri" w:cs="Arial"/>
          <w:rtl/>
          <w:sz w:val="24"/>
          <w:szCs w:val="24"/>
        </w:rPr>
        <w:t xml:space="preserve">أمثلة على الحالات التي تستوجب الإيقاف المؤقت عن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العنف الجسدي أو التهديد: </w:t>
      </w:r>
      <w:r>
        <w:rPr>
          <w:rFonts w:ascii="Calibri" w:hAnsi="Calibri" w:cs="Arial"/>
          <w:rtl/>
          <w:sz w:val="24"/>
          <w:szCs w:val="24"/>
        </w:rPr>
        <w:t xml:space="preserve">الاعتداء الجسدي أو التهديد الجدي تجاه زميل عمل أو رئيس أو أي موظف.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ادعاء التحرش الجنسي: </w:t>
      </w:r>
      <w:r>
        <w:rPr>
          <w:rFonts w:ascii="Calibri" w:hAnsi="Calibri" w:cs="Arial"/>
          <w:rtl/>
          <w:sz w:val="24"/>
          <w:szCs w:val="24"/>
        </w:rPr>
        <w:t xml:space="preserve">إيقاف الشخص المعني عن العمل طوال فترة التحقيق في شكوى تحرش جنسي مقدمة من أي 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تحت تأثير المخدرات أو الكحول: </w:t>
      </w:r>
      <w:r>
        <w:rPr>
          <w:rFonts w:ascii="Calibri" w:hAnsi="Calibri" w:cs="Arial"/>
          <w:rtl/>
          <w:sz w:val="24"/>
          <w:szCs w:val="24"/>
        </w:rPr>
        <w:t xml:space="preserve">ثبوت أن العامل عمل تحت تأثير الكحول أو المخدرات خلال ساعات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إساءة استخدام موارد مكان العمل: </w:t>
      </w:r>
      <w:r>
        <w:rPr>
          <w:rFonts w:ascii="Calibri" w:hAnsi="Calibri" w:cs="Arial"/>
          <w:rtl/>
          <w:sz w:val="24"/>
          <w:szCs w:val="24"/>
        </w:rPr>
        <w:t xml:space="preserve">ثبوت أو الاشتباه في استخدام موارد الشركة بشكل غير قانوني أو غير أخلاقي لتحقيق مكاسب شخصية.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الاحتيال في العمل أو تزوير المستندات: </w:t>
      </w:r>
      <w:r>
        <w:rPr>
          <w:rFonts w:ascii="Calibri" w:hAnsi="Calibri" w:cs="Arial"/>
          <w:rtl/>
          <w:sz w:val="24"/>
          <w:szCs w:val="24"/>
        </w:rPr>
        <w:t xml:space="preserve">الاشتباه في تغيير متعمد للمستندات أو السجلات الرسمية أو إصدار مستندات مزورة.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تعريض سلامة مكان العمل للخطر: </w:t>
      </w:r>
      <w:r>
        <w:rPr>
          <w:rFonts w:ascii="Calibri" w:hAnsi="Calibri" w:cs="Arial"/>
          <w:rtl/>
          <w:sz w:val="24"/>
          <w:szCs w:val="24"/>
        </w:rPr>
        <w:t xml:space="preserve">القيام عن قصد بأفعال تسبب ثغرات أمنية جسيمة مثل خطر الحريق أو الانفجار أو حوادث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الاشتباه في تسريب الأسرار التجارية: </w:t>
      </w:r>
      <w:r>
        <w:rPr>
          <w:rFonts w:ascii="Calibri" w:hAnsi="Calibri" w:cs="Arial"/>
          <w:rtl/>
          <w:sz w:val="24"/>
          <w:szCs w:val="24"/>
        </w:rPr>
        <w:t xml:space="preserve">وجود شبهة قوية بتسريب معلومات سرية خاصة بالشركة إلى الخارج.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ادعاء الرشوة أو الفساد: </w:t>
      </w:r>
      <w:r>
        <w:rPr>
          <w:rFonts w:ascii="Calibri" w:hAnsi="Calibri" w:cs="Arial"/>
          <w:rtl/>
          <w:sz w:val="24"/>
          <w:szCs w:val="24"/>
        </w:rPr>
        <w:t xml:space="preserve">ادعاءات بتلقي الرشوة أو تقديمها أو تحقيق منفعة في العلاقات مع الموردين أو العملاء أو داخل المؤسسة.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الإخلال الجسيم بالسلم في العمل: </w:t>
      </w:r>
      <w:r>
        <w:rPr>
          <w:rFonts w:ascii="Calibri" w:hAnsi="Calibri" w:cs="Arial"/>
          <w:rtl/>
          <w:sz w:val="24"/>
          <w:szCs w:val="24"/>
        </w:rPr>
        <w:t xml:space="preserve">التمييز على أساس العرق أو اللغة أو الدين أو الجنس أو الرأي السياسي، أو الإدلاء بتصريحات تحريضية.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محاولة التأثير على سير التحقيق: </w:t>
      </w:r>
      <w:r>
        <w:rPr>
          <w:rFonts w:ascii="Calibri" w:hAnsi="Calibri" w:cs="Arial"/>
          <w:rtl/>
          <w:sz w:val="24"/>
          <w:szCs w:val="24"/>
        </w:rPr>
        <w:t xml:space="preserve">الضغط على الشهود أو إخفاء الأدلة أو التلاعب بالمعلومات في التحقيقات الداخلية الجارية.</w:t>
      </w:r>
    </w:p>
    <w:p>
      <w:pPr>
        <w:pStyle w:val="ListeParagraf"/>
        <w:bidi/>
        <w:spacing w:before="80" w:after="40"/>
        <w:ind w:left="0" w:right="709"/>
      </w:pPr>
      <w:r>
        <w:rPr>
          <w:rFonts w:ascii="Calibri" w:hAnsi="Calibri" w:cs="Arial"/>
          <w:b/>
          <w:bCs/>
          <w:rtl/>
          <w:sz w:val="24"/>
          <w:szCs w:val="24"/>
        </w:rPr>
        <w:t xml:space="preserve">4.4.5 خطة تحسين الأداء</w:t>
      </w:r>
    </w:p>
    <w:p>
      <w:pPr>
        <w:pStyle w:val="ListeParagraf"/>
        <w:bidi/>
        <w:spacing w:after="80"/>
        <w:ind w:left="0" w:right="709"/>
        <w:jc w:val="both"/>
      </w:pPr>
      <w:r>
        <w:rPr>
          <w:rFonts w:ascii="Calibri" w:hAnsi="Calibri" w:cs="Arial"/>
          <w:rtl/>
          <w:sz w:val="24"/>
          <w:szCs w:val="24"/>
        </w:rPr>
        <w:t xml:space="preserve">التعريف: هي عملية تطوير موجهة نحو أهداف خلال إطار زمني محدد، ذات غرض تصحيحي لا عقابي. وفي حال عدم تحقيق النجاح، يجوز تطبيق جزاءات أشد.</w:t>
      </w:r>
    </w:p>
    <w:p>
      <w:pPr>
        <w:pStyle w:val="ListeParagraf"/>
        <w:bidi/>
        <w:spacing w:after="80"/>
        <w:ind w:left="0" w:right="709"/>
        <w:jc w:val="both"/>
      </w:pPr>
      <w:r>
        <w:rPr>
          <w:rFonts w:ascii="Calibri" w:hAnsi="Calibri" w:cs="Arial"/>
          <w:rtl/>
          <w:sz w:val="24"/>
          <w:szCs w:val="24"/>
        </w:rPr>
        <w:t xml:space="preserve">عشرة أمثلة على الحالات التي تستوجب تحسين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تحقيق الأهداف باستمرار: </w:t>
      </w:r>
      <w:r>
        <w:rPr>
          <w:rFonts w:ascii="Calibri" w:hAnsi="Calibri" w:cs="Arial"/>
          <w:rtl/>
          <w:sz w:val="24"/>
          <w:szCs w:val="24"/>
        </w:rPr>
        <w:t xml:space="preserve">البقاء بصورة مستمرة دون أهداف الأداء المحددة من فترة إلى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التأخر في تسليم الأعمال: </w:t>
      </w:r>
      <w:r>
        <w:rPr>
          <w:rFonts w:ascii="Calibri" w:hAnsi="Calibri" w:cs="Arial"/>
          <w:rtl/>
          <w:sz w:val="24"/>
          <w:szCs w:val="24"/>
        </w:rPr>
        <w:t xml:space="preserve">عدم الالتزام بمواعيد تسليم الأعمال والأوقات المخططة بشكل متكرر.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انخفاض الجودة أو كثرة الأخطاء: </w:t>
      </w:r>
      <w:r>
        <w:rPr>
          <w:rFonts w:ascii="Calibri" w:hAnsi="Calibri" w:cs="Arial"/>
          <w:rtl/>
          <w:sz w:val="24"/>
          <w:szCs w:val="24"/>
        </w:rPr>
        <w:t xml:space="preserve">كثرة الأخطاء في نتائج العمل أو التسليم دون مستوى الجودة المتوقع.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ضعف القدرة على حل المشكلات: </w:t>
      </w:r>
      <w:r>
        <w:rPr>
          <w:rFonts w:ascii="Calibri" w:hAnsi="Calibri" w:cs="Arial"/>
          <w:rtl/>
          <w:sz w:val="24"/>
          <w:szCs w:val="24"/>
        </w:rPr>
        <w:t xml:space="preserve">صعوبة حل المشكلات، وعدم القدرة على المبادرة أو التفكير بشكل موجه نحو الحلول.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صعوبات التواصل: </w:t>
      </w:r>
      <w:r>
        <w:rPr>
          <w:rFonts w:ascii="Calibri" w:hAnsi="Calibri" w:cs="Arial"/>
          <w:rtl/>
          <w:sz w:val="24"/>
          <w:szCs w:val="24"/>
        </w:rPr>
        <w:t xml:space="preserve">عدم القدرة على التواصل الفعال داخل الفريق أو مع الأقسام الأخرى، والتسبب في سوء فهم أو نزاعات.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انخفاض الدافعية للعمل: </w:t>
      </w:r>
      <w:r>
        <w:rPr>
          <w:rFonts w:ascii="Calibri" w:hAnsi="Calibri" w:cs="Arial"/>
          <w:rtl/>
          <w:sz w:val="24"/>
          <w:szCs w:val="24"/>
        </w:rPr>
        <w:t xml:space="preserve">انخفاض واضح في الاهتمام والرغبة والطاقة تجاه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نقص المعرفة أو الكفاءة الفنية: </w:t>
      </w:r>
      <w:r>
        <w:rPr>
          <w:rFonts w:ascii="Calibri" w:hAnsi="Calibri" w:cs="Arial"/>
          <w:rtl/>
          <w:sz w:val="24"/>
          <w:szCs w:val="24"/>
        </w:rPr>
        <w:t xml:space="preserve">وجود نقص في المعرفة أو المهارات الفنية اللازمة للعمل.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صعوبة التكيف: </w:t>
      </w:r>
      <w:r>
        <w:rPr>
          <w:rFonts w:ascii="Calibri" w:hAnsi="Calibri" w:cs="Arial"/>
          <w:rtl/>
          <w:sz w:val="24"/>
          <w:szCs w:val="24"/>
        </w:rPr>
        <w:t xml:space="preserve">التأخر في التكيف مع المهام الجديدة أو العمليات المتغيرة أو التقنيات.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رضا العملاء: </w:t>
      </w:r>
      <w:r>
        <w:rPr>
          <w:rFonts w:ascii="Calibri" w:hAnsi="Calibri" w:cs="Arial"/>
          <w:rtl/>
          <w:sz w:val="24"/>
          <w:szCs w:val="24"/>
        </w:rPr>
        <w:t xml:space="preserve">زيادة شكاوى العملاء أو سلوكيات تسبب عدم الرضا في العلاقات مع العملاء الداخليين أو الخارجيين.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الانغلاق أمام ملاحظات الأداء: </w:t>
      </w:r>
      <w:r>
        <w:rPr>
          <w:rFonts w:ascii="Calibri" w:hAnsi="Calibri" w:cs="Arial"/>
          <w:rtl/>
          <w:sz w:val="24"/>
          <w:szCs w:val="24"/>
        </w:rPr>
        <w:t xml:space="preserve">عدم تقبل الملاحظات السلبية على الأداء، أو اتخاذ موقف دفاعي، أو مقاومة التغيير.</w:t>
      </w:r>
    </w:p>
    <w:p>
      <w:pPr>
        <w:pStyle w:val="ListeParagraf"/>
        <w:bidi/>
        <w:spacing w:before="80" w:after="40"/>
        <w:ind w:left="0" w:right="709"/>
      </w:pPr>
      <w:r>
        <w:rPr>
          <w:rFonts w:ascii="Calibri" w:hAnsi="Calibri" w:cs="Arial"/>
          <w:b/>
          <w:bCs/>
          <w:rtl/>
          <w:sz w:val="24"/>
          <w:szCs w:val="24"/>
        </w:rPr>
        <w:t xml:space="preserve">4.4.6 الفصل من العمل</w:t>
      </w:r>
    </w:p>
    <w:p>
      <w:pPr>
        <w:pStyle w:val="ListeParagraf"/>
        <w:bidi/>
        <w:spacing w:after="80"/>
        <w:ind w:left="0" w:right="709"/>
        <w:jc w:val="both"/>
      </w:pPr>
      <w:r>
        <w:rPr>
          <w:rFonts w:ascii="Calibri" w:hAnsi="Calibri" w:cs="Arial"/>
          <w:rtl/>
          <w:sz w:val="24"/>
          <w:szCs w:val="24"/>
        </w:rPr>
        <w:t xml:space="preserve">التعريف: هو إنهاء عقد العمل، وفقًا للتشريعات السارية، في الحالات التي لا رجعة فيها مثل المخالفات التأديبية الجسيمة أو إساءة استغلال الثقة.</w:t>
      </w:r>
    </w:p>
    <w:p>
      <w:pPr>
        <w:pStyle w:val="ListeParagraf"/>
        <w:bidi/>
        <w:spacing w:after="80"/>
        <w:ind w:left="0" w:right="709"/>
        <w:jc w:val="both"/>
      </w:pPr>
      <w:r>
        <w:rPr>
          <w:rFonts w:ascii="Calibri" w:hAnsi="Calibri" w:cs="Arial"/>
          <w:rtl/>
          <w:sz w:val="24"/>
          <w:szCs w:val="24"/>
        </w:rPr>
        <w:t xml:space="preserve">عشرة أمثلة على الحالات التي تستوجب الفصل من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السرقة: </w:t>
      </w:r>
      <w:r>
        <w:rPr>
          <w:rFonts w:ascii="Calibri" w:hAnsi="Calibri" w:cs="Arial"/>
          <w:rtl/>
          <w:sz w:val="24"/>
          <w:szCs w:val="24"/>
        </w:rPr>
        <w:t xml:space="preserve">أخذ بضائع أو أموال من مكان العمل أو من زملاء العمل دون إذن.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إساءة استغلال الثقة أو الاحتيال: </w:t>
      </w:r>
      <w:r>
        <w:rPr>
          <w:rFonts w:ascii="Calibri" w:hAnsi="Calibri" w:cs="Arial"/>
          <w:rtl/>
          <w:sz w:val="24"/>
          <w:szCs w:val="24"/>
        </w:rPr>
        <w:t xml:space="preserve">الخداع المتعمد أو التزوير أو أفعال تحقيق المنفعة ضد صاحب العمل أو العملاء أو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العنف الجسدي في مكان العمل: </w:t>
      </w:r>
      <w:r>
        <w:rPr>
          <w:rFonts w:ascii="Calibri" w:hAnsi="Calibri" w:cs="Arial"/>
          <w:rtl/>
          <w:sz w:val="24"/>
          <w:szCs w:val="24"/>
        </w:rPr>
        <w:t xml:space="preserve">سلوكيات عدوانية تتضمن عنفًا جسديًا تجاه العاملين أو المديرين أو أطراف ثالثة.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التحرش الجنسي: </w:t>
      </w:r>
      <w:r>
        <w:rPr>
          <w:rFonts w:ascii="Calibri" w:hAnsi="Calibri" w:cs="Arial"/>
          <w:rtl/>
          <w:sz w:val="24"/>
          <w:szCs w:val="24"/>
        </w:rPr>
        <w:t xml:space="preserve">التحرش الجنسي أو السلوك غير اللائق داخل مكان العمل أو في البيئات المرتبطة بالعمل.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تسريب أسرار مكان العمل: </w:t>
      </w:r>
      <w:r>
        <w:rPr>
          <w:rFonts w:ascii="Calibri" w:hAnsi="Calibri" w:cs="Arial"/>
          <w:rtl/>
          <w:sz w:val="24"/>
          <w:szCs w:val="24"/>
        </w:rPr>
        <w:t xml:space="preserve">مشاركة الأسرار التجارية أو المعلومات السرية للشركة مع أشخاص أو جهات غير مخولة.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التغيب عن العمل: </w:t>
      </w:r>
      <w:r>
        <w:rPr>
          <w:rFonts w:ascii="Calibri" w:hAnsi="Calibri" w:cs="Arial"/>
          <w:rtl/>
          <w:sz w:val="24"/>
          <w:szCs w:val="24"/>
        </w:rPr>
        <w:t xml:space="preserve">عدم الحضور إلى العمل دون عذر أو إذن لمدة يومي عمل متتاليين، أو ما مجموعه 3 أيام عمل خلال شهر واحد.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تعاطي الكحول أو المخدرات: </w:t>
      </w:r>
      <w:r>
        <w:rPr>
          <w:rFonts w:ascii="Calibri" w:hAnsi="Calibri" w:cs="Arial"/>
          <w:rtl/>
          <w:sz w:val="24"/>
          <w:szCs w:val="24"/>
        </w:rPr>
        <w:t xml:space="preserve">التواجد في مكان العمل تحت تأثير الكحول أو المخدرات خلال ساعات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إهانة صاحب العمل أو المديرين: </w:t>
      </w:r>
      <w:r>
        <w:rPr>
          <w:rFonts w:ascii="Calibri" w:hAnsi="Calibri" w:cs="Arial"/>
          <w:rtl/>
          <w:sz w:val="24"/>
          <w:szCs w:val="24"/>
        </w:rPr>
        <w:t xml:space="preserve">سب أو إهانة أو تهديد مديري الشركة أو الرؤساء أو ممثليهم.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إساءة استخدام السلطة: </w:t>
      </w:r>
      <w:r>
        <w:rPr>
          <w:rFonts w:ascii="Calibri" w:hAnsi="Calibri" w:cs="Arial"/>
          <w:rtl/>
          <w:sz w:val="24"/>
          <w:szCs w:val="24"/>
        </w:rPr>
        <w:t xml:space="preserve">إساءة استخدام الصلاحيات الممنوحة لتحقيق مصلحة شخصية أو الضغط على المرؤوسين.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الإتلاف المتعمد: </w:t>
      </w:r>
      <w:r>
        <w:rPr>
          <w:rFonts w:ascii="Calibri" w:hAnsi="Calibri" w:cs="Arial"/>
          <w:rtl/>
          <w:sz w:val="24"/>
          <w:szCs w:val="24"/>
        </w:rPr>
        <w:t xml:space="preserve">إلحاق الضرر عن علم وقصد بآلات الشركة أو مركباتها أو معداتها أو بياناتها أو أنظمتها أو منشآتها.</w:t>
      </w:r>
    </w:p>
    <w:p>
      <w:pPr>
        <w:pStyle w:val="ListeParagraf"/>
        <w:bidi/>
        <w:spacing w:before="80" w:after="40"/>
        <w:ind w:left="0" w:right="709"/>
      </w:pPr>
      <w:r>
        <w:rPr>
          <w:rFonts w:ascii="Calibri" w:hAnsi="Calibri" w:cs="Arial"/>
          <w:b/>
          <w:bCs/>
          <w:rtl/>
          <w:sz w:val="24"/>
          <w:szCs w:val="24"/>
        </w:rPr>
        <w:t xml:space="preserve">4.5 الإخطار والتسجيل</w:t>
      </w:r>
    </w:p>
    <w:p>
      <w:pPr>
        <w:pStyle w:val="ListeParagraf"/>
        <w:bidi/>
        <w:spacing w:before="80" w:after="40"/>
        <w:ind w:left="0" w:right="709"/>
      </w:pPr>
      <w:r>
        <w:rPr>
          <w:rFonts w:ascii="Calibri" w:hAnsi="Calibri" w:cs="Arial"/>
          <w:b/>
          <w:bCs/>
          <w:rtl/>
          <w:sz w:val="24"/>
          <w:szCs w:val="24"/>
        </w:rPr>
        <w:t xml:space="preserve">4.5.1 الإخطار الكتابي</w:t>
      </w:r>
    </w:p>
    <w:p>
      <w:pPr>
        <w:pStyle w:val="ListeParagraf"/>
        <w:bidi/>
        <w:spacing w:after="80"/>
        <w:ind w:left="0" w:right="709"/>
        <w:jc w:val="both"/>
      </w:pPr>
      <w:r>
        <w:rPr>
          <w:rFonts w:ascii="Calibri" w:hAnsi="Calibri" w:cs="Arial"/>
          <w:rtl/>
          <w:sz w:val="24"/>
          <w:szCs w:val="24"/>
        </w:rPr>
        <w:t xml:space="preserve">يُبلَّغ العامل بالقرار التأديبي كتابيًا. ويُوثَّق الإبلاغ بالتوقيع. وإذا امتنع العامل عن التوقيع، يُحرَّر محضر بالواقعة.</w:t>
      </w:r>
    </w:p>
    <w:p>
      <w:pPr>
        <w:pStyle w:val="ListeParagraf"/>
        <w:bidi/>
        <w:spacing w:before="80" w:after="40"/>
        <w:ind w:left="0" w:right="709"/>
      </w:pPr>
      <w:r>
        <w:rPr>
          <w:rFonts w:ascii="Calibri" w:hAnsi="Calibri" w:cs="Arial"/>
          <w:b/>
          <w:bCs/>
          <w:rtl/>
          <w:sz w:val="24"/>
          <w:szCs w:val="24"/>
        </w:rPr>
        <w:t xml:space="preserve">4.5.2 القيد في السجل والمتابعة</w:t>
      </w:r>
    </w:p>
    <w:p>
      <w:pPr>
        <w:pStyle w:val="ListeParagraf"/>
        <w:bidi/>
        <w:spacing w:after="80"/>
        <w:ind w:left="0" w:right="709"/>
        <w:jc w:val="both"/>
      </w:pPr>
      <w:r>
        <w:rPr>
          <w:rFonts w:ascii="Calibri" w:hAnsi="Calibri" w:cs="Arial"/>
          <w:rtl/>
          <w:sz w:val="24"/>
          <w:szCs w:val="24"/>
        </w:rPr>
        <w:t xml:space="preserve">تُقيَّد جميع الجزاءات الموقعة في ملف العامل الشخصي. وفي حال تكرار المخالفة نفسها، تُشدَّد درجة الجزاء.</w:t>
      </w:r>
    </w:p>
    <w:p>
      <w:pPr>
        <w:pStyle w:val="ListeParagraf"/>
        <w:bidi/>
        <w:spacing w:before="80" w:after="40"/>
        <w:ind w:left="0" w:right="709"/>
      </w:pPr>
      <w:r>
        <w:rPr>
          <w:rFonts w:ascii="Calibri" w:hAnsi="Calibri" w:cs="Arial"/>
          <w:b/>
          <w:bCs/>
          <w:rtl/>
          <w:sz w:val="24"/>
          <w:szCs w:val="24"/>
        </w:rPr>
        <w:t xml:space="preserve">4.6 التظلم والرقابة</w:t>
      </w:r>
    </w:p>
    <w:p>
      <w:pPr>
        <w:pStyle w:val="ListeParagraf"/>
        <w:bidi/>
        <w:spacing w:before="80" w:after="40"/>
        <w:ind w:left="0" w:right="709"/>
      </w:pPr>
      <w:r>
        <w:rPr>
          <w:rFonts w:ascii="Calibri" w:hAnsi="Calibri" w:cs="Arial"/>
          <w:b/>
          <w:bCs/>
          <w:rtl/>
          <w:sz w:val="24"/>
          <w:szCs w:val="24"/>
        </w:rPr>
        <w:t xml:space="preserve">4.6.1 حق التظلم</w:t>
      </w:r>
    </w:p>
    <w:p>
      <w:pPr>
        <w:pStyle w:val="ListeParagraf"/>
        <w:bidi/>
        <w:spacing w:after="80"/>
        <w:ind w:left="0" w:right="709"/>
        <w:jc w:val="both"/>
      </w:pPr>
      <w:r>
        <w:rPr>
          <w:rFonts w:ascii="Calibri" w:hAnsi="Calibri" w:cs="Arial"/>
          <w:rtl/>
          <w:sz w:val="24"/>
          <w:szCs w:val="24"/>
        </w:rPr>
        <w:t xml:space="preserve">يحق للعامل التظلم كتابيًا من الجزاء التأديبي خلال 3 أيام عمل. ويُنظر في هذا التظلم من قبل لجنة جديدة مكونة من أعضاء مختلفين.</w:t>
      </w:r>
    </w:p>
    <w:p>
      <w:pPr>
        <w:pStyle w:val="ListeParagraf"/>
        <w:bidi/>
        <w:spacing w:before="80" w:after="40"/>
        <w:ind w:left="0" w:right="709"/>
      </w:pPr>
      <w:r>
        <w:rPr>
          <w:rFonts w:ascii="Calibri" w:hAnsi="Calibri" w:cs="Arial"/>
          <w:b/>
          <w:bCs/>
          <w:rtl/>
          <w:sz w:val="24"/>
          <w:szCs w:val="24"/>
        </w:rPr>
        <w:t xml:space="preserve">4.6.2 متابعة العملية وإعداد التقارير</w:t>
      </w:r>
    </w:p>
    <w:p>
      <w:pPr>
        <w:pStyle w:val="ListeParagraf"/>
        <w:bidi/>
        <w:spacing w:after="80"/>
        <w:ind w:left="0" w:right="709"/>
        <w:jc w:val="both"/>
      </w:pPr>
      <w:r>
        <w:rPr>
          <w:rFonts w:ascii="Calibri" w:hAnsi="Calibri" w:cs="Arial"/>
          <w:rtl/>
          <w:sz w:val="24"/>
          <w:szCs w:val="24"/>
        </w:rPr>
        <w:t xml:space="preserve">تحلل إدارة الموارد البشرية العمليات التأديبية شهريًا. وبالنسبة للحالات المتكررة، تُطبَّق تدريبات التوعية وخطط التطوير والأنظمة الوقائية.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DISCIPLINARY ASSESSMENT AND IMPLEMENTATION PROCEDURE</w:t>
          </w:r>
        </w:p>
        <w:p>
          <w:pPr>
            <w:pStyle w:val="GvdeMetni2"/>
            <w:bidi/>
            <w:spacing w:line="276" w:lineRule="auto"/>
            <w:jc w:val="center"/>
          </w:pPr>
          <w:r>
            <w:rPr>
              <w:rFonts w:asciiTheme="minorHAnsi" w:hAnsiTheme="minorHAnsi" w:cs="Arial"/>
              <w:b/>
              <w:bCs/>
              <w:color w:val="000000" w:themeColor="text1"/>
              <w:sz w:val="22"/>
              <w:szCs w:val="22"/>
              <w:rtl/>
            </w:rPr>
            <w:t>إجراء تقييم وتطبيق الجزاءات التأديبية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