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establish Occupational Health &amp; Safety (OHS) objectives and to plan actions to achieve the objectives by addressing: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Results of risk assessments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Results of consultation with workers and worker representatives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obligations, and risks and opportunities of Eroglu Knitting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 </w:t>
      </w:r>
      <w:r>
        <w:rPr>
          <w:rFonts w:ascii="Calibri" w:hAnsi="Calibri" w:cs="Arial"/>
          <w:sz w:val="24"/>
          <w:szCs w:val="24"/>
        </w:rPr>
        <w:t xml:space="preserve">Procedure for Risk Assessment and Establishing Control Measures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 </w:t>
      </w:r>
      <w:r>
        <w:rPr>
          <w:rFonts w:ascii="Calibri" w:hAnsi="Calibri" w:cs="Arial"/>
          <w:sz w:val="24"/>
          <w:szCs w:val="24"/>
        </w:rPr>
        <w:t xml:space="preserve">Process for Identification of Compliance Obligations</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OHS Team</w:t>
      </w:r>
    </w:p>
    <w:p>
      <w:pPr>
        <w:pStyle w:val="ListeParagraf"/>
        <w:spacing w:after="80"/>
        <w:ind w:left="709" w:right="0"/>
        <w:jc w:val="both"/>
      </w:pPr>
      <w:r>
        <w:rPr>
          <w:rFonts w:ascii="Calibri" w:hAnsi="Calibri" w:cs="Arial"/>
          <w:sz w:val="24"/>
          <w:szCs w:val="24"/>
        </w:rPr>
        <w:t xml:space="preserve">The OHS Team is responsible for the initial development and review of environmental &amp; OHS objectives to reflect changes to operations. At a minimum, the OHS Team reviews the programs annually and makes any necessary modifications to existing OHS objectives, develops new planned actions or discontinues existing actions.</w:t>
      </w:r>
    </w:p>
    <w:p>
      <w:pPr>
        <w:pStyle w:val="ListeParagraf"/>
        <w:spacing w:before="80" w:after="40"/>
        <w:ind w:left="709" w:right="0"/>
      </w:pPr>
      <w:r>
        <w:rPr>
          <w:rFonts w:ascii="Calibri" w:hAnsi="Calibri" w:cs="Arial"/>
          <w:b/>
          <w:bCs/>
          <w:sz w:val="24"/>
          <w:szCs w:val="24"/>
        </w:rPr>
        <w:t xml:space="preserve">3.2 Management Representative (MR)</w:t>
      </w:r>
    </w:p>
    <w:p>
      <w:pPr>
        <w:pStyle w:val="ListeParagraf"/>
        <w:spacing w:after="80"/>
        <w:ind w:left="709" w:right="0"/>
        <w:jc w:val="both"/>
      </w:pPr>
      <w:r>
        <w:rPr>
          <w:rFonts w:ascii="Calibri" w:hAnsi="Calibri" w:cs="Arial"/>
          <w:sz w:val="24"/>
          <w:szCs w:val="24"/>
        </w:rPr>
        <w:t xml:space="preserve">The MR schedules meetings with the OHS Team for the initial development and for the annual review of objectives and planned actions, or more frequently if physical or operational changes are made to the company. The MR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minutes of all meetings are maintained and distributed to the OHS Team, or inform them accordingly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updated environmental &amp; OHS objectives and planned actions are maintained according to the Process for Document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employees are provided with relevant training and resources related to the requirements identified in the objectives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 the implementation of objectives</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Developing Environmental &amp; OHS Objectives and Planned Actions</w:t>
      </w:r>
    </w:p>
    <w:p>
      <w:pPr>
        <w:pStyle w:val="ListeParagraf"/>
        <w:spacing w:after="80"/>
        <w:ind w:left="709" w:right="0"/>
        <w:jc w:val="both"/>
      </w:pPr>
      <w:r>
        <w:rPr>
          <w:rFonts w:ascii="Calibri" w:hAnsi="Calibri" w:cs="Arial"/>
          <w:sz w:val="24"/>
          <w:szCs w:val="24"/>
        </w:rPr>
        <w:t xml:space="preserve">OHS objectives are developed and documented at relevant functions and levels within the company. OHS objectives are recorded and updated on the OHS Objectives and Planning Actions form (EMS-OHS-R02).</w:t>
      </w:r>
    </w:p>
    <w:p>
      <w:pPr>
        <w:pStyle w:val="ListeParagraf"/>
        <w:spacing w:after="80"/>
        <w:ind w:left="709" w:right="0"/>
        <w:jc w:val="both"/>
      </w:pPr>
      <w:r>
        <w:rPr>
          <w:rFonts w:ascii="Calibri" w:hAnsi="Calibri" w:cs="Arial"/>
          <w:sz w:val="24"/>
          <w:szCs w:val="24"/>
        </w:rPr>
        <w:t xml:space="preserve">Objectives are consistent with the OHS policy and are considered from employee recruitment, raw material acquisition and processing to final disposal, throughout the life cycle covering the entire scope.</w:t>
      </w:r>
    </w:p>
    <w:p>
      <w:pPr>
        <w:pStyle w:val="ListeParagraf"/>
        <w:spacing w:after="80"/>
        <w:ind w:left="709" w:right="0"/>
        <w:jc w:val="both"/>
      </w:pPr>
      <w:r>
        <w:rPr>
          <w:rFonts w:ascii="Calibri" w:hAnsi="Calibri" w:cs="Arial"/>
          <w:sz w:val="24"/>
          <w:szCs w:val="24"/>
        </w:rPr>
        <w:t xml:space="preserve">When establishing the objectives and planned actions for EMS, the OHS Team shall take into account: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Risks and opportunities of the organization (EMS-OHS-R03)</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obligations (EMS-OHS-R04)</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Results of risk assessments (EMS-OHS-R02)</w:t>
      </w:r>
    </w:p>
    <w:p>
      <w:pPr>
        <w:pStyle w:val="ListeParagraf"/>
        <w:spacing w:after="80"/>
        <w:ind w:left="709" w:right="0"/>
        <w:jc w:val="both"/>
      </w:pPr>
      <w:r>
        <w:rPr>
          <w:rFonts w:ascii="Calibri" w:hAnsi="Calibri" w:cs="Arial"/>
          <w:sz w:val="24"/>
          <w:szCs w:val="24"/>
        </w:rPr>
        <w:t xml:space="preserve">When establishing the objectives, the OHS Team also considers: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Technological and product use options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Financial, operational and business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Views of interested parties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Commitment to continual improvement</w:t>
      </w:r>
    </w:p>
    <w:p>
      <w:pPr>
        <w:pStyle w:val="ListeParagraf"/>
        <w:spacing w:after="80"/>
        <w:ind w:left="709" w:right="0"/>
        <w:jc w:val="both"/>
      </w:pPr>
      <w:r>
        <w:rPr>
          <w:rFonts w:ascii="Calibri" w:hAnsi="Calibri" w:cs="Arial"/>
          <w:sz w:val="24"/>
          <w:szCs w:val="24"/>
        </w:rPr>
        <w:t xml:space="preserve">Objectives represent the strategies of the company and the OHS policy, and each will have an associated quantifiable target that EMS can reasonably be expected to meet.</w:t>
      </w:r>
    </w:p>
    <w:p>
      <w:pPr>
        <w:pStyle w:val="ListeParagraf"/>
        <w:spacing w:after="80"/>
        <w:ind w:left="709" w:right="0"/>
        <w:jc w:val="both"/>
      </w:pPr>
      <w:r>
        <w:rPr>
          <w:rFonts w:ascii="Calibri" w:hAnsi="Calibri" w:cs="Arial"/>
          <w:sz w:val="24"/>
          <w:szCs w:val="24"/>
        </w:rPr>
        <w:t xml:space="preserve">Quantifiable milestones for measuring performance against planned actions are to be communicated and updated as appropriate.</w:t>
      </w:r>
    </w:p>
    <w:p>
      <w:pPr>
        <w:pStyle w:val="ListeParagraf"/>
        <w:spacing w:after="80"/>
        <w:ind w:left="709" w:right="0"/>
        <w:jc w:val="both"/>
      </w:pPr>
      <w:r>
        <w:rPr>
          <w:rFonts w:ascii="Calibri" w:hAnsi="Calibri" w:cs="Arial"/>
          <w:sz w:val="24"/>
          <w:szCs w:val="24"/>
        </w:rPr>
        <w:t xml:space="preserve">An Environmental &amp; OHS Management Plan is prepared by the project engineers for new projects, including site-specific risks, occupational hazards and risks, environmental impacts and measures to mitigate them. The MR is informed and updated about the site-specific plans, and revisions and comments are made whenever necessary.</w:t>
      </w:r>
    </w:p>
    <w:p>
      <w:pPr>
        <w:pStyle w:val="ListeParagraf"/>
        <w:spacing w:before="80" w:after="40"/>
        <w:ind w:left="709" w:right="0"/>
      </w:pPr>
      <w:r>
        <w:rPr>
          <w:rFonts w:ascii="Calibri" w:hAnsi="Calibri" w:cs="Arial"/>
          <w:b/>
          <w:bCs/>
          <w:sz w:val="24"/>
          <w:szCs w:val="24"/>
        </w:rPr>
        <w:t xml:space="preserve">4.2 Implementing and Maintaining the Environmental &amp; OHS Objectives</w:t>
      </w:r>
    </w:p>
    <w:p>
      <w:pPr>
        <w:pStyle w:val="ListeParagraf"/>
        <w:spacing w:after="80"/>
        <w:ind w:left="709" w:right="0"/>
        <w:jc w:val="both"/>
      </w:pPr>
      <w:r>
        <w:rPr>
          <w:rFonts w:ascii="Calibri" w:hAnsi="Calibri" w:cs="Arial"/>
          <w:sz w:val="24"/>
          <w:szCs w:val="24"/>
        </w:rPr>
        <w:t xml:space="preserve">Objectives are defined as SMART objectives, which are: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consistent with the environmental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 measurable (if practicable);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 monitored;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 communicated;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 updated as appropriate.</w:t>
      </w:r>
    </w:p>
    <w:p>
      <w:pPr>
        <w:pStyle w:val="ListeParagraf"/>
        <w:spacing w:after="80"/>
        <w:ind w:left="709" w:right="0"/>
        <w:jc w:val="both"/>
      </w:pPr>
      <w:r>
        <w:rPr>
          <w:rFonts w:ascii="Calibri" w:hAnsi="Calibri" w:cs="Arial"/>
          <w:sz w:val="24"/>
          <w:szCs w:val="24"/>
        </w:rPr>
        <w:t xml:space="preserve">The responsible person and the time frame for completion, with allocated resources, are stated under each activity.</w:t>
      </w:r>
    </w:p>
    <w:p>
      <w:pPr>
        <w:pStyle w:val="ListeParagraf"/>
        <w:spacing w:after="80"/>
        <w:ind w:left="709" w:right="0"/>
        <w:jc w:val="both"/>
      </w:pPr>
      <w:r>
        <w:rPr>
          <w:rFonts w:ascii="Calibri" w:hAnsi="Calibri" w:cs="Arial"/>
          <w:sz w:val="24"/>
          <w:szCs w:val="24"/>
        </w:rPr>
        <w:t xml:space="preserve">The objectives and the complete action plan are periodically reviewed by the OHS Team, and the meeting report is submitted to top management in order to decide on the next action.</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Record: </w:t>
      </w:r>
      <w:r>
        <w:rPr>
          <w:rFonts w:ascii="Calibri" w:hAnsi="Calibri" w:cs="Arial"/>
          <w:sz w:val="24"/>
          <w:szCs w:val="24"/>
        </w:rPr>
        <w:t xml:space="preserve">OHS Objectives and Planning Actions (EMS-OHS-R02); Retention Responsibility: MR; Minimum Retention Time: 3 years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هذا الإجراء هو وضع أهداف الصحة والسلامة المهنية وتخطيط الإجراءات اللازمة لتحقيقها، وذلك من خلال مراعاة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تقييمات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التشاور مع العمال وممثليهم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الالتزامات الامتثالية والمخاطر والفرص الخاصة بـ إيروغلو للتريكو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 </w:t>
      </w:r>
      <w:r>
        <w:rPr>
          <w:rFonts w:ascii="Calibri" w:hAnsi="Calibri" w:cs="Arial"/>
          <w:rtl/>
          <w:sz w:val="24"/>
          <w:szCs w:val="24"/>
        </w:rPr>
        <w:t xml:space="preserve">إجراء تقييم المخاطر ووضع تدابير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 </w:t>
      </w:r>
      <w:r>
        <w:rPr>
          <w:rFonts w:ascii="Calibri" w:hAnsi="Calibri" w:cs="Arial"/>
          <w:rtl/>
          <w:sz w:val="24"/>
          <w:szCs w:val="24"/>
        </w:rPr>
        <w:t xml:space="preserve">عملية تحديد الالتزامات الامتثالية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فريق الصحة والسلامة المهنية</w:t>
      </w:r>
    </w:p>
    <w:p>
      <w:pPr>
        <w:pStyle w:val="ListeParagraf"/>
        <w:bidi/>
        <w:spacing w:after="80"/>
        <w:ind w:left="0" w:right="709"/>
        <w:jc w:val="both"/>
      </w:pPr>
      <w:r>
        <w:rPr>
          <w:rFonts w:ascii="Calibri" w:hAnsi="Calibri" w:cs="Arial"/>
          <w:rtl/>
          <w:sz w:val="24"/>
          <w:szCs w:val="24"/>
        </w:rPr>
        <w:t xml:space="preserve">يتولى فريق الصحة والسلامة المهنية مسؤولية الإعداد الأولي لأهداف البيئة والصحة والسلامة المهنية ومراجعتها بما يعكس التغييرات في العمليات. ويقوم الفريق، كحد أدنى، بمراجعة البرامج سنويًا وإجراء أي تعديلات لازمة على الأهداف القائمة، أو وضع إجراءات مخططة جديدة، أو إيقاف الإجراءات القائمة.</w:t>
      </w:r>
    </w:p>
    <w:p>
      <w:pPr>
        <w:pStyle w:val="ListeParagraf"/>
        <w:bidi/>
        <w:spacing w:before="80" w:after="40"/>
        <w:ind w:left="0" w:right="709"/>
      </w:pPr>
      <w:r>
        <w:rPr>
          <w:rFonts w:ascii="Calibri" w:hAnsi="Calibri" w:cs="Arial"/>
          <w:b/>
          <w:bCs/>
          <w:rtl/>
          <w:sz w:val="24"/>
          <w:szCs w:val="24"/>
        </w:rPr>
        <w:t xml:space="preserve">3.2 ممثل الإدارة (MR)</w:t>
      </w:r>
    </w:p>
    <w:p>
      <w:pPr>
        <w:pStyle w:val="ListeParagraf"/>
        <w:bidi/>
        <w:spacing w:after="80"/>
        <w:ind w:left="0" w:right="709"/>
        <w:jc w:val="both"/>
      </w:pPr>
      <w:r>
        <w:rPr>
          <w:rFonts w:ascii="Calibri" w:hAnsi="Calibri" w:cs="Arial"/>
          <w:rtl/>
          <w:sz w:val="24"/>
          <w:szCs w:val="24"/>
        </w:rPr>
        <w:t xml:space="preserve">يحدد ممثل الإدارة مواعيد الاجتماعات مع فريق الصحة والسلامة المهنية للإعداد الأولي وللمراجعة السنوية للأهداف والإجراءات المخططة، أو بصورة أكثر تكرارًا في حال إجراء تغييرات مادية أو تشغيلية في الشركة. ويتعين على ممثل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حفظ محاضر جميع الاجتماعات وتوزيعها على فريق الصحة والسلامة المهنية أو إبلاغهم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حفظ أهداف البيئة والصحة والسلامة المهنية المحدّثة والإجراءات المخططة وفقًا لعملية ضبط الوثائق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تزويد الموظفين بالتدريب والموارد ذات الصلة بالمتطلبات المحددة في الأهداف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تنفيذ الأهداف</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إعداد أهداف البيئة والصحة والسلامة المهنية والإجراءات المخططة</w:t>
      </w:r>
    </w:p>
    <w:p>
      <w:pPr>
        <w:pStyle w:val="ListeParagraf"/>
        <w:bidi/>
        <w:spacing w:after="80"/>
        <w:ind w:left="0" w:right="709"/>
        <w:jc w:val="both"/>
      </w:pPr>
      <w:r>
        <w:rPr>
          <w:rFonts w:ascii="Calibri" w:hAnsi="Calibri" w:cs="Arial"/>
          <w:rtl/>
          <w:sz w:val="24"/>
          <w:szCs w:val="24"/>
        </w:rPr>
        <w:t xml:space="preserve">تُعدّ أهداف الصحة والسلامة المهنية وتُوثَّق على مستوى الوظائف والمستويات ذات الصلة داخل الشركة، وتُسجَّل وتُحدَّث في نموذج أهداف الصحة والسلامة المهنية وإجراءات التخطيط (EMS-OHS-R02).</w:t>
      </w:r>
    </w:p>
    <w:p>
      <w:pPr>
        <w:pStyle w:val="ListeParagraf"/>
        <w:bidi/>
        <w:spacing w:after="80"/>
        <w:ind w:left="0" w:right="709"/>
        <w:jc w:val="both"/>
      </w:pPr>
      <w:r>
        <w:rPr>
          <w:rFonts w:ascii="Calibri" w:hAnsi="Calibri" w:cs="Arial"/>
          <w:rtl/>
          <w:sz w:val="24"/>
          <w:szCs w:val="24"/>
        </w:rPr>
        <w:t xml:space="preserve">تكون الأهداف متسقة مع سياسة الصحة والسلامة المهنية، وتُراعى بدءًا من توظيف العاملين واقتناء المواد الخام ومعالجتها وحتى التخلص النهائي، على امتداد دورة الحياة بما يغطي النطاق بالكامل.</w:t>
      </w:r>
    </w:p>
    <w:p>
      <w:pPr>
        <w:pStyle w:val="ListeParagraf"/>
        <w:bidi/>
        <w:spacing w:after="80"/>
        <w:ind w:left="0" w:right="709"/>
        <w:jc w:val="both"/>
      </w:pPr>
      <w:r>
        <w:rPr>
          <w:rFonts w:ascii="Calibri" w:hAnsi="Calibri" w:cs="Arial"/>
          <w:rtl/>
          <w:sz w:val="24"/>
          <w:szCs w:val="24"/>
        </w:rPr>
        <w:t xml:space="preserve">عند وضع الأهداف والإجراءات المخططة لـ EMS، يأخذ فريق الصحة والسلامة المهنية في الاعتبار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مخاطر المنظمة وفرصها (EMS-OHS-R03)</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الالتزامات الامتثالية (EMS-OHS-R04)</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تقييمات المخاطر (EMS-OHS-R02)</w:t>
      </w:r>
    </w:p>
    <w:p>
      <w:pPr>
        <w:pStyle w:val="ListeParagraf"/>
        <w:bidi/>
        <w:spacing w:after="80"/>
        <w:ind w:left="0" w:right="709"/>
        <w:jc w:val="both"/>
      </w:pPr>
      <w:r>
        <w:rPr>
          <w:rFonts w:ascii="Calibri" w:hAnsi="Calibri" w:cs="Arial"/>
          <w:rtl/>
          <w:sz w:val="24"/>
          <w:szCs w:val="24"/>
        </w:rPr>
        <w:t xml:space="preserve">كما يراعي الفريق عند وضع الأهداف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الخيارات التكنولوجية وخيارات استخدام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المالية والتشغيلية ومتطلبات الأعمال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آراء 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 بالتحسين المستمر</w:t>
      </w:r>
    </w:p>
    <w:p>
      <w:pPr>
        <w:pStyle w:val="ListeParagraf"/>
        <w:bidi/>
        <w:spacing w:after="80"/>
        <w:ind w:left="0" w:right="709"/>
        <w:jc w:val="both"/>
      </w:pPr>
      <w:r>
        <w:rPr>
          <w:rFonts w:ascii="Calibri" w:hAnsi="Calibri" w:cs="Arial"/>
          <w:rtl/>
          <w:sz w:val="24"/>
          <w:szCs w:val="24"/>
        </w:rPr>
        <w:t xml:space="preserve">تمثل الأهداف استراتيجيات الشركة وسياسة الصحة والسلامة المهنية، ويكون لكل منها غاية قابلة للقياس الكمي يُتوقع بشكل معقول أن تحققها EMS.</w:t>
      </w:r>
    </w:p>
    <w:p>
      <w:pPr>
        <w:pStyle w:val="ListeParagraf"/>
        <w:bidi/>
        <w:spacing w:after="80"/>
        <w:ind w:left="0" w:right="709"/>
        <w:jc w:val="both"/>
      </w:pPr>
      <w:r>
        <w:rPr>
          <w:rFonts w:ascii="Calibri" w:hAnsi="Calibri" w:cs="Arial"/>
          <w:rtl/>
          <w:sz w:val="24"/>
          <w:szCs w:val="24"/>
        </w:rPr>
        <w:t xml:space="preserve">تُحدَّد مراحل قابلة للقياس الكمي لقياس الأداء مقارنةً بالإجراءات المخططة، ويتم الإبلاغ عنها وتحديثها حسب الاقتضاء.</w:t>
      </w:r>
    </w:p>
    <w:p>
      <w:pPr>
        <w:pStyle w:val="ListeParagraf"/>
        <w:bidi/>
        <w:spacing w:after="80"/>
        <w:ind w:left="0" w:right="709"/>
        <w:jc w:val="both"/>
      </w:pPr>
      <w:r>
        <w:rPr>
          <w:rFonts w:ascii="Calibri" w:hAnsi="Calibri" w:cs="Arial"/>
          <w:rtl/>
          <w:sz w:val="24"/>
          <w:szCs w:val="24"/>
        </w:rPr>
        <w:t xml:space="preserve">يُعدّ مهندسو المشاريع خطة إدارة البيئة والصحة والسلامة المهنية للمشاريع الجديدة، متضمنةً المخاطر الخاصة بالموقع والمخاطر والأخطار المهنية والآثار البيئية وتدابير الحد منها. ويُبلَّغ ممثل الإدارة بالخطط الخاصة بالموقع ويُحدَّث بشأنها، وتُجرى المراجعات وتُبدى الملاحظات كلما لزم الأمر.</w:t>
      </w:r>
    </w:p>
    <w:p>
      <w:pPr>
        <w:pStyle w:val="ListeParagraf"/>
        <w:bidi/>
        <w:spacing w:before="80" w:after="40"/>
        <w:ind w:left="0" w:right="709"/>
      </w:pPr>
      <w:r>
        <w:rPr>
          <w:rFonts w:ascii="Calibri" w:hAnsi="Calibri" w:cs="Arial"/>
          <w:b/>
          <w:bCs/>
          <w:rtl/>
          <w:sz w:val="24"/>
          <w:szCs w:val="24"/>
        </w:rPr>
        <w:t xml:space="preserve">4.2 تنفيذ أهداف البيئة والصحة والسلامة المهنية والمحافظة عليها</w:t>
      </w:r>
    </w:p>
    <w:p>
      <w:pPr>
        <w:pStyle w:val="ListeParagraf"/>
        <w:bidi/>
        <w:spacing w:after="80"/>
        <w:ind w:left="0" w:right="709"/>
        <w:jc w:val="both"/>
      </w:pPr>
      <w:r>
        <w:rPr>
          <w:rFonts w:ascii="Calibri" w:hAnsi="Calibri" w:cs="Arial"/>
          <w:rtl/>
          <w:sz w:val="24"/>
          <w:szCs w:val="24"/>
        </w:rPr>
        <w:t xml:space="preserve">تُحدَّد الأهداف بوصفها أهدافًا ذكية (SMART)، أي أنها: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 متسقة مع السياسة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 قابلة للقياس (متى أمكن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 خاضعة للمتابعة؛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 مُبلَّغ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هـ) مُحدَّثة حسب الاقتضاء.</w:t>
      </w:r>
    </w:p>
    <w:p>
      <w:pPr>
        <w:pStyle w:val="ListeParagraf"/>
        <w:bidi/>
        <w:spacing w:after="80"/>
        <w:ind w:left="0" w:right="709"/>
        <w:jc w:val="both"/>
      </w:pPr>
      <w:r>
        <w:rPr>
          <w:rFonts w:ascii="Calibri" w:hAnsi="Calibri" w:cs="Arial"/>
          <w:rtl/>
          <w:sz w:val="24"/>
          <w:szCs w:val="24"/>
        </w:rPr>
        <w:t xml:space="preserve">يُذكر تحت كل نشاط الشخص المسؤول والإطار الزمني للإنجاز والموارد المخصصة.</w:t>
      </w:r>
    </w:p>
    <w:p>
      <w:pPr>
        <w:pStyle w:val="ListeParagraf"/>
        <w:bidi/>
        <w:spacing w:after="80"/>
        <w:ind w:left="0" w:right="709"/>
        <w:jc w:val="both"/>
      </w:pPr>
      <w:r>
        <w:rPr>
          <w:rFonts w:ascii="Calibri" w:hAnsi="Calibri" w:cs="Arial"/>
          <w:rtl/>
          <w:sz w:val="24"/>
          <w:szCs w:val="24"/>
        </w:rPr>
        <w:t xml:space="preserve">يراجع فريق الصحة والسلامة المهنية الأهداف وخطة العمل الكاملة بصورة دورية، ويُرفع تقرير الاجتماع إلى الإدارة العليا لاتخاذ قرار بشأن الإجراء التالي.</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السجل: </w:t>
      </w:r>
      <w:r>
        <w:rPr>
          <w:rFonts w:ascii="Calibri" w:hAnsi="Calibri" w:cs="Arial"/>
          <w:rtl/>
          <w:sz w:val="24"/>
          <w:szCs w:val="24"/>
        </w:rPr>
        <w:t xml:space="preserve">أهداف الصحة والسلامة المهنية وإجراءات التخطيط (EMS-OHS-R02)؛ مسؤولية الحفظ: ممثل الإدارة؛ الحد الأدنى لمدة الحفظ: 3 سنوات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PROCEDURE FOR IDENTIFICATION AND SETTING OF OHS OBJECTIVES AND TARGETS</w:t>
          </w:r>
        </w:p>
        <w:p>
          <w:pPr>
            <w:pStyle w:val="GvdeMetni2"/>
            <w:bidi/>
            <w:spacing w:line="276" w:lineRule="auto"/>
            <w:jc w:val="center"/>
          </w:pPr>
          <w:r>
            <w:rPr>
              <w:rFonts w:asciiTheme="minorHAnsi" w:hAnsiTheme="minorHAnsi" w:cs="Arial"/>
              <w:b/>
              <w:bCs/>
              <w:color w:val="000000" w:themeColor="text1"/>
              <w:sz w:val="22"/>
              <w:szCs w:val="22"/>
              <w:rtl/>
            </w:rPr>
            <w:t>إجراء تحديد ووضع أهداف وغايات الصحة والسلامة المهنية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