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circular knitting machines are operated safely and correctly at Eroglu Knitting (EMS), so that fabric is knitted to the approved technical card without injury to the operator or damage to the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single jersey, rib, interlock and fleece circular knitting machines in the knitting department and to all operators, fitters and shift supervisors working on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Manager:</w:t>
      </w:r>
      <w:r>
        <w:rPr>
          <w:rFonts w:ascii="Calibri" w:hAnsi="Calibri" w:cs="Arial"/>
          <w:sz w:val="24"/>
          <w:szCs w:val="24"/>
        </w:rPr>
        <w:t xml:space="preserve"> Ensures that only trained operators run the machines and that this instruction is displayed in the department.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Issues the knitting order and technical card, approves the first roll and signs the shift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Fitter:</w:t>
      </w:r>
      <w:r>
        <w:rPr>
          <w:rFonts w:ascii="Calibri" w:hAnsi="Calibri" w:cs="Arial"/>
          <w:sz w:val="24"/>
          <w:szCs w:val="24"/>
        </w:rPr>
        <w:t xml:space="preserve"> Sets up the machine for each new article (stitch length, cams, yarn path) and repairs knitting faults.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w:t>
      </w:r>
      <w:r>
        <w:rPr>
          <w:rFonts w:ascii="Calibri" w:hAnsi="Calibri" w:cs="Arial"/>
          <w:sz w:val="24"/>
          <w:szCs w:val="24"/>
        </w:rPr>
        <w:t xml:space="preserve"> Runs the machine according to this instruction, watches the fabric continuously and reports any abnormality.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Technical Card:</w:t>
      </w:r>
      <w:r>
        <w:rPr>
          <w:rFonts w:ascii="Calibri" w:hAnsi="Calibri" w:cs="Arial"/>
          <w:sz w:val="24"/>
          <w:szCs w:val="24"/>
        </w:rPr>
        <w:t xml:space="preserve"> The approved sheet giving yarn count, stitch length, machine speed, fabric weight (g/m²) and width for an article.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Inching (Jog) Button:</w:t>
      </w:r>
      <w:r>
        <w:rPr>
          <w:rFonts w:ascii="Calibri" w:hAnsi="Calibri" w:cs="Arial"/>
          <w:sz w:val="24"/>
          <w:szCs w:val="24"/>
        </w:rPr>
        <w:t xml:space="preserve"> The button that turns the cylinder slowly for needle change, threading and roll removal.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Read the knitting order and technical card; check that yarn count, lot and colour on the creel match the order and never mix yarn lots.</w:t>
      </w:r>
    </w:p>
    <w:p>
      <w:pPr>
        <w:pStyle w:val="ListeParagraf"/>
        <w:spacing w:after="80"/>
        <w:ind w:left="709" w:right="0"/>
        <w:jc w:val="both"/>
      </w:pPr>
      <w:r>
        <w:rPr>
          <w:rFonts w:ascii="Calibri" w:hAnsi="Calibri" w:cs="Arial"/>
          <w:sz w:val="24"/>
          <w:szCs w:val="24"/>
        </w:rPr>
        <w:t xml:space="preserve">1.2. Check that the doors, guards, emergency stop and stop motions (yarn break, needle detector, fabric sensor) work correctly.</w:t>
      </w:r>
    </w:p>
    <w:p>
      <w:pPr>
        <w:pStyle w:val="ListeParagraf"/>
        <w:spacing w:after="80"/>
        <w:ind w:left="709" w:right="0"/>
        <w:jc w:val="both"/>
      </w:pPr>
      <w:r>
        <w:rPr>
          <w:rFonts w:ascii="Calibri" w:hAnsi="Calibri" w:cs="Arial"/>
          <w:sz w:val="24"/>
          <w:szCs w:val="24"/>
        </w:rPr>
        <w:t xml:space="preserve">1.3. Clean the creel, feeders and cylinder area with the air gun from top to bottom while wearing eye protection.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Start the machine at low speed, then increase to the speed written on the technical card.</w:t>
      </w:r>
    </w:p>
    <w:p>
      <w:pPr>
        <w:pStyle w:val="ListeParagraf"/>
        <w:spacing w:after="80"/>
        <w:ind w:left="709" w:right="0"/>
        <w:jc w:val="both"/>
      </w:pPr>
      <w:r>
        <w:rPr>
          <w:rFonts w:ascii="Calibri" w:hAnsi="Calibri" w:cs="Arial"/>
          <w:sz w:val="24"/>
          <w:szCs w:val="24"/>
        </w:rPr>
        <w:t xml:space="preserve">2.2. Inspect the fabric continuously for holes, needle lines, drop stitches, oil stains and barré; stop the machine immediately when a fault is seen.</w:t>
      </w:r>
    </w:p>
    <w:p>
      <w:pPr>
        <w:pStyle w:val="ListeParagraf"/>
        <w:spacing w:after="80"/>
        <w:ind w:left="709" w:right="0"/>
        <w:jc w:val="both"/>
      </w:pPr>
      <w:r>
        <w:rPr>
          <w:rFonts w:ascii="Calibri" w:hAnsi="Calibri" w:cs="Arial"/>
          <w:sz w:val="24"/>
          <w:szCs w:val="24"/>
        </w:rPr>
        <w:t xml:space="preserve">2.3. Check the first roll of each new article and each yarn lot change with the supervisor for weight, width and appearance before continuing.</w:t>
      </w:r>
    </w:p>
    <w:p>
      <w:pPr>
        <w:pStyle w:val="ListeParagraf"/>
        <w:spacing w:after="80"/>
        <w:ind w:left="709" w:right="0"/>
        <w:jc w:val="both"/>
      </w:pPr>
      <w:r>
        <w:rPr>
          <w:rFonts w:ascii="Calibri" w:hAnsi="Calibri" w:cs="Arial"/>
          <w:sz w:val="24"/>
          <w:szCs w:val="24"/>
        </w:rPr>
        <w:t xml:space="preserve">2.4. When a roll is complete, remove it using the inching button, attach the roll label (order, article, machine, operator, date, weight) and record it in the shift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put your hand inside the machine, the take-down area or the creel while the machine is running.</w:t>
      </w:r>
    </w:p>
    <w:p>
      <w:pPr>
        <w:pStyle w:val="ListeParagraf"/>
        <w:numPr>
          <w:ilvl w:val="0"/>
          <w:numId w:val="1"/>
        </w:numPr>
        <w:spacing w:after="60"/>
        <w:jc w:val="both"/>
      </w:pPr>
      <w:r>
        <w:rPr>
          <w:rFonts w:ascii="Calibri" w:hAnsi="Calibri" w:cs="Arial"/>
          <w:sz w:val="24"/>
          <w:szCs w:val="24"/>
        </w:rPr>
        <w:t xml:space="preserve">Do not open, bypass or remove doors, guards or stop sensors.</w:t>
      </w:r>
    </w:p>
    <w:p>
      <w:pPr>
        <w:pStyle w:val="ListeParagraf"/>
        <w:numPr>
          <w:ilvl w:val="0"/>
          <w:numId w:val="1"/>
        </w:numPr>
        <w:spacing w:after="60"/>
        <w:jc w:val="both"/>
      </w:pPr>
      <w:r>
        <w:rPr>
          <w:rFonts w:ascii="Calibri" w:hAnsi="Calibri" w:cs="Arial"/>
          <w:sz w:val="24"/>
          <w:szCs w:val="24"/>
        </w:rPr>
        <w:t xml:space="preserve">Do not wear rings, watches, loose sleeves or scarves near the machine; tie and cover long hair.</w:t>
      </w:r>
    </w:p>
    <w:p>
      <w:pPr>
        <w:pStyle w:val="ListeParagraf"/>
        <w:numPr>
          <w:ilvl w:val="0"/>
          <w:numId w:val="1"/>
        </w:numPr>
        <w:spacing w:after="60"/>
        <w:jc w:val="both"/>
      </w:pPr>
      <w:r>
        <w:rPr>
          <w:rFonts w:ascii="Calibri" w:hAnsi="Calibri" w:cs="Arial"/>
          <w:sz w:val="24"/>
          <w:szCs w:val="24"/>
        </w:rPr>
        <w:t xml:space="preserve">Do not let lint, oil or yarn waste build up around the machine; lint is a fire hazard.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In any danger, press the emergency stop button and inform the supervisor.</w:t>
      </w:r>
    </w:p>
    <w:p>
      <w:pPr>
        <w:pStyle w:val="ListeParagraf"/>
        <w:spacing w:after="80"/>
        <w:ind w:left="709" w:right="0"/>
        <w:jc w:val="both"/>
      </w:pPr>
      <w:r>
        <w:rPr>
          <w:rFonts w:ascii="Calibri" w:hAnsi="Calibri" w:cs="Arial"/>
          <w:sz w:val="24"/>
          <w:szCs w:val="24"/>
        </w:rPr>
        <w:t xml:space="preserve">4.2. For mechanical, electrical or repeated knitting faults, hang a “Do Not Operate” tag and call the fitter or maintenance; the fitter applies LOTO before any repair.</w:t>
      </w:r>
    </w:p>
    <w:p>
      <w:pPr>
        <w:pStyle w:val="ListeParagraf"/>
        <w:spacing w:after="80"/>
        <w:ind w:left="709" w:right="0"/>
        <w:jc w:val="both"/>
      </w:pPr>
      <w:r>
        <w:rPr>
          <w:rFonts w:ascii="Calibri" w:hAnsi="Calibri" w:cs="Arial"/>
          <w:sz w:val="24"/>
          <w:szCs w:val="24"/>
        </w:rPr>
        <w:t xml:space="preserve">4.3. Broken needles are handed to the supervisor according to the needle control rules; in case of fire, follow the evacuation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Knitting Order, Technical Card, Roll Label and Shift Production Report</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numPr>
          <w:ilvl w:val="0"/>
          <w:numId w:val="1"/>
        </w:numPr>
        <w:spacing w:after="60"/>
        <w:jc w:val="both"/>
      </w:pPr>
      <w:r>
        <w:rPr>
          <w:rFonts w:ascii="Calibri" w:hAnsi="Calibri" w:cs="Arial"/>
          <w:sz w:val="24"/>
          <w:szCs w:val="24"/>
        </w:rPr>
        <w:t xml:space="preserve">EMS.QA.TL.02.02. Broken Needle Replacement Instruction</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Fabric fault rates, machine efficiency and stoppages are monitored monthly by the Knitting Manager. This instruction is reviewed every year, or earlier after an accident, a new machine type or an operator suggestion.</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تشغيل آلات التريكو الدائرية بأمان وبشكل صحيح في شركة إيروغلو للتريكو (EMS)، بحيث يُنتج القماش وفق البطاقة الفنية المعتمدة دون إصابة المشغل أو إلحاق ضرر بالآلة.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آلات التريكو الدائرية (سنجل جيرسي، ريب، إنترلوك، فليس) في قسم التريكو، وعلى جميع المشغلين والفنيين ومشرفي الورديات العاملين عليها.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التريكو:</w:t>
      </w:r>
      <w:r>
        <w:rPr>
          <w:rFonts w:ascii="Calibri" w:hAnsi="Calibri" w:cs="Arial"/>
          <w:rtl/>
          <w:sz w:val="24"/>
          <w:szCs w:val="24"/>
        </w:rPr>
        <w:t xml:space="preserve"> يضمن ألا يشغّل الآلات إلا مشغلون مدرَّبون، وأن تكون هذه التعليمات معلقة في القسم.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يصدر أمر التريكو والبطاقة الفنية، ويعتمد الرول الأول، ويوقع تقرير الوردية.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التريكو:</w:t>
      </w:r>
      <w:r>
        <w:rPr>
          <w:rFonts w:ascii="Calibri" w:hAnsi="Calibri" w:cs="Arial"/>
          <w:rtl/>
          <w:sz w:val="24"/>
          <w:szCs w:val="24"/>
        </w:rPr>
        <w:t xml:space="preserve"> يضبط الآلة لكل صنف جديد (طول الغرزة، الكامات، مسار الخيط) ويصلح عيوب التريكو.</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w:t>
      </w:r>
      <w:r>
        <w:rPr>
          <w:rFonts w:ascii="Calibri" w:hAnsi="Calibri" w:cs="Arial"/>
          <w:rtl/>
          <w:sz w:val="24"/>
          <w:szCs w:val="24"/>
        </w:rPr>
        <w:t xml:space="preserve"> يشغّل الآلة وفق هذه التعليمات، ويراقب القماش باستمرار، ويبلغ عن أي خلل.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البطاقة الفنية:</w:t>
      </w:r>
      <w:r>
        <w:rPr>
          <w:rFonts w:ascii="Calibri" w:hAnsi="Calibri" w:cs="Arial"/>
          <w:rtl/>
          <w:sz w:val="24"/>
          <w:szCs w:val="24"/>
        </w:rPr>
        <w:t xml:space="preserve"> الورقة المعتمدة التي تحدد نمرة الخيط وطول الغرزة وسرعة الآلة ووزن القماش (g/m²) وعرضه لكل صنف.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زر التحريك البطيء (Jog):</w:t>
      </w:r>
      <w:r>
        <w:rPr>
          <w:rFonts w:ascii="Calibri" w:hAnsi="Calibri" w:cs="Arial"/>
          <w:rtl/>
          <w:sz w:val="24"/>
          <w:szCs w:val="24"/>
        </w:rPr>
        <w:t xml:space="preserve"> الزر الذي يدير الأسطوانة ببطء لتغيير الإبر وتمرير الخيط وإنزال الرول.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اقرأ أمر التريكو والبطاقة الفنية، وتأكد من مطابقة نمرة الخيط ولوطه ولونه على الحامل (الكريل) للأمر، ولا تخلط لوطات الخيط أبدًا.</w:t>
      </w:r>
    </w:p>
    <w:p>
      <w:pPr>
        <w:pStyle w:val="ListeParagraf"/>
        <w:bidi/>
        <w:spacing w:after="80"/>
        <w:ind w:left="0" w:right="709"/>
        <w:jc w:val="both"/>
      </w:pPr>
      <w:r>
        <w:rPr>
          <w:rFonts w:ascii="Calibri" w:hAnsi="Calibri" w:cs="Arial"/>
          <w:rtl/>
          <w:sz w:val="24"/>
          <w:szCs w:val="24"/>
        </w:rPr>
        <w:t xml:space="preserve">1.2. تأكد من سلامة عمل الأبواب والواقيات وزر الإيقاف الطارئ وحساسات الإيقاف (انقطاع الخيط، كاشف الإبر، حساس القماش).</w:t>
      </w:r>
    </w:p>
    <w:p>
      <w:pPr>
        <w:pStyle w:val="ListeParagraf"/>
        <w:bidi/>
        <w:spacing w:after="80"/>
        <w:ind w:left="0" w:right="709"/>
        <w:jc w:val="both"/>
      </w:pPr>
      <w:r>
        <w:rPr>
          <w:rFonts w:ascii="Calibri" w:hAnsi="Calibri" w:cs="Arial"/>
          <w:rtl/>
          <w:sz w:val="24"/>
          <w:szCs w:val="24"/>
        </w:rPr>
        <w:t xml:space="preserve">1.3. نظّف الكريل والمغذيات ومنطقة الأسطوانة بمسدس الهواء من الأعلى إلى الأسفل مع ارتداء واقي العينين.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شغّل الآلة على سرعة منخفضة، ثم ارفعها إلى السرعة المدونة في البطاقة الفنية.</w:t>
      </w:r>
    </w:p>
    <w:p>
      <w:pPr>
        <w:pStyle w:val="ListeParagraf"/>
        <w:bidi/>
        <w:spacing w:after="80"/>
        <w:ind w:left="0" w:right="709"/>
        <w:jc w:val="both"/>
      </w:pPr>
      <w:r>
        <w:rPr>
          <w:rFonts w:ascii="Calibri" w:hAnsi="Calibri" w:cs="Arial"/>
          <w:rtl/>
          <w:sz w:val="24"/>
          <w:szCs w:val="24"/>
        </w:rPr>
        <w:t xml:space="preserve">2.2. افحص القماش باستمرار بحثًا عن الثقوب وخطوط الإبر والغرز الساقطة وبقع الزيت والتخطيط (Barré)، وأوقف الآلة فورًا عند ملاحظة أي عيب.</w:t>
      </w:r>
    </w:p>
    <w:p>
      <w:pPr>
        <w:pStyle w:val="ListeParagraf"/>
        <w:bidi/>
        <w:spacing w:after="80"/>
        <w:ind w:left="0" w:right="709"/>
        <w:jc w:val="both"/>
      </w:pPr>
      <w:r>
        <w:rPr>
          <w:rFonts w:ascii="Calibri" w:hAnsi="Calibri" w:cs="Arial"/>
          <w:rtl/>
          <w:sz w:val="24"/>
          <w:szCs w:val="24"/>
        </w:rPr>
        <w:t xml:space="preserve">2.3. افحص الرول الأول من كل صنف جديد وعند كل تغيير في لوط الخيط مع المشرف من حيث الوزن والعرض والمظهر قبل الاستمرار.</w:t>
      </w:r>
    </w:p>
    <w:p>
      <w:pPr>
        <w:pStyle w:val="ListeParagraf"/>
        <w:bidi/>
        <w:spacing w:after="80"/>
        <w:ind w:left="0" w:right="709"/>
        <w:jc w:val="both"/>
      </w:pPr>
      <w:r>
        <w:rPr>
          <w:rFonts w:ascii="Calibri" w:hAnsi="Calibri" w:cs="Arial"/>
          <w:rtl/>
          <w:sz w:val="24"/>
          <w:szCs w:val="24"/>
        </w:rPr>
        <w:t xml:space="preserve">2.4. عند اكتمال الرول، أنزله باستخدام زر التحريك البطيء، وثبّت بطاقة الرول (الأمر، الصنف، الآلة، المشغل، التاريخ، الوزن) وسجله في تقرير الوردية.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تُدخل يدك داخل الآلة أو منطقة السحب أو الكريل أثناء دوران الآلة.</w:t>
      </w:r>
    </w:p>
    <w:p>
      <w:pPr>
        <w:pStyle w:val="ListeParagraf"/>
        <w:numPr>
          <w:ilvl w:val="0"/>
          <w:numId w:val="1"/>
        </w:numPr>
        <w:bidi/>
        <w:spacing w:after="60"/>
        <w:jc w:val="both"/>
      </w:pPr>
      <w:r>
        <w:rPr>
          <w:rFonts w:ascii="Calibri" w:hAnsi="Calibri" w:cs="Arial"/>
          <w:rtl/>
          <w:sz w:val="24"/>
          <w:szCs w:val="24"/>
        </w:rPr>
        <w:t xml:space="preserve">لا تفتح الأبواب أو الواقيات أو حساسات الإيقاف ولا تعطّلها ولا تزيلها.</w:t>
      </w:r>
    </w:p>
    <w:p>
      <w:pPr>
        <w:pStyle w:val="ListeParagraf"/>
        <w:numPr>
          <w:ilvl w:val="0"/>
          <w:numId w:val="1"/>
        </w:numPr>
        <w:bidi/>
        <w:spacing w:after="60"/>
        <w:jc w:val="both"/>
      </w:pPr>
      <w:r>
        <w:rPr>
          <w:rFonts w:ascii="Calibri" w:hAnsi="Calibri" w:cs="Arial"/>
          <w:rtl/>
          <w:sz w:val="24"/>
          <w:szCs w:val="24"/>
        </w:rPr>
        <w:t xml:space="preserve">لا ترتدِ الخواتم أو الساعات أو الأكمام الواسعة أو الأوشحة بالقرب من الآلة، واربط الشعر الطويل وغطِّه.</w:t>
      </w:r>
    </w:p>
    <w:p>
      <w:pPr>
        <w:pStyle w:val="ListeParagraf"/>
        <w:numPr>
          <w:ilvl w:val="0"/>
          <w:numId w:val="1"/>
        </w:numPr>
        <w:bidi/>
        <w:spacing w:after="60"/>
        <w:jc w:val="both"/>
      </w:pPr>
      <w:r>
        <w:rPr>
          <w:rFonts w:ascii="Calibri" w:hAnsi="Calibri" w:cs="Arial"/>
          <w:rtl/>
          <w:sz w:val="24"/>
          <w:szCs w:val="24"/>
        </w:rPr>
        <w:t xml:space="preserve">لا تسمح بتراكم الوبر أو الزيت أو مخلفات الخيط حول الآلة؛ فالوبر يمثل خطر حريق.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عند أي خطر، اضغط زر الإيقاف الطارئ وأبلغ المشرف.</w:t>
      </w:r>
    </w:p>
    <w:p>
      <w:pPr>
        <w:pStyle w:val="ListeParagraf"/>
        <w:bidi/>
        <w:spacing w:after="80"/>
        <w:ind w:left="0" w:right="709"/>
        <w:jc w:val="both"/>
      </w:pPr>
      <w:r>
        <w:rPr>
          <w:rFonts w:ascii="Calibri" w:hAnsi="Calibri" w:cs="Arial"/>
          <w:rtl/>
          <w:sz w:val="24"/>
          <w:szCs w:val="24"/>
        </w:rPr>
        <w:t xml:space="preserve">4.2. في حالة الأعطال الميكانيكية أو الكهربائية أو عيوب التريكو المتكررة، علّق بطاقة «ممنوع التشغيل» واستدعِ الفني أو الصيانة؛ ويطبق الفني نظام LOTO قبل أي إصلاح.</w:t>
      </w:r>
    </w:p>
    <w:p>
      <w:pPr>
        <w:pStyle w:val="ListeParagraf"/>
        <w:bidi/>
        <w:spacing w:after="80"/>
        <w:ind w:left="0" w:right="709"/>
        <w:jc w:val="both"/>
      </w:pPr>
      <w:r>
        <w:rPr>
          <w:rFonts w:ascii="Calibri" w:hAnsi="Calibri" w:cs="Arial"/>
          <w:rtl/>
          <w:sz w:val="24"/>
          <w:szCs w:val="24"/>
        </w:rPr>
        <w:t xml:space="preserve">4.3. تُسلَّم الإبر المكسورة إلى المشرف وفق قواعد التحكم في الإبر، وفي حالة الحريق اتبع خطة الإخلاء.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أمر التريكو والبطاقة الفنية وبطاقة الرول وتقرير إنتاج الوردية</w:t>
      </w:r>
    </w:p>
    <w:p>
      <w:pPr>
        <w:pStyle w:val="ListeParagraf"/>
        <w:numPr>
          <w:ilvl w:val="0"/>
          <w:numId w:val="1"/>
        </w:numPr>
        <w:bidi/>
        <w:spacing w:after="60"/>
        <w:jc w:val="both"/>
      </w:pPr>
      <w:r>
        <w:rPr>
          <w:rFonts w:ascii="Calibri" w:hAnsi="Calibri" w:cs="Arial"/>
          <w:rtl/>
          <w:sz w:val="24"/>
          <w:szCs w:val="24"/>
        </w:rPr>
        <w:t xml:space="preserve">EMS.ÜR.PRO.05.02. إجراء التحكم في العمليات الإنتاجية</w:t>
      </w:r>
    </w:p>
    <w:p>
      <w:pPr>
        <w:pStyle w:val="ListeParagraf"/>
        <w:numPr>
          <w:ilvl w:val="0"/>
          <w:numId w:val="1"/>
        </w:numPr>
        <w:bidi/>
        <w:spacing w:after="60"/>
        <w:jc w:val="both"/>
      </w:pPr>
      <w:r>
        <w:rPr>
          <w:rFonts w:ascii="Calibri" w:hAnsi="Calibri" w:cs="Arial"/>
          <w:rtl/>
          <w:sz w:val="24"/>
          <w:szCs w:val="24"/>
        </w:rPr>
        <w:t xml:space="preserve">EMS.QA.TL.02.02. تعليمات استبدال الإبر المكسورة</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التريكو شهريًا نسب عيوب القماش وكفاءة الآلات والتوقفات. وتُراجع هذه التعليمات سنويًا، أو قبل ذلك بعد وقوع حادث أو إدخال نوع جديد من الآلات أو بناءً على اقتراح من المشغلين.</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CIRCULAR KNITTING MACHINE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تشغيل آلة التريكو الدائرية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EMS.ÜR.TL.05.01. CIRCULAR KNITTING MACHINE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