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fabric is relaxed, spread, cut, numbered and bundled in the cutting room of EMS, so that cut parts match the approved pattern, shade and quantity and cutting work is done safely.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spreading tables, straight knife, band knife and automatic cutting machines, fusing presses and to all cutting room staff.</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Plans the cutting orders, checks the marker and the first lay, and approves the cut quantities.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Spreaders and Cutters:</w:t>
      </w:r>
      <w:r>
        <w:rPr>
          <w:rFonts w:ascii="Calibri" w:hAnsi="Calibri" w:cs="Arial"/>
          <w:sz w:val="24"/>
          <w:szCs w:val="24"/>
        </w:rPr>
        <w:t xml:space="preserve"> Spread and cut the fabric according to this instruction and the cutting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Numbering and Bundling Staff:</w:t>
      </w:r>
      <w:r>
        <w:rPr>
          <w:rFonts w:ascii="Calibri" w:hAnsi="Calibri" w:cs="Arial"/>
          <w:sz w:val="24"/>
          <w:szCs w:val="24"/>
        </w:rPr>
        <w:t xml:space="preserve"> Number, sort, bundle and label the cut parts and issue them to the sewing lines.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cut parts against the pattern for size, shape, notches and shade before issue.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w:t>
      </w:r>
      <w:r>
        <w:rPr>
          <w:rFonts w:ascii="Calibri" w:hAnsi="Calibri" w:cs="Arial"/>
          <w:sz w:val="24"/>
          <w:szCs w:val="24"/>
        </w:rPr>
        <w:t xml:space="preserve"> The plan showing how pattern pieces are placed on the fabric to achieve the best fabric utilisation.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Lay:</w:t>
      </w:r>
      <w:r>
        <w:rPr>
          <w:rFonts w:ascii="Calibri" w:hAnsi="Calibri" w:cs="Arial"/>
          <w:sz w:val="24"/>
          <w:szCs w:val="24"/>
        </w:rPr>
        <w:t xml:space="preserve"> The stack of fabric plies spread on the table for cutting in one operation.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cutting order: style, sizes, quantities, marker, fabric lot and shade group.</w:t>
      </w:r>
    </w:p>
    <w:p>
      <w:pPr>
        <w:pStyle w:val="ListeParagraf"/>
        <w:spacing w:after="80"/>
        <w:ind w:left="709" w:right="0"/>
        <w:jc w:val="both"/>
      </w:pPr>
      <w:r>
        <w:rPr>
          <w:rFonts w:ascii="Calibri" w:hAnsi="Calibri" w:cs="Arial"/>
          <w:sz w:val="24"/>
          <w:szCs w:val="24"/>
        </w:rPr>
        <w:t xml:space="preserve">1.2. Use only fabric released by quality and relaxed for the time given by the customer requirement (minimum 24 hours for knitted fabric unless otherwise specified).</w:t>
      </w:r>
    </w:p>
    <w:p>
      <w:pPr>
        <w:pStyle w:val="ListeParagraf"/>
        <w:spacing w:after="80"/>
        <w:ind w:left="709" w:right="0"/>
        <w:jc w:val="both"/>
      </w:pPr>
      <w:r>
        <w:rPr>
          <w:rFonts w:ascii="Calibri" w:hAnsi="Calibri" w:cs="Arial"/>
          <w:sz w:val="24"/>
          <w:szCs w:val="24"/>
        </w:rPr>
        <w:t xml:space="preserve">1.3. Check that the knife guard, steel mesh glove, emergency stop and knife sharpener work correctly.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Spread the fabric without tension, with edges aligned and face side as required; separate shade lots with paper and do not mix them in one lay.</w:t>
      </w:r>
    </w:p>
    <w:p>
      <w:pPr>
        <w:pStyle w:val="ListeParagraf"/>
        <w:spacing w:after="80"/>
        <w:ind w:left="709" w:right="0"/>
        <w:jc w:val="both"/>
      </w:pPr>
      <w:r>
        <w:rPr>
          <w:rFonts w:ascii="Calibri" w:hAnsi="Calibri" w:cs="Arial"/>
          <w:sz w:val="24"/>
          <w:szCs w:val="24"/>
        </w:rPr>
        <w:t xml:space="preserve">2.2. Place the marker, check it against the approved pattern and secure the lay with clamps or weights.</w:t>
      </w:r>
    </w:p>
    <w:p>
      <w:pPr>
        <w:pStyle w:val="ListeParagraf"/>
        <w:spacing w:after="80"/>
        <w:ind w:left="709" w:right="0"/>
        <w:jc w:val="both"/>
      </w:pPr>
      <w:r>
        <w:rPr>
          <w:rFonts w:ascii="Calibri" w:hAnsi="Calibri" w:cs="Arial"/>
          <w:sz w:val="24"/>
          <w:szCs w:val="24"/>
        </w:rPr>
        <w:t xml:space="preserve">2.3. Cut along the marker lines with the knife kept vertical; cut notches and drill marks exactly as marked.</w:t>
      </w:r>
    </w:p>
    <w:p>
      <w:pPr>
        <w:pStyle w:val="ListeParagraf"/>
        <w:spacing w:after="80"/>
        <w:ind w:left="709" w:right="0"/>
        <w:jc w:val="both"/>
      </w:pPr>
      <w:r>
        <w:rPr>
          <w:rFonts w:ascii="Calibri" w:hAnsi="Calibri" w:cs="Arial"/>
          <w:sz w:val="24"/>
          <w:szCs w:val="24"/>
        </w:rPr>
        <w:t xml:space="preserve">2.4. The supervisor and QC check the top, middle and bottom plies of the first lay for size and shape before the rest is cut.</w:t>
      </w:r>
    </w:p>
    <w:p>
      <w:pPr>
        <w:pStyle w:val="ListeParagraf"/>
        <w:spacing w:after="80"/>
        <w:ind w:left="709" w:right="0"/>
        <w:jc w:val="both"/>
      </w:pPr>
      <w:r>
        <w:rPr>
          <w:rFonts w:ascii="Calibri" w:hAnsi="Calibri" w:cs="Arial"/>
          <w:sz w:val="24"/>
          <w:szCs w:val="24"/>
        </w:rPr>
        <w:t xml:space="preserve">2.5. Number every ply, bundle the parts by size and shade with a bundle ticket, and record cut quantities and fabric consumption in the cutting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use the straight knife or band knife without the steel mesh glove on the non-cutting hand.</w:t>
      </w:r>
    </w:p>
    <w:p>
      <w:pPr>
        <w:pStyle w:val="ListeParagraf"/>
        <w:numPr>
          <w:ilvl w:val="0"/>
          <w:numId w:val="1"/>
        </w:numPr>
        <w:spacing w:after="60"/>
        <w:jc w:val="both"/>
      </w:pPr>
      <w:r>
        <w:rPr>
          <w:rFonts w:ascii="Calibri" w:hAnsi="Calibri" w:cs="Arial"/>
          <w:sz w:val="24"/>
          <w:szCs w:val="24"/>
        </w:rPr>
        <w:t xml:space="preserve">Do not remove or raise the knife guard above the height of the lay.</w:t>
      </w:r>
    </w:p>
    <w:p>
      <w:pPr>
        <w:pStyle w:val="ListeParagraf"/>
        <w:numPr>
          <w:ilvl w:val="0"/>
          <w:numId w:val="1"/>
        </w:numPr>
        <w:spacing w:after="60"/>
        <w:jc w:val="both"/>
      </w:pPr>
      <w:r>
        <w:rPr>
          <w:rFonts w:ascii="Calibri" w:hAnsi="Calibri" w:cs="Arial"/>
          <w:sz w:val="24"/>
          <w:szCs w:val="24"/>
        </w:rPr>
        <w:t xml:space="preserve">Do not leave the cutting machine plugged in and unattended; switch it off and park it at the table end.</w:t>
      </w:r>
    </w:p>
    <w:p>
      <w:pPr>
        <w:pStyle w:val="ListeParagraf"/>
        <w:numPr>
          <w:ilvl w:val="0"/>
          <w:numId w:val="1"/>
        </w:numPr>
        <w:spacing w:after="60"/>
        <w:jc w:val="both"/>
      </w:pPr>
      <w:r>
        <w:rPr>
          <w:rFonts w:ascii="Calibri" w:hAnsi="Calibri" w:cs="Arial"/>
          <w:sz w:val="24"/>
          <w:szCs w:val="24"/>
        </w:rPr>
        <w:t xml:space="preserve">Do not change or sharpen blades without unplugging the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a cut injury occurs, press the emergency stop, call the first aider and inform the supervisor.</w:t>
      </w:r>
    </w:p>
    <w:p>
      <w:pPr>
        <w:pStyle w:val="ListeParagraf"/>
        <w:spacing w:after="80"/>
        <w:ind w:left="709" w:right="0"/>
        <w:jc w:val="both"/>
      </w:pPr>
      <w:r>
        <w:rPr>
          <w:rFonts w:ascii="Calibri" w:hAnsi="Calibri" w:cs="Arial"/>
          <w:sz w:val="24"/>
          <w:szCs w:val="24"/>
        </w:rPr>
        <w:t xml:space="preserve">4.2. If shade difference, fabric fault or pattern mismatch is found, stop cutting, separate the affected parts and inform the supervisor and QC.</w:t>
      </w:r>
    </w:p>
    <w:p>
      <w:pPr>
        <w:pStyle w:val="ListeParagraf"/>
        <w:spacing w:after="80"/>
        <w:ind w:left="709" w:right="0"/>
        <w:jc w:val="both"/>
      </w:pPr>
      <w:r>
        <w:rPr>
          <w:rFonts w:ascii="Calibri" w:hAnsi="Calibri" w:cs="Arial"/>
          <w:sz w:val="24"/>
          <w:szCs w:val="24"/>
        </w:rPr>
        <w:t xml:space="preserve">4.3. Broken blades are collected and recorded according to the needle and sharp tools control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Cutting Order, Marker, Bundle Tickets and Cutting Report</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EMS.İS.TL.18.03. Sewing and Cutting Machine Safety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Fabric utilisation, cutting faults and recut quantities are monitored monthly by the Cutting Supervisor. This instruction is reviewed every year or after an accident or a quality complaint related to cutting.</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إراحة القماش وفرده وقصه وترقيمه وتربيطه في صالة القص لدى شركة إيروغلو للتريكو (EMS)، بحيث تطابق القطع المقصوصة الباترون المعتمد ودرجة اللون والكمية، ويُنفذ القص بأمان.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طاولات الفرد وماكينات القص ذات السكين المستقيم والسكين الشريطي وماكينات القص الآلي ومكابس اللصق الحراري، وعلى جميع العاملين في صالة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يخطط أوامر القص، ويراجع الماركر والفرشة الأولى، ويعتمد الكميات المقصوصة.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الفرد والقص:</w:t>
      </w:r>
      <w:r>
        <w:rPr>
          <w:rFonts w:ascii="Calibri" w:hAnsi="Calibri" w:cs="Arial"/>
          <w:rtl/>
          <w:sz w:val="24"/>
          <w:szCs w:val="24"/>
        </w:rPr>
        <w:t xml:space="preserve"> يفردون القماش ويقصونه وفق هذه التعليمات وأمر القص.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الترقيم والتربيط:</w:t>
      </w:r>
      <w:r>
        <w:rPr>
          <w:rFonts w:ascii="Calibri" w:hAnsi="Calibri" w:cs="Arial"/>
          <w:rtl/>
          <w:sz w:val="24"/>
          <w:szCs w:val="24"/>
        </w:rPr>
        <w:t xml:space="preserve"> يرقّمون القطع المقصوصة ويفرزونها ويربطونها ويضعون عليها البطاقات ويسلّمونها لخطوط الخياطة.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القطع المقصوصة مقارنة بالباترون من حيث المقاس والشكل والعلامات (النوتش) ودرجة اللون قبل تسليمها.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الماركر:</w:t>
      </w:r>
      <w:r>
        <w:rPr>
          <w:rFonts w:ascii="Calibri" w:hAnsi="Calibri" w:cs="Arial"/>
          <w:rtl/>
          <w:sz w:val="24"/>
          <w:szCs w:val="24"/>
        </w:rPr>
        <w:t xml:space="preserve"> المخطط الذي يوضح طريقة توزيع قطع الباترون على القماش لتحقيق أفضل استغلال للقماش.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الفرشة:</w:t>
      </w:r>
      <w:r>
        <w:rPr>
          <w:rFonts w:ascii="Calibri" w:hAnsi="Calibri" w:cs="Arial"/>
          <w:rtl/>
          <w:sz w:val="24"/>
          <w:szCs w:val="24"/>
        </w:rPr>
        <w:t xml:space="preserve"> مجموعة طبقات القماش المفرودة على الطاولة لقصها في عملية واحدة.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أمر القص: الموديل والمقاسات والكميات والماركر ولوط القماش ومجموعة درجة اللون.</w:t>
      </w:r>
    </w:p>
    <w:p>
      <w:pPr>
        <w:pStyle w:val="ListeParagraf"/>
        <w:bidi/>
        <w:spacing w:after="80"/>
        <w:ind w:left="0" w:right="709"/>
        <w:jc w:val="both"/>
      </w:pPr>
      <w:r>
        <w:rPr>
          <w:rFonts w:ascii="Calibri" w:hAnsi="Calibri" w:cs="Arial"/>
          <w:rtl/>
          <w:sz w:val="24"/>
          <w:szCs w:val="24"/>
        </w:rPr>
        <w:t xml:space="preserve">1.2. استخدم فقط القماش المفرج عنه من الجودة والذي تمت إراحته للمدة المحددة في متطلبات العميل (24 ساعة على الأقل للأقمشة التريكو ما لم يُحدد غير ذلك).</w:t>
      </w:r>
    </w:p>
    <w:p>
      <w:pPr>
        <w:pStyle w:val="ListeParagraf"/>
        <w:bidi/>
        <w:spacing w:after="80"/>
        <w:ind w:left="0" w:right="709"/>
        <w:jc w:val="both"/>
      </w:pPr>
      <w:r>
        <w:rPr>
          <w:rFonts w:ascii="Calibri" w:hAnsi="Calibri" w:cs="Arial"/>
          <w:rtl/>
          <w:sz w:val="24"/>
          <w:szCs w:val="24"/>
        </w:rPr>
        <w:t xml:space="preserve">1.3. تأكد من سلامة عمل واقي السكين والقفاز المعدني الشبكي وزر الإيقاف الطارئ ومِسنّ السكين.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افرد القماش دون شد مع محاذاة الحواف ووضع الوجه حسب المطلوب، وافصل لوطات اللون بورق ولا تخلطها في فرشة واحدة.</w:t>
      </w:r>
    </w:p>
    <w:p>
      <w:pPr>
        <w:pStyle w:val="ListeParagraf"/>
        <w:bidi/>
        <w:spacing w:after="80"/>
        <w:ind w:left="0" w:right="709"/>
        <w:jc w:val="both"/>
      </w:pPr>
      <w:r>
        <w:rPr>
          <w:rFonts w:ascii="Calibri" w:hAnsi="Calibri" w:cs="Arial"/>
          <w:rtl/>
          <w:sz w:val="24"/>
          <w:szCs w:val="24"/>
        </w:rPr>
        <w:t xml:space="preserve">2.2. ضع الماركر وراجعه مقابل الباترون المعتمد، وثبّت الفرشة بالمشابك أو الأثقال.</w:t>
      </w:r>
    </w:p>
    <w:p>
      <w:pPr>
        <w:pStyle w:val="ListeParagraf"/>
        <w:bidi/>
        <w:spacing w:after="80"/>
        <w:ind w:left="0" w:right="709"/>
        <w:jc w:val="both"/>
      </w:pPr>
      <w:r>
        <w:rPr>
          <w:rFonts w:ascii="Calibri" w:hAnsi="Calibri" w:cs="Arial"/>
          <w:rtl/>
          <w:sz w:val="24"/>
          <w:szCs w:val="24"/>
        </w:rPr>
        <w:t xml:space="preserve">2.3. قص على خطوط الماركر مع إبقاء السكين عموديًا، وقص علامات النوتش وعلامات الثقب تمامًا كما هي محددة.</w:t>
      </w:r>
    </w:p>
    <w:p>
      <w:pPr>
        <w:pStyle w:val="ListeParagraf"/>
        <w:bidi/>
        <w:spacing w:after="80"/>
        <w:ind w:left="0" w:right="709"/>
        <w:jc w:val="both"/>
      </w:pPr>
      <w:r>
        <w:rPr>
          <w:rFonts w:ascii="Calibri" w:hAnsi="Calibri" w:cs="Arial"/>
          <w:rtl/>
          <w:sz w:val="24"/>
          <w:szCs w:val="24"/>
        </w:rPr>
        <w:t xml:space="preserve">2.4. يفحص المشرف ومفتش الجودة الطبقات العلوية والوسطى والسفلية من الفرشة الأولى من حيث المقاس والشكل قبل قص الباقي.</w:t>
      </w:r>
    </w:p>
    <w:p>
      <w:pPr>
        <w:pStyle w:val="ListeParagraf"/>
        <w:bidi/>
        <w:spacing w:after="80"/>
        <w:ind w:left="0" w:right="709"/>
        <w:jc w:val="both"/>
      </w:pPr>
      <w:r>
        <w:rPr>
          <w:rFonts w:ascii="Calibri" w:hAnsi="Calibri" w:cs="Arial"/>
          <w:rtl/>
          <w:sz w:val="24"/>
          <w:szCs w:val="24"/>
        </w:rPr>
        <w:t xml:space="preserve">2.5. رقّم كل طبقة، واربط القطع حسب المقاس ودرجة اللون مع بطاقة الربطة، وسجّل الكميات المقصوصة واستهلاك القماش في تقرير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ماكينة السكين المستقيم أو السكين الشريطي دون ارتداء القفاز المعدني الشبكي في اليد غير القاطعة.</w:t>
      </w:r>
    </w:p>
    <w:p>
      <w:pPr>
        <w:pStyle w:val="ListeParagraf"/>
        <w:numPr>
          <w:ilvl w:val="0"/>
          <w:numId w:val="1"/>
        </w:numPr>
        <w:bidi/>
        <w:spacing w:after="60"/>
        <w:jc w:val="both"/>
      </w:pPr>
      <w:r>
        <w:rPr>
          <w:rFonts w:ascii="Calibri" w:hAnsi="Calibri" w:cs="Arial"/>
          <w:rtl/>
          <w:sz w:val="24"/>
          <w:szCs w:val="24"/>
        </w:rPr>
        <w:t xml:space="preserve">لا تُزِل واقي السكين ولا ترفعه فوق ارتفاع الفرشة.</w:t>
      </w:r>
    </w:p>
    <w:p>
      <w:pPr>
        <w:pStyle w:val="ListeParagraf"/>
        <w:numPr>
          <w:ilvl w:val="0"/>
          <w:numId w:val="1"/>
        </w:numPr>
        <w:bidi/>
        <w:spacing w:after="60"/>
        <w:jc w:val="both"/>
      </w:pPr>
      <w:r>
        <w:rPr>
          <w:rFonts w:ascii="Calibri" w:hAnsi="Calibri" w:cs="Arial"/>
          <w:rtl/>
          <w:sz w:val="24"/>
          <w:szCs w:val="24"/>
        </w:rPr>
        <w:t xml:space="preserve">لا تترك ماكينة القص موصولة بالكهرباء دون مراقبة؛ أطفئها وضعها في نهاية الطاولة.</w:t>
      </w:r>
    </w:p>
    <w:p>
      <w:pPr>
        <w:pStyle w:val="ListeParagraf"/>
        <w:numPr>
          <w:ilvl w:val="0"/>
          <w:numId w:val="1"/>
        </w:numPr>
        <w:bidi/>
        <w:spacing w:after="60"/>
        <w:jc w:val="both"/>
      </w:pPr>
      <w:r>
        <w:rPr>
          <w:rFonts w:ascii="Calibri" w:hAnsi="Calibri" w:cs="Arial"/>
          <w:rtl/>
          <w:sz w:val="24"/>
          <w:szCs w:val="24"/>
        </w:rPr>
        <w:t xml:space="preserve">لا تغيّر الشفرات أو تسنّها دون فصل الماكينة عن الكهرباء.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عند حدوث إصابة بجرح قطعي، اضغط زر الإيقاف الطارئ واستدعِ المسعف وأبلغ المشرف.</w:t>
      </w:r>
    </w:p>
    <w:p>
      <w:pPr>
        <w:pStyle w:val="ListeParagraf"/>
        <w:bidi/>
        <w:spacing w:after="80"/>
        <w:ind w:left="0" w:right="709"/>
        <w:jc w:val="both"/>
      </w:pPr>
      <w:r>
        <w:rPr>
          <w:rFonts w:ascii="Calibri" w:hAnsi="Calibri" w:cs="Arial"/>
          <w:rtl/>
          <w:sz w:val="24"/>
          <w:szCs w:val="24"/>
        </w:rPr>
        <w:t xml:space="preserve">4.2. عند اكتشاف اختلاف في درجة اللون أو عيب في القماش أو عدم مطابقة للباترون، أوقف القص وافصل القطع المتأثرة وأبلغ المشرف ومفتش الجودة.</w:t>
      </w:r>
    </w:p>
    <w:p>
      <w:pPr>
        <w:pStyle w:val="ListeParagraf"/>
        <w:bidi/>
        <w:spacing w:after="80"/>
        <w:ind w:left="0" w:right="709"/>
        <w:jc w:val="both"/>
      </w:pPr>
      <w:r>
        <w:rPr>
          <w:rFonts w:ascii="Calibri" w:hAnsi="Calibri" w:cs="Arial"/>
          <w:rtl/>
          <w:sz w:val="24"/>
          <w:szCs w:val="24"/>
        </w:rPr>
        <w:t xml:space="preserve">4.3. تُجمع الشفرات المكسورة وتُسجل وفق قواعد التحكم في الإبر والأدوات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أمر القص والماركر وبطاقات الربطات وتقرير القص</w:t>
      </w:r>
    </w:p>
    <w:p>
      <w:pPr>
        <w:pStyle w:val="ListeParagraf"/>
        <w:numPr>
          <w:ilvl w:val="0"/>
          <w:numId w:val="1"/>
        </w:numPr>
        <w:bidi/>
        <w:spacing w:after="60"/>
        <w:jc w:val="both"/>
      </w:pPr>
      <w:r>
        <w:rPr>
          <w:rFonts w:ascii="Calibri" w:hAnsi="Calibri" w:cs="Arial"/>
          <w:rtl/>
          <w:sz w:val="24"/>
          <w:szCs w:val="24"/>
        </w:rPr>
        <w:t xml:space="preserve">EMS.ÜR.PRO.05.02. إجراء التحكم في العمليات الإنتاجية</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EMS.İS.TL.18.03. تعليمات السلامة لماكينات الخياطة والقص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القص شهريًا نسبة استغلال القماش وعيوب القص وكميات إعادة القص. وتُراجع هذه التعليمات سنويًا أو بعد وقوع حادث أو شكوى جودة متعلقة بالقص.</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CUTTING ROOM INSTRUCTION</w:t>
          </w:r>
        </w:p>
        <w:p>
          <w:pPr>
            <w:pStyle w:val="GvdeMetni2"/>
            <w:bidi/>
            <w:spacing w:line="276" w:lineRule="auto"/>
            <w:jc w:val="center"/>
          </w:pPr>
          <w:r>
            <w:rPr>
              <w:rFonts w:asciiTheme="minorHAnsi" w:hAnsiTheme="minorHAnsi" w:cs="Arial"/>
              <w:b/>
              <w:bCs/>
              <w:color w:val="000000" w:themeColor="text1"/>
              <w:sz w:val="22"/>
              <w:szCs w:val="22"/>
              <w:rtl/>
            </w:rPr>
            <w:t>تعليمات صالة القص</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EMS.ÜR.TL.05.02. CUTTING ROOM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