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deliver knitted garments that consistently meet customer requirements, agreed specifications and applicable legal requirements, and to continually improve customer satisfaction and the effectiveness of the quality management system in line with ISO 9001.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processes from order review, sampling and purchasing to knitting, dyeing and finishing, cutting, sewing, printing, embroidery, packing and shipment,</w:t>
      </w:r>
    </w:p>
    <w:p>
      <w:pPr>
        <w:pStyle w:val="ListeParagraf"/>
        <w:spacing w:after="80"/>
        <w:ind w:left="709" w:right="0"/>
        <w:jc w:val="both"/>
      </w:pPr>
      <w:r>
        <w:rPr>
          <w:rFonts w:ascii="Calibri" w:hAnsi="Calibri" w:cs="Arial"/>
          <w:sz w:val="24"/>
          <w:szCs w:val="24"/>
        </w:rPr>
        <w:t xml:space="preserve">• All incoming materials: yarn, fabric, trims, accessories, chemicals and packaging materials,</w:t>
      </w:r>
    </w:p>
    <w:p>
      <w:pPr>
        <w:pStyle w:val="ListeParagraf"/>
        <w:spacing w:after="80"/>
        <w:ind w:left="709" w:right="0"/>
        <w:jc w:val="both"/>
      </w:pPr>
      <w:r>
        <w:rPr>
          <w:rFonts w:ascii="Calibri" w:hAnsi="Calibri" w:cs="Arial"/>
          <w:sz w:val="24"/>
          <w:szCs w:val="24"/>
        </w:rPr>
        <w:t xml:space="preserve">• Products produced by subcontractors on behalf of EMS.</w:t>
      </w:r>
    </w:p>
    <w:p>
      <w:pPr>
        <w:pStyle w:val="ListeParagraf"/>
        <w:spacing w:after="80"/>
        <w:ind w:left="709" w:right="0"/>
        <w:jc w:val="both"/>
      </w:pPr>
      <w:r>
        <w:rPr>
          <w:rFonts w:ascii="Calibri" w:hAnsi="Calibri" w:cs="Arial"/>
          <w:sz w:val="24"/>
          <w:szCs w:val="24"/>
        </w:rPr>
        <w:t xml:space="preserve">It applies to all EMS employees, subcontractors and suppliers whose work affects product quality.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sets the quality objectives and provides the resources needed for the quality management system.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Implements the policy, manages inspections and quality records, follows quality objectives and reports quality performance to management.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w:t>
      </w:r>
      <w:r>
        <w:rPr>
          <w:rFonts w:ascii="Calibri" w:hAnsi="Calibri" w:cs="Arial"/>
          <w:sz w:val="24"/>
          <w:szCs w:val="24"/>
        </w:rPr>
        <w:t xml:space="preserve"> Ensure that work in their areas is carried out according to approved standards, specifications and work instructions.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Do their work right the first time, check their own work and stop and report any quality problem immediately.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w:t>
      </w:r>
      <w:r>
        <w:rPr>
          <w:rFonts w:ascii="Calibri" w:hAnsi="Calibri" w:cs="Arial"/>
          <w:sz w:val="24"/>
          <w:szCs w:val="24"/>
        </w:rPr>
        <w:t xml:space="preserve"> The degree to which the product meets customer requirements, specifications and legal requirements.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Nonconformity:</w:t>
      </w:r>
      <w:r>
        <w:rPr>
          <w:rFonts w:ascii="Calibri" w:hAnsi="Calibri" w:cs="Arial"/>
          <w:sz w:val="24"/>
          <w:szCs w:val="24"/>
        </w:rPr>
        <w:t xml:space="preserve"> Failure to meet a specified requirement.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Customer Satisfaction:</w:t>
      </w:r>
      <w:r>
        <w:rPr>
          <w:rFonts w:ascii="Calibri" w:hAnsi="Calibri" w:cs="Arial"/>
          <w:sz w:val="24"/>
          <w:szCs w:val="24"/>
        </w:rPr>
        <w:t xml:space="preserve"> The customer’s perception of the degree to which its requirements have been fulfilled.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Understand and fully meet customer requirements, approved samples and technical specifications on every order.</w:t>
      </w:r>
    </w:p>
    <w:p>
      <w:pPr>
        <w:pStyle w:val="ListeParagraf"/>
        <w:numPr>
          <w:ilvl w:val="0"/>
          <w:numId w:val="1"/>
        </w:numPr>
        <w:spacing w:after="60"/>
        <w:jc w:val="both"/>
      </w:pPr>
      <w:r>
        <w:rPr>
          <w:rFonts w:ascii="Calibri" w:hAnsi="Calibri" w:cs="Arial"/>
          <w:sz w:val="24"/>
          <w:szCs w:val="24"/>
        </w:rPr>
        <w:t xml:space="preserve">Apply quality control at every stage: incoming material, in-line and final inspection based on AQL ISO 2859-1.</w:t>
      </w:r>
    </w:p>
    <w:p>
      <w:pPr>
        <w:pStyle w:val="ListeParagraf"/>
        <w:numPr>
          <w:ilvl w:val="0"/>
          <w:numId w:val="1"/>
        </w:numPr>
        <w:spacing w:after="60"/>
        <w:jc w:val="both"/>
      </w:pPr>
      <w:r>
        <w:rPr>
          <w:rFonts w:ascii="Calibri" w:hAnsi="Calibri" w:cs="Arial"/>
          <w:sz w:val="24"/>
          <w:szCs w:val="24"/>
        </w:rPr>
        <w:t xml:space="preserve">Prevent defects at source through trained operators, approved work instructions and process controls, rather than relying only on final inspection.</w:t>
      </w:r>
    </w:p>
    <w:p>
      <w:pPr>
        <w:pStyle w:val="ListeParagraf"/>
        <w:numPr>
          <w:ilvl w:val="0"/>
          <w:numId w:val="1"/>
        </w:numPr>
        <w:spacing w:after="60"/>
        <w:jc w:val="both"/>
      </w:pPr>
      <w:r>
        <w:rPr>
          <w:rFonts w:ascii="Calibri" w:hAnsi="Calibri" w:cs="Arial"/>
          <w:sz w:val="24"/>
          <w:szCs w:val="24"/>
        </w:rPr>
        <w:t xml:space="preserve">Handle customer complaints quickly and fairly, find their root causes and prevent recurrence.</w:t>
      </w:r>
    </w:p>
    <w:p>
      <w:pPr>
        <w:pStyle w:val="ListeParagraf"/>
        <w:numPr>
          <w:ilvl w:val="0"/>
          <w:numId w:val="1"/>
        </w:numPr>
        <w:spacing w:after="60"/>
        <w:jc w:val="both"/>
      </w:pPr>
      <w:r>
        <w:rPr>
          <w:rFonts w:ascii="Calibri" w:hAnsi="Calibri" w:cs="Arial"/>
          <w:sz w:val="24"/>
          <w:szCs w:val="24"/>
        </w:rPr>
        <w:t xml:space="preserve">Work with qualified suppliers and subcontractors and evaluate their quality performance regularly.</w:t>
      </w:r>
    </w:p>
    <w:p>
      <w:pPr>
        <w:pStyle w:val="ListeParagraf"/>
        <w:numPr>
          <w:ilvl w:val="0"/>
          <w:numId w:val="1"/>
        </w:numPr>
        <w:spacing w:after="60"/>
        <w:jc w:val="both"/>
      </w:pPr>
      <w:r>
        <w:rPr>
          <w:rFonts w:ascii="Calibri" w:hAnsi="Calibri" w:cs="Arial"/>
          <w:sz w:val="24"/>
          <w:szCs w:val="24"/>
        </w:rPr>
        <w:t xml:space="preserve">Comply with applicable Egyptian legislation, customer requirements, product safety and RSL requirements and the ISO 9001 standard.</w:t>
      </w:r>
    </w:p>
    <w:p>
      <w:pPr>
        <w:pStyle w:val="ListeParagraf"/>
        <w:numPr>
          <w:ilvl w:val="0"/>
          <w:numId w:val="1"/>
        </w:numPr>
        <w:spacing w:after="60"/>
        <w:jc w:val="both"/>
      </w:pPr>
      <w:r>
        <w:rPr>
          <w:rFonts w:ascii="Calibri" w:hAnsi="Calibri" w:cs="Arial"/>
          <w:sz w:val="24"/>
          <w:szCs w:val="24"/>
        </w:rPr>
        <w:t xml:space="preserve">Set measurable quality objectives every year and use data for continual improvement.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change occurs. It is communicated to all employees and displayed in production halls and the quality office.</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بتقديم ملابس تريكو تلبي باستمرار متطلبات العملاء والمواصفات المتفق عليها والمتطلبات القانونية المعمول بها، وبالتحسين المستمر لرضا العملاء وفعالية نظام إدارة الجودة وفقًا لمعيار ISO 9001.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العمليات بدءًا من مراجعة الطلبيات والعينات والمشتريات وصولًا إلى التريكو والصباغة والتجهيز والقص والخياطة والطباعة والتطريز والتعبئة والشحن،</w:t>
      </w:r>
    </w:p>
    <w:p>
      <w:pPr>
        <w:pStyle w:val="ListeParagraf"/>
        <w:bidi/>
        <w:spacing w:after="80"/>
        <w:ind w:left="0" w:right="709"/>
        <w:jc w:val="both"/>
      </w:pPr>
      <w:r>
        <w:rPr>
          <w:rFonts w:ascii="Calibri" w:hAnsi="Calibri" w:cs="Arial"/>
          <w:rtl/>
          <w:sz w:val="24"/>
          <w:szCs w:val="24"/>
        </w:rPr>
        <w:t xml:space="preserve">• جميع المواد الواردة: الغزل والأقمشة والإكسسوارات والملحقات والمواد الكيميائية ومواد التغليف،</w:t>
      </w:r>
    </w:p>
    <w:p>
      <w:pPr>
        <w:pStyle w:val="ListeParagraf"/>
        <w:bidi/>
        <w:spacing w:after="80"/>
        <w:ind w:left="0" w:right="709"/>
        <w:jc w:val="both"/>
      </w:pPr>
      <w:r>
        <w:rPr>
          <w:rFonts w:ascii="Calibri" w:hAnsi="Calibri" w:cs="Arial"/>
          <w:rtl/>
          <w:sz w:val="24"/>
          <w:szCs w:val="24"/>
        </w:rPr>
        <w:t xml:space="preserve">• المنتجات التي يصنعها المقاولون من الباطن نيابة عن EMS.</w:t>
      </w:r>
    </w:p>
    <w:p>
      <w:pPr>
        <w:pStyle w:val="ListeParagraf"/>
        <w:bidi/>
        <w:spacing w:after="80"/>
        <w:ind w:left="0" w:right="709"/>
        <w:jc w:val="both"/>
      </w:pPr>
      <w:r>
        <w:rPr>
          <w:rFonts w:ascii="Calibri" w:hAnsi="Calibri" w:cs="Arial"/>
          <w:rtl/>
          <w:sz w:val="24"/>
          <w:szCs w:val="24"/>
        </w:rPr>
        <w:t xml:space="preserve">وتنطبق على جميع موظفي EMS والمقاولين من الباطن والموردين الذين يؤثر عملهم على جودة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ويحدد أهداف الجودة ويوفر الموارد اللازمة لنظام إدارة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ينفذ السياسة ويدير عمليات الفحص وسجلات الجودة ويتابع أهداف الجودة ويرفع تقارير أداء الجودة إلى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w:t>
      </w:r>
      <w:r>
        <w:rPr>
          <w:rFonts w:ascii="Calibri" w:hAnsi="Calibri" w:cs="Arial"/>
          <w:rtl/>
          <w:sz w:val="24"/>
          <w:szCs w:val="24"/>
        </w:rPr>
        <w:t xml:space="preserve"> يضمنون تنفيذ العمل في مناطقهم وفق المعايير والمواصفات وتعليمات العمل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يؤدون عملهم بشكل صحيح من المرة الأولى، ويفحصون عملهم بأنفسهم، ويوقفون العمل ويبلغون فورًا عن أي مشكلة في الجودة.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الجودة:</w:t>
      </w:r>
      <w:r>
        <w:rPr>
          <w:rFonts w:ascii="Calibri" w:hAnsi="Calibri" w:cs="Arial"/>
          <w:rtl/>
          <w:sz w:val="24"/>
          <w:szCs w:val="24"/>
        </w:rPr>
        <w:t xml:space="preserve"> درجة تلبية المنتج لمتطلبات العميل والمواصفات والمتطلبات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المطابقة:</w:t>
      </w:r>
      <w:r>
        <w:rPr>
          <w:rFonts w:ascii="Calibri" w:hAnsi="Calibri" w:cs="Arial"/>
          <w:rtl/>
          <w:sz w:val="24"/>
          <w:szCs w:val="24"/>
        </w:rPr>
        <w:t xml:space="preserve"> عدم استيفاء متطلب محدد.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رضا العملاء:</w:t>
      </w:r>
      <w:r>
        <w:rPr>
          <w:rFonts w:ascii="Calibri" w:hAnsi="Calibri" w:cs="Arial"/>
          <w:rtl/>
          <w:sz w:val="24"/>
          <w:szCs w:val="24"/>
        </w:rPr>
        <w:t xml:space="preserve"> تصور العميل لمدى تلبية متطلباته.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فهم متطلبات العملاء والعينات المعتمدة والمواصفات الفنية والوفاء بها بالكامل في كل طلبية.</w:t>
      </w:r>
    </w:p>
    <w:p>
      <w:pPr>
        <w:pStyle w:val="ListeParagraf"/>
        <w:numPr>
          <w:ilvl w:val="0"/>
          <w:numId w:val="1"/>
        </w:numPr>
        <w:bidi/>
        <w:spacing w:after="60"/>
        <w:jc w:val="both"/>
      </w:pPr>
      <w:r>
        <w:rPr>
          <w:rFonts w:ascii="Calibri" w:hAnsi="Calibri" w:cs="Arial"/>
          <w:rtl/>
          <w:sz w:val="24"/>
          <w:szCs w:val="24"/>
        </w:rPr>
        <w:t xml:space="preserve">تطبيق مراقبة الجودة في كل مرحلة: فحص المواد الواردة والفحص أثناء الإنتاج والفحص النهائي وفق AQL ISO 2859-1.</w:t>
      </w:r>
    </w:p>
    <w:p>
      <w:pPr>
        <w:pStyle w:val="ListeParagraf"/>
        <w:numPr>
          <w:ilvl w:val="0"/>
          <w:numId w:val="1"/>
        </w:numPr>
        <w:bidi/>
        <w:spacing w:after="60"/>
        <w:jc w:val="both"/>
      </w:pPr>
      <w:r>
        <w:rPr>
          <w:rFonts w:ascii="Calibri" w:hAnsi="Calibri" w:cs="Arial"/>
          <w:rtl/>
          <w:sz w:val="24"/>
          <w:szCs w:val="24"/>
        </w:rPr>
        <w:t xml:space="preserve">منع العيوب من مصدرها من خلال مشغلين مدربين وتعليمات عمل معتمدة وضوابط للعمليات، بدلًا من الاعتماد على الفحص النهائي فقط.</w:t>
      </w:r>
    </w:p>
    <w:p>
      <w:pPr>
        <w:pStyle w:val="ListeParagraf"/>
        <w:numPr>
          <w:ilvl w:val="0"/>
          <w:numId w:val="1"/>
        </w:numPr>
        <w:bidi/>
        <w:spacing w:after="60"/>
        <w:jc w:val="both"/>
      </w:pPr>
      <w:r>
        <w:rPr>
          <w:rFonts w:ascii="Calibri" w:hAnsi="Calibri" w:cs="Arial"/>
          <w:rtl/>
          <w:sz w:val="24"/>
          <w:szCs w:val="24"/>
        </w:rPr>
        <w:t xml:space="preserve">معالجة شكاوى العملاء بسرعة وإنصاف، وتحديد أسبابها الجذرية ومنع تكرارها.</w:t>
      </w:r>
    </w:p>
    <w:p>
      <w:pPr>
        <w:pStyle w:val="ListeParagraf"/>
        <w:numPr>
          <w:ilvl w:val="0"/>
          <w:numId w:val="1"/>
        </w:numPr>
        <w:bidi/>
        <w:spacing w:after="60"/>
        <w:jc w:val="both"/>
      </w:pPr>
      <w:r>
        <w:rPr>
          <w:rFonts w:ascii="Calibri" w:hAnsi="Calibri" w:cs="Arial"/>
          <w:rtl/>
          <w:sz w:val="24"/>
          <w:szCs w:val="24"/>
        </w:rPr>
        <w:t xml:space="preserve">التعامل مع موردين ومقاولين من الباطن مؤهلين وتقييم أدائهم في الجودة بانتظام.</w:t>
      </w:r>
    </w:p>
    <w:p>
      <w:pPr>
        <w:pStyle w:val="ListeParagraf"/>
        <w:numPr>
          <w:ilvl w:val="0"/>
          <w:numId w:val="1"/>
        </w:numPr>
        <w:bidi/>
        <w:spacing w:after="60"/>
        <w:jc w:val="both"/>
      </w:pPr>
      <w:r>
        <w:rPr>
          <w:rFonts w:ascii="Calibri" w:hAnsi="Calibri" w:cs="Arial"/>
          <w:rtl/>
          <w:sz w:val="24"/>
          <w:szCs w:val="24"/>
        </w:rPr>
        <w:t xml:space="preserve">الالتزام بالتشريعات المصرية المعمول بها ومتطلبات العملاء ومتطلبات سلامة المنتج وRSL ومعيار ISO 9001.</w:t>
      </w:r>
    </w:p>
    <w:p>
      <w:pPr>
        <w:pStyle w:val="ListeParagraf"/>
        <w:numPr>
          <w:ilvl w:val="0"/>
          <w:numId w:val="1"/>
        </w:numPr>
        <w:bidi/>
        <w:spacing w:after="60"/>
        <w:jc w:val="both"/>
      </w:pPr>
      <w:r>
        <w:rPr>
          <w:rFonts w:ascii="Calibri" w:hAnsi="Calibri" w:cs="Arial"/>
          <w:rtl/>
          <w:sz w:val="24"/>
          <w:szCs w:val="24"/>
        </w:rPr>
        <w:t xml:space="preserve">وضع أهداف جودة قابلة للقياس كل عام واستخدام البيانات في التحسين المستمر.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جوهري. ويتم إبلاغها لجميع الموظفين وتُعلق في صالات الإنتاج ومكتب الجودة.</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QUALITY POLICY</w:t>
          </w:r>
        </w:p>
        <w:p>
          <w:pPr>
            <w:pStyle w:val="GvdeMetni2"/>
            <w:bidi/>
            <w:spacing w:line="276" w:lineRule="auto"/>
            <w:jc w:val="center"/>
          </w:pPr>
          <w:r>
            <w:rPr>
              <w:rFonts w:asciiTheme="minorHAnsi" w:hAnsiTheme="minorHAnsi" w:cs="Arial"/>
              <w:b/>
              <w:bCs/>
              <w:color w:val="000000" w:themeColor="text1"/>
              <w:sz w:val="22"/>
              <w:szCs w:val="22"/>
              <w:rtl/>
            </w:rPr>
            <w:t>سياسة الجودة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EMS.QA.POL.02.02.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EMS.QA.POL.02.02. QUALITY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