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samples are requested, developed, produced, checked, sent to customers and recorded at Eroglu Knitting (EMS), from the first proto sample to the samples required before bulk production, in order to deliver correct samples on time and to transfer the approved know-how to bulk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proto, fit, salesman, size set, photo and other development samples prepared in the sample room, including the related fabric, colour, print and embroidery development. The pre-production (PP) sample and its approval are covered by EMS.QA.PRO.02.12.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Merchandisers:</w:t>
      </w:r>
      <w:r>
        <w:rPr>
          <w:rFonts w:ascii="Calibri" w:hAnsi="Calibri" w:cs="Arial"/>
          <w:sz w:val="24"/>
          <w:szCs w:val="24"/>
        </w:rPr>
        <w:t xml:space="preserve"> Receive the sample request from the customer, open the sample order and follow it up until the customer comments are received.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Sample Room Manager:</w:t>
      </w:r>
      <w:r>
        <w:rPr>
          <w:rFonts w:ascii="Calibri" w:hAnsi="Calibri" w:cs="Arial"/>
          <w:sz w:val="24"/>
          <w:szCs w:val="24"/>
        </w:rPr>
        <w:t xml:space="preserve"> Plans the sample work, assigns pattern makers and sample operators and checks every sample before it is sent.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Pattern Maker:</w:t>
      </w:r>
      <w:r>
        <w:rPr>
          <w:rFonts w:ascii="Calibri" w:hAnsi="Calibri" w:cs="Arial"/>
          <w:sz w:val="24"/>
          <w:szCs w:val="24"/>
        </w:rPr>
        <w:t xml:space="preserve"> Prepares and grades the patterns according to the tech pack and records all pattern corrections.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Development, Dyeing and Laboratory:</w:t>
      </w:r>
      <w:r>
        <w:rPr>
          <w:rFonts w:ascii="Calibri" w:hAnsi="Calibri" w:cs="Arial"/>
          <w:sz w:val="24"/>
          <w:szCs w:val="24"/>
        </w:rPr>
        <w:t xml:space="preserve"> Develop the fabric quality, lab dips and tests needed for the sample.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measurements and workmanship of the sample against the tech pack before dispatch.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Proto Sample:</w:t>
      </w:r>
      <w:r>
        <w:rPr>
          <w:rFonts w:ascii="Calibri" w:hAnsi="Calibri" w:cs="Arial"/>
          <w:sz w:val="24"/>
          <w:szCs w:val="24"/>
        </w:rPr>
        <w:t xml:space="preserve"> The first sample made to check the design, construction and general appearance.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Fit Sample:</w:t>
      </w:r>
      <w:r>
        <w:rPr>
          <w:rFonts w:ascii="Calibri" w:hAnsi="Calibri" w:cs="Arial"/>
          <w:sz w:val="24"/>
          <w:szCs w:val="24"/>
        </w:rPr>
        <w:t xml:space="preserve"> A sample in the base size used by the customer to approve the fit and measurements.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Size Set:</w:t>
      </w:r>
      <w:r>
        <w:rPr>
          <w:rFonts w:ascii="Calibri" w:hAnsi="Calibri" w:cs="Arial"/>
          <w:sz w:val="24"/>
          <w:szCs w:val="24"/>
        </w:rPr>
        <w:t xml:space="preserve"> A set of samples in all or selected sizes made to check the grading.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Sample Card:</w:t>
      </w:r>
      <w:r>
        <w:rPr>
          <w:rFonts w:ascii="Calibri" w:hAnsi="Calibri" w:cs="Arial"/>
          <w:sz w:val="24"/>
          <w:szCs w:val="24"/>
        </w:rPr>
        <w:t xml:space="preserve"> The record that follows each sample, showing style, sample type, fabric, trims, measurements, comments and approvals.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SAMPLE REQUEST</w:t>
      </w:r>
    </w:p>
    <w:p>
      <w:pPr>
        <w:pStyle w:val="ListeParagraf"/>
        <w:spacing w:after="80"/>
        <w:ind w:left="709" w:right="0"/>
        <w:jc w:val="both"/>
      </w:pPr>
      <w:r>
        <w:rPr>
          <w:rFonts w:ascii="Calibri" w:hAnsi="Calibri" w:cs="Arial"/>
          <w:sz w:val="24"/>
          <w:szCs w:val="24"/>
        </w:rPr>
        <w:t xml:space="preserve">1.1. The merchandiser opens a sample order with a unique number, attaching the tech pack, sample type, quantity, sizes, colours and required dispatch date.</w:t>
      </w:r>
    </w:p>
    <w:p>
      <w:pPr>
        <w:pStyle w:val="ListeParagraf"/>
        <w:spacing w:after="80"/>
        <w:ind w:left="709" w:right="0"/>
        <w:jc w:val="both"/>
      </w:pPr>
      <w:r>
        <w:rPr>
          <w:rFonts w:ascii="Calibri" w:hAnsi="Calibri" w:cs="Arial"/>
          <w:sz w:val="24"/>
          <w:szCs w:val="24"/>
        </w:rPr>
        <w:t xml:space="preserve">1.2. Missing or unclear information is clarified with the customer in writing before the work starts.</w:t>
      </w:r>
    </w:p>
    <w:p>
      <w:pPr>
        <w:pStyle w:val="ListeParagraf"/>
        <w:spacing w:after="80"/>
        <w:ind w:left="709" w:right="0"/>
        <w:jc w:val="both"/>
      </w:pPr>
      <w:r>
        <w:rPr>
          <w:rFonts w:ascii="Calibri" w:hAnsi="Calibri" w:cs="Arial"/>
          <w:sz w:val="24"/>
          <w:szCs w:val="24"/>
        </w:rPr>
        <w:t xml:space="preserve">1.3. The Sample Room Manager confirms the dispatch date and enters the sample in the sample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MATERIAL AND COLOUR DEVELOPMENT</w:t>
      </w:r>
    </w:p>
    <w:p>
      <w:pPr>
        <w:pStyle w:val="ListeParagraf"/>
        <w:spacing w:after="80"/>
        <w:ind w:left="709" w:right="0"/>
        <w:jc w:val="both"/>
      </w:pPr>
      <w:r>
        <w:rPr>
          <w:rFonts w:ascii="Calibri" w:hAnsi="Calibri" w:cs="Arial"/>
          <w:sz w:val="24"/>
          <w:szCs w:val="24"/>
        </w:rPr>
        <w:t xml:space="preserve">2.1. Fabric is knitted or taken from stock in the required quality; GSM, width and composition are checked by the laboratory.</w:t>
      </w:r>
    </w:p>
    <w:p>
      <w:pPr>
        <w:pStyle w:val="ListeParagraf"/>
        <w:spacing w:after="80"/>
        <w:ind w:left="709" w:right="0"/>
        <w:jc w:val="both"/>
      </w:pPr>
      <w:r>
        <w:rPr>
          <w:rFonts w:ascii="Calibri" w:hAnsi="Calibri" w:cs="Arial"/>
          <w:sz w:val="24"/>
          <w:szCs w:val="24"/>
        </w:rPr>
        <w:t xml:space="preserve">2.2. Lab dips are prepared and approved according to EMS.BY.PRO.06.01.; samples may be made in substitute colours only with customer approval.</w:t>
      </w:r>
    </w:p>
    <w:p>
      <w:pPr>
        <w:pStyle w:val="ListeParagraf"/>
        <w:spacing w:after="80"/>
        <w:ind w:left="709" w:right="0"/>
        <w:jc w:val="both"/>
      </w:pPr>
      <w:r>
        <w:rPr>
          <w:rFonts w:ascii="Calibri" w:hAnsi="Calibri" w:cs="Arial"/>
          <w:sz w:val="24"/>
          <w:szCs w:val="24"/>
        </w:rPr>
        <w:t xml:space="preserve">2.3. Trims, print and embroidery strike-offs are developed and approved before they are used on the sample.</w:t>
      </w:r>
    </w:p>
    <w:p>
      <w:pPr>
        <w:pStyle w:val="ListeParagraf"/>
        <w:spacing w:after="80"/>
        <w:ind w:left="709" w:right="0"/>
        <w:jc w:val="both"/>
      </w:pPr>
      <w:r>
        <w:rPr>
          <w:rFonts w:ascii="Calibri" w:hAnsi="Calibri" w:cs="Arial"/>
          <w:sz w:val="24"/>
          <w:szCs w:val="24"/>
        </w:rPr>
        <w:t xml:space="preserve">2.4. Only chemicals and materials conforming to the customer RSL and ZDHC MRSL are used in samples.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PATTERN AND SAMPLE MAKING</w:t>
      </w:r>
    </w:p>
    <w:p>
      <w:pPr>
        <w:pStyle w:val="ListeParagraf"/>
        <w:spacing w:after="80"/>
        <w:ind w:left="709" w:right="0"/>
        <w:jc w:val="both"/>
      </w:pPr>
      <w:r>
        <w:rPr>
          <w:rFonts w:ascii="Calibri" w:hAnsi="Calibri" w:cs="Arial"/>
          <w:sz w:val="24"/>
          <w:szCs w:val="24"/>
        </w:rPr>
        <w:t xml:space="preserve">3.1. The pattern maker prepares the pattern according to the tech pack, taking into account the shrinkage of the fabric measured by the laboratory.</w:t>
      </w:r>
    </w:p>
    <w:p>
      <w:pPr>
        <w:pStyle w:val="ListeParagraf"/>
        <w:spacing w:after="80"/>
        <w:ind w:left="709" w:right="0"/>
        <w:jc w:val="both"/>
      </w:pPr>
      <w:r>
        <w:rPr>
          <w:rFonts w:ascii="Calibri" w:hAnsi="Calibri" w:cs="Arial"/>
          <w:sz w:val="24"/>
          <w:szCs w:val="24"/>
        </w:rPr>
        <w:t xml:space="preserve">3.2. The sample is cut, sewn, printed or embroidered, washed if required, ironed and finished by trained sample operators.</w:t>
      </w:r>
    </w:p>
    <w:p>
      <w:pPr>
        <w:pStyle w:val="ListeParagraf"/>
        <w:spacing w:after="80"/>
        <w:ind w:left="709" w:right="0"/>
        <w:jc w:val="both"/>
      </w:pPr>
      <w:r>
        <w:rPr>
          <w:rFonts w:ascii="Calibri" w:hAnsi="Calibri" w:cs="Arial"/>
          <w:sz w:val="24"/>
          <w:szCs w:val="24"/>
        </w:rPr>
        <w:t xml:space="preserve">3.3. The sample operators record the operation sequence, machine types, needles, stitch types and special attachments used; this information is the basis of the bulk operation breakdown (EMS.ÜR.PRO.05.05.).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CHECKING AND DISPATCH</w:t>
      </w:r>
    </w:p>
    <w:p>
      <w:pPr>
        <w:pStyle w:val="ListeParagraf"/>
        <w:spacing w:after="80"/>
        <w:ind w:left="709" w:right="0"/>
        <w:jc w:val="both"/>
      </w:pPr>
      <w:r>
        <w:rPr>
          <w:rFonts w:ascii="Calibri" w:hAnsi="Calibri" w:cs="Arial"/>
          <w:sz w:val="24"/>
          <w:szCs w:val="24"/>
        </w:rPr>
        <w:t xml:space="preserve">4.1. Quality Assurance measures the sample, checks the workmanship and compares it with the tech pack; deviations are corrected or written on the sample card.</w:t>
      </w:r>
    </w:p>
    <w:p>
      <w:pPr>
        <w:pStyle w:val="ListeParagraf"/>
        <w:spacing w:after="80"/>
        <w:ind w:left="709" w:right="0"/>
        <w:jc w:val="both"/>
      </w:pPr>
      <w:r>
        <w:rPr>
          <w:rFonts w:ascii="Calibri" w:hAnsi="Calibri" w:cs="Arial"/>
          <w:sz w:val="24"/>
          <w:szCs w:val="24"/>
        </w:rPr>
        <w:t xml:space="preserve">4.2. Each sample carries a sample tag showing sample number, style, size, sample type and date.</w:t>
      </w:r>
    </w:p>
    <w:p>
      <w:pPr>
        <w:pStyle w:val="ListeParagraf"/>
        <w:spacing w:after="80"/>
        <w:ind w:left="709" w:right="0"/>
        <w:jc w:val="both"/>
      </w:pPr>
      <w:r>
        <w:rPr>
          <w:rFonts w:ascii="Calibri" w:hAnsi="Calibri" w:cs="Arial"/>
          <w:sz w:val="24"/>
          <w:szCs w:val="24"/>
        </w:rPr>
        <w:t xml:space="preserve">4.3. The merchandiser sends the sample with a dispatch note and keeps a counter sample in the sample archive.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CUSTOMER COMMENTS AND TRANSFER TO BULK</w:t>
      </w:r>
    </w:p>
    <w:p>
      <w:pPr>
        <w:pStyle w:val="ListeParagraf"/>
        <w:spacing w:after="80"/>
        <w:ind w:left="709" w:right="0"/>
        <w:jc w:val="both"/>
      </w:pPr>
      <w:r>
        <w:rPr>
          <w:rFonts w:ascii="Calibri" w:hAnsi="Calibri" w:cs="Arial"/>
          <w:sz w:val="24"/>
          <w:szCs w:val="24"/>
        </w:rPr>
        <w:t xml:space="preserve">5.1. Customer comments are received in writing, recorded on the sample card and shared with the pattern maker, sample room and production.</w:t>
      </w:r>
    </w:p>
    <w:p>
      <w:pPr>
        <w:pStyle w:val="ListeParagraf"/>
        <w:spacing w:after="80"/>
        <w:ind w:left="709" w:right="0"/>
        <w:jc w:val="both"/>
      </w:pPr>
      <w:r>
        <w:rPr>
          <w:rFonts w:ascii="Calibri" w:hAnsi="Calibri" w:cs="Arial"/>
          <w:sz w:val="24"/>
          <w:szCs w:val="24"/>
        </w:rPr>
        <w:t xml:space="preserve">5.2. Corrections are applied to the pattern and to the next sample; the pattern revision number is updated.</w:t>
      </w:r>
    </w:p>
    <w:p>
      <w:pPr>
        <w:pStyle w:val="ListeParagraf"/>
        <w:spacing w:after="80"/>
        <w:ind w:left="709" w:right="0"/>
        <w:jc w:val="both"/>
      </w:pPr>
      <w:r>
        <w:rPr>
          <w:rFonts w:ascii="Calibri" w:hAnsi="Calibri" w:cs="Arial"/>
          <w:sz w:val="24"/>
          <w:szCs w:val="24"/>
        </w:rPr>
        <w:t xml:space="preserve">5.3. After the final approval, the approved pattern, sample, comments and technical data are handed over to production and the pre-production sample stage starts according to EMS.QA.PRO.02.12.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Sample Room Manager monitors every month:</w:t>
      </w:r>
    </w:p>
    <w:p>
      <w:pPr>
        <w:pStyle w:val="ListeParagraf"/>
        <w:numPr>
          <w:ilvl w:val="0"/>
          <w:numId w:val="1"/>
        </w:numPr>
        <w:spacing w:after="60"/>
        <w:jc w:val="both"/>
      </w:pPr>
      <w:r>
        <w:rPr>
          <w:rFonts w:ascii="Calibri" w:hAnsi="Calibri" w:cs="Arial"/>
          <w:sz w:val="24"/>
          <w:szCs w:val="24"/>
        </w:rPr>
        <w:t xml:space="preserve">On-time sample dispatch rate (%),</w:t>
      </w:r>
    </w:p>
    <w:p>
      <w:pPr>
        <w:pStyle w:val="ListeParagraf"/>
        <w:numPr>
          <w:ilvl w:val="0"/>
          <w:numId w:val="1"/>
        </w:numPr>
        <w:spacing w:after="60"/>
        <w:jc w:val="both"/>
      </w:pPr>
      <w:r>
        <w:rPr>
          <w:rFonts w:ascii="Calibri" w:hAnsi="Calibri" w:cs="Arial"/>
          <w:sz w:val="24"/>
          <w:szCs w:val="24"/>
        </w:rPr>
        <w:t xml:space="preserve">First-time approval rate of fit samples (%),</w:t>
      </w:r>
    </w:p>
    <w:p>
      <w:pPr>
        <w:pStyle w:val="ListeParagraf"/>
        <w:numPr>
          <w:ilvl w:val="0"/>
          <w:numId w:val="1"/>
        </w:numPr>
        <w:spacing w:after="60"/>
        <w:jc w:val="both"/>
      </w:pPr>
      <w:r>
        <w:rPr>
          <w:rFonts w:ascii="Calibri" w:hAnsi="Calibri" w:cs="Arial"/>
          <w:sz w:val="24"/>
          <w:szCs w:val="24"/>
        </w:rPr>
        <w:t xml:space="preserve">Number of samples rejected by the customer and the main reasons.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Sample Orders, Sample Cards and Sample Plan</w:t>
      </w:r>
    </w:p>
    <w:p>
      <w:pPr>
        <w:pStyle w:val="ListeParagraf"/>
        <w:numPr>
          <w:ilvl w:val="0"/>
          <w:numId w:val="1"/>
        </w:numPr>
        <w:spacing w:after="60"/>
        <w:jc w:val="both"/>
      </w:pPr>
      <w:r>
        <w:rPr>
          <w:rFonts w:ascii="Calibri" w:hAnsi="Calibri" w:cs="Arial"/>
          <w:sz w:val="24"/>
          <w:szCs w:val="24"/>
        </w:rPr>
        <w:t xml:space="preserve">Pattern Records and Customer Comment Sheets</w:t>
      </w:r>
    </w:p>
    <w:p>
      <w:pPr>
        <w:pStyle w:val="ListeParagraf"/>
        <w:numPr>
          <w:ilvl w:val="0"/>
          <w:numId w:val="1"/>
        </w:numPr>
        <w:spacing w:after="60"/>
        <w:jc w:val="both"/>
      </w:pPr>
      <w:r>
        <w:rPr>
          <w:rFonts w:ascii="Calibri" w:hAnsi="Calibri" w:cs="Arial"/>
          <w:sz w:val="24"/>
          <w:szCs w:val="24"/>
        </w:rPr>
        <w:t xml:space="preserve">EMS.QA.PRO.02.12. Pre-Production Sample and Approval Procedure</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EMS.ÜR.PRO.05.03. Order (Contract) Review Procedure</w:t>
      </w:r>
    </w:p>
    <w:p>
      <w:pPr>
        <w:pStyle w:val="ListeParagraf"/>
        <w:numPr>
          <w:ilvl w:val="0"/>
          <w:numId w:val="1"/>
        </w:numPr>
        <w:spacing w:after="60"/>
        <w:jc w:val="both"/>
      </w:pPr>
      <w:r>
        <w:rPr>
          <w:rFonts w:ascii="Calibri" w:hAnsi="Calibri" w:cs="Arial"/>
          <w:sz w:val="24"/>
          <w:szCs w:val="24"/>
        </w:rPr>
        <w:t xml:space="preserve">EMS.ÜR.PRO.05.05. Work Study, Standard Minute Value and Line Balancing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Sample Room Manager and the Merchandising Manager. Customer comments and sample rejection reasons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طلب العينات وتطويرها وإنتاجها وفحصها وإرسالها إلى العملاء وتسجيلها في شركة إيروغلو للتريكو (EMS)، من العينة الأولية الأولى حتى العينات المطلوبة قبل الإنتاج الكمي، وذلك لتسليم عينات صحيحة في موعدها ونقل الخبرة المعتمدة إلى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العينات الأولية وعينات القياس وعينات البيع ومجموعات المقاسات وعينات التصوير وغيرها من عينات التطوير المعدة في قسم العينات، بما في ذلك تطوير القماش واللون والطباعة والتطريز المرتبط بها. أما عينة ما قبل الإنتاج (PP) واعتمادها فيغطيها الإجراء EMS.QA.PRO.02.12.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مسؤولو المتابعة (الميرشندايزر):</w:t>
      </w:r>
      <w:r>
        <w:rPr>
          <w:rFonts w:ascii="Calibri" w:hAnsi="Calibri" w:cs="Arial"/>
          <w:rtl/>
          <w:sz w:val="24"/>
          <w:szCs w:val="24"/>
        </w:rPr>
        <w:t xml:space="preserve"> يستلمون طلب العينة من العميل ويفتحون أمر العينة ويتابعونه حتى استلام ملاحظات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قسم العينات:</w:t>
      </w:r>
      <w:r>
        <w:rPr>
          <w:rFonts w:ascii="Calibri" w:hAnsi="Calibri" w:cs="Arial"/>
          <w:rtl/>
          <w:sz w:val="24"/>
          <w:szCs w:val="24"/>
        </w:rPr>
        <w:t xml:space="preserve"> يخطط أعمال العينات ويكلف صانعي الباترونات ومشغلي العينات ويفحص كل عينة قبل إرسالها.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صانع الباترون:</w:t>
      </w:r>
      <w:r>
        <w:rPr>
          <w:rFonts w:ascii="Calibri" w:hAnsi="Calibri" w:cs="Arial"/>
          <w:rtl/>
          <w:sz w:val="24"/>
          <w:szCs w:val="24"/>
        </w:rPr>
        <w:t xml:space="preserve"> يعد الباترونات ويدرّجها وفق الملف الفني ويسجل جميع تصحيحات الباترون.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تطوير الأقمشة والصباغة والمختبر:</w:t>
      </w:r>
      <w:r>
        <w:rPr>
          <w:rFonts w:ascii="Calibri" w:hAnsi="Calibri" w:cs="Arial"/>
          <w:rtl/>
          <w:sz w:val="24"/>
          <w:szCs w:val="24"/>
        </w:rPr>
        <w:t xml:space="preserve"> يطورون جودة القماش وعينات الألوان المعملية والاختبارات اللازمة للعينة.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يفحص قياسات العينة وجودة تشغيلها مقارنة بالملف الفني قبل الإرسال.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الأولية (Proto):</w:t>
      </w:r>
      <w:r>
        <w:rPr>
          <w:rFonts w:ascii="Calibri" w:hAnsi="Calibri" w:cs="Arial"/>
          <w:rtl/>
          <w:sz w:val="24"/>
          <w:szCs w:val="24"/>
        </w:rPr>
        <w:t xml:space="preserve"> أول عينة تُصنع للتحقق من التصميم وطريقة التصنيع والمظهر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القياس (Fit):</w:t>
      </w:r>
      <w:r>
        <w:rPr>
          <w:rFonts w:ascii="Calibri" w:hAnsi="Calibri" w:cs="Arial"/>
          <w:rtl/>
          <w:sz w:val="24"/>
          <w:szCs w:val="24"/>
        </w:rPr>
        <w:t xml:space="preserve"> عينة بالمقاس الأساسي يستخدمها العميل لاعتماد القَصّة والقياسات.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مجموعة المقاسات (Size Set):</w:t>
      </w:r>
      <w:r>
        <w:rPr>
          <w:rFonts w:ascii="Calibri" w:hAnsi="Calibri" w:cs="Arial"/>
          <w:rtl/>
          <w:sz w:val="24"/>
          <w:szCs w:val="24"/>
        </w:rPr>
        <w:t xml:space="preserve"> مجموعة عينات بجميع المقاسات أو بمقاسات مختارة تُصنع للتحقق من التدريج.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العينة:</w:t>
      </w:r>
      <w:r>
        <w:rPr>
          <w:rFonts w:ascii="Calibri" w:hAnsi="Calibri" w:cs="Arial"/>
          <w:rtl/>
          <w:sz w:val="24"/>
          <w:szCs w:val="24"/>
        </w:rPr>
        <w:t xml:space="preserve"> السجل المرافق لكل عينة ويوضح الموديل ونوع العينة والقماش والإكسسوارات والقياسات والملاحظات والاعتمادات.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طلب العينة</w:t>
      </w:r>
    </w:p>
    <w:p>
      <w:pPr>
        <w:pStyle w:val="ListeParagraf"/>
        <w:bidi/>
        <w:spacing w:after="80"/>
        <w:ind w:left="0" w:right="709"/>
        <w:jc w:val="both"/>
      </w:pPr>
      <w:r>
        <w:rPr>
          <w:rFonts w:ascii="Calibri" w:hAnsi="Calibri" w:cs="Arial"/>
          <w:rtl/>
          <w:sz w:val="24"/>
          <w:szCs w:val="24"/>
        </w:rPr>
        <w:t xml:space="preserve">1.1. يفتح الميرشندايزر أمر عينة برقم فريد، ويرفق به الملف الفني ونوع العينة والكمية والمقاسات والألوان وموعد الإرسال المطلوب.</w:t>
      </w:r>
    </w:p>
    <w:p>
      <w:pPr>
        <w:pStyle w:val="ListeParagraf"/>
        <w:bidi/>
        <w:spacing w:after="80"/>
        <w:ind w:left="0" w:right="709"/>
        <w:jc w:val="both"/>
      </w:pPr>
      <w:r>
        <w:rPr>
          <w:rFonts w:ascii="Calibri" w:hAnsi="Calibri" w:cs="Arial"/>
          <w:rtl/>
          <w:sz w:val="24"/>
          <w:szCs w:val="24"/>
        </w:rPr>
        <w:t xml:space="preserve">1.2. تُوضح المعلومات الناقصة أو غير الواضحة مع العميل كتابيًا قبل بدء العمل.</w:t>
      </w:r>
    </w:p>
    <w:p>
      <w:pPr>
        <w:pStyle w:val="ListeParagraf"/>
        <w:bidi/>
        <w:spacing w:after="80"/>
        <w:ind w:left="0" w:right="709"/>
        <w:jc w:val="both"/>
      </w:pPr>
      <w:r>
        <w:rPr>
          <w:rFonts w:ascii="Calibri" w:hAnsi="Calibri" w:cs="Arial"/>
          <w:rtl/>
          <w:sz w:val="24"/>
          <w:szCs w:val="24"/>
        </w:rPr>
        <w:t xml:space="preserve">1.3. يؤكد مدير قسم العينات موعد الإرسال ويُدخل العينة في خطة العينات.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تطوير الخامات والألوان</w:t>
      </w:r>
    </w:p>
    <w:p>
      <w:pPr>
        <w:pStyle w:val="ListeParagraf"/>
        <w:bidi/>
        <w:spacing w:after="80"/>
        <w:ind w:left="0" w:right="709"/>
        <w:jc w:val="both"/>
      </w:pPr>
      <w:r>
        <w:rPr>
          <w:rFonts w:ascii="Calibri" w:hAnsi="Calibri" w:cs="Arial"/>
          <w:rtl/>
          <w:sz w:val="24"/>
          <w:szCs w:val="24"/>
        </w:rPr>
        <w:t xml:space="preserve">2.1. يُحاك القماش أو يؤخذ من المخزون بالجودة المطلوبة، ويتحقق المختبر من الوزن (GSM) والعرض والتركيب.</w:t>
      </w:r>
    </w:p>
    <w:p>
      <w:pPr>
        <w:pStyle w:val="ListeParagraf"/>
        <w:bidi/>
        <w:spacing w:after="80"/>
        <w:ind w:left="0" w:right="709"/>
        <w:jc w:val="both"/>
      </w:pPr>
      <w:r>
        <w:rPr>
          <w:rFonts w:ascii="Calibri" w:hAnsi="Calibri" w:cs="Arial"/>
          <w:rtl/>
          <w:sz w:val="24"/>
          <w:szCs w:val="24"/>
        </w:rPr>
        <w:t xml:space="preserve">2.2. تُعد عينات الألوان المعملية وتُعتمد وفق EMS.BY.PRO.06.01.؛ ولا يجوز صنع العينات بألوان بديلة إلا بموافقة العميل.</w:t>
      </w:r>
    </w:p>
    <w:p>
      <w:pPr>
        <w:pStyle w:val="ListeParagraf"/>
        <w:bidi/>
        <w:spacing w:after="80"/>
        <w:ind w:left="0" w:right="709"/>
        <w:jc w:val="both"/>
      </w:pPr>
      <w:r>
        <w:rPr>
          <w:rFonts w:ascii="Calibri" w:hAnsi="Calibri" w:cs="Arial"/>
          <w:rtl/>
          <w:sz w:val="24"/>
          <w:szCs w:val="24"/>
        </w:rPr>
        <w:t xml:space="preserve">2.3. تُطور الإكسسوارات وعينات تجربة الطباعة والتطريز وتُعتمد قبل استخدامها على العينة.</w:t>
      </w:r>
    </w:p>
    <w:p>
      <w:pPr>
        <w:pStyle w:val="ListeParagraf"/>
        <w:bidi/>
        <w:spacing w:after="80"/>
        <w:ind w:left="0" w:right="709"/>
        <w:jc w:val="both"/>
      </w:pPr>
      <w:r>
        <w:rPr>
          <w:rFonts w:ascii="Calibri" w:hAnsi="Calibri" w:cs="Arial"/>
          <w:rtl/>
          <w:sz w:val="24"/>
          <w:szCs w:val="24"/>
        </w:rPr>
        <w:t xml:space="preserve">2.4. لا تُستخدم في العينات إلا المواد الكيميائية والخامات المطابقة لقائمة RSL الخاصة بالعميل وقائمة ZDHC MRSL.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إعداد الباترون وصنع العينة</w:t>
      </w:r>
    </w:p>
    <w:p>
      <w:pPr>
        <w:pStyle w:val="ListeParagraf"/>
        <w:bidi/>
        <w:spacing w:after="80"/>
        <w:ind w:left="0" w:right="709"/>
        <w:jc w:val="both"/>
      </w:pPr>
      <w:r>
        <w:rPr>
          <w:rFonts w:ascii="Calibri" w:hAnsi="Calibri" w:cs="Arial"/>
          <w:rtl/>
          <w:sz w:val="24"/>
          <w:szCs w:val="24"/>
        </w:rPr>
        <w:t xml:space="preserve">3.1. يعد صانع الباترون الباترون وفق الملف الفني مع مراعاة انكماش القماش الذي يقيسه المختبر.</w:t>
      </w:r>
    </w:p>
    <w:p>
      <w:pPr>
        <w:pStyle w:val="ListeParagraf"/>
        <w:bidi/>
        <w:spacing w:after="80"/>
        <w:ind w:left="0" w:right="709"/>
        <w:jc w:val="both"/>
      </w:pPr>
      <w:r>
        <w:rPr>
          <w:rFonts w:ascii="Calibri" w:hAnsi="Calibri" w:cs="Arial"/>
          <w:rtl/>
          <w:sz w:val="24"/>
          <w:szCs w:val="24"/>
        </w:rPr>
        <w:t xml:space="preserve">3.2. تُقص العينة وتُخاط وتُطبع أو تُطرز وتُغسل عند الحاجة وتُكوى وتُجهز من قبل مشغلي عينات مدربين.</w:t>
      </w:r>
    </w:p>
    <w:p>
      <w:pPr>
        <w:pStyle w:val="ListeParagraf"/>
        <w:bidi/>
        <w:spacing w:after="80"/>
        <w:ind w:left="0" w:right="709"/>
        <w:jc w:val="both"/>
      </w:pPr>
      <w:r>
        <w:rPr>
          <w:rFonts w:ascii="Calibri" w:hAnsi="Calibri" w:cs="Arial"/>
          <w:rtl/>
          <w:sz w:val="24"/>
          <w:szCs w:val="24"/>
        </w:rPr>
        <w:t xml:space="preserve">3.3. يسجل مشغلو العينات تسلسل العمليات وأنواع الآلات والإبر وأنواع الغرز والملحقات الخاصة المستخدمة؛ وتُعد هذه المعلومات أساس تحليل العمليات للإنتاج الكمي (EMS.ÜR.PRO.05.05.).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الفحص والإرسال</w:t>
      </w:r>
    </w:p>
    <w:p>
      <w:pPr>
        <w:pStyle w:val="ListeParagraf"/>
        <w:bidi/>
        <w:spacing w:after="80"/>
        <w:ind w:left="0" w:right="709"/>
        <w:jc w:val="both"/>
      </w:pPr>
      <w:r>
        <w:rPr>
          <w:rFonts w:ascii="Calibri" w:hAnsi="Calibri" w:cs="Arial"/>
          <w:rtl/>
          <w:sz w:val="24"/>
          <w:szCs w:val="24"/>
        </w:rPr>
        <w:t xml:space="preserve">4.1. يقيس ضمان الجودة العينة ويفحص جودة التشغيل ويقارنها بالملف الفني؛ وتُصحح الانحرافات أو تُكتب على بطاقة العينة.</w:t>
      </w:r>
    </w:p>
    <w:p>
      <w:pPr>
        <w:pStyle w:val="ListeParagraf"/>
        <w:bidi/>
        <w:spacing w:after="80"/>
        <w:ind w:left="0" w:right="709"/>
        <w:jc w:val="both"/>
      </w:pPr>
      <w:r>
        <w:rPr>
          <w:rFonts w:ascii="Calibri" w:hAnsi="Calibri" w:cs="Arial"/>
          <w:rtl/>
          <w:sz w:val="24"/>
          <w:szCs w:val="24"/>
        </w:rPr>
        <w:t xml:space="preserve">4.2. تحمل كل عينة بطاقة تعريف توضح رقم العينة والموديل والمقاس ونوع العينة والتاريخ.</w:t>
      </w:r>
    </w:p>
    <w:p>
      <w:pPr>
        <w:pStyle w:val="ListeParagraf"/>
        <w:bidi/>
        <w:spacing w:after="80"/>
        <w:ind w:left="0" w:right="709"/>
        <w:jc w:val="both"/>
      </w:pPr>
      <w:r>
        <w:rPr>
          <w:rFonts w:ascii="Calibri" w:hAnsi="Calibri" w:cs="Arial"/>
          <w:rtl/>
          <w:sz w:val="24"/>
          <w:szCs w:val="24"/>
        </w:rPr>
        <w:t xml:space="preserve">4.3. يرسل الميرشندايزر العينة مع إذن إرسال، ويحتفظ بعينة مرجعية في أرشيف العينات.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ملاحظات العميل والنقل إلى الإنتاج الكمي</w:t>
      </w:r>
    </w:p>
    <w:p>
      <w:pPr>
        <w:pStyle w:val="ListeParagraf"/>
        <w:bidi/>
        <w:spacing w:after="80"/>
        <w:ind w:left="0" w:right="709"/>
        <w:jc w:val="both"/>
      </w:pPr>
      <w:r>
        <w:rPr>
          <w:rFonts w:ascii="Calibri" w:hAnsi="Calibri" w:cs="Arial"/>
          <w:rtl/>
          <w:sz w:val="24"/>
          <w:szCs w:val="24"/>
        </w:rPr>
        <w:t xml:space="preserve">5.1. تُستلم ملاحظات العميل كتابيًا وتُسجل على بطاقة العينة وتُشارك مع صانع الباترون وقسم العينات والإنتاج.</w:t>
      </w:r>
    </w:p>
    <w:p>
      <w:pPr>
        <w:pStyle w:val="ListeParagraf"/>
        <w:bidi/>
        <w:spacing w:after="80"/>
        <w:ind w:left="0" w:right="709"/>
        <w:jc w:val="both"/>
      </w:pPr>
      <w:r>
        <w:rPr>
          <w:rFonts w:ascii="Calibri" w:hAnsi="Calibri" w:cs="Arial"/>
          <w:rtl/>
          <w:sz w:val="24"/>
          <w:szCs w:val="24"/>
        </w:rPr>
        <w:t xml:space="preserve">5.2. تُطبق التصحيحات على الباترون وعلى العينة التالية، ويُحدّث رقم مراجعة الباترون.</w:t>
      </w:r>
    </w:p>
    <w:p>
      <w:pPr>
        <w:pStyle w:val="ListeParagraf"/>
        <w:bidi/>
        <w:spacing w:after="80"/>
        <w:ind w:left="0" w:right="709"/>
        <w:jc w:val="both"/>
      </w:pPr>
      <w:r>
        <w:rPr>
          <w:rFonts w:ascii="Calibri" w:hAnsi="Calibri" w:cs="Arial"/>
          <w:rtl/>
          <w:sz w:val="24"/>
          <w:szCs w:val="24"/>
        </w:rPr>
        <w:t xml:space="preserve">5.3. بعد الاعتماد النهائي يُسلَّم الباترون المعتمد والعينة والملاحظات والبيانات الفنية إلى الإنتاج، وتبدأ مرحلة عينة ما قبل الإنتاج وفق EMS.QA.PRO.02.12.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قسم العينات شهريًا ما يلي:</w:t>
      </w:r>
    </w:p>
    <w:p>
      <w:pPr>
        <w:pStyle w:val="ListeParagraf"/>
        <w:numPr>
          <w:ilvl w:val="0"/>
          <w:numId w:val="1"/>
        </w:numPr>
        <w:bidi/>
        <w:spacing w:after="60"/>
        <w:jc w:val="both"/>
      </w:pPr>
      <w:r>
        <w:rPr>
          <w:rFonts w:ascii="Calibri" w:hAnsi="Calibri" w:cs="Arial"/>
          <w:rtl/>
          <w:sz w:val="24"/>
          <w:szCs w:val="24"/>
        </w:rPr>
        <w:t xml:space="preserve">نسبة إرسال العينات في موعدها (%)،</w:t>
      </w:r>
    </w:p>
    <w:p>
      <w:pPr>
        <w:pStyle w:val="ListeParagraf"/>
        <w:numPr>
          <w:ilvl w:val="0"/>
          <w:numId w:val="1"/>
        </w:numPr>
        <w:bidi/>
        <w:spacing w:after="60"/>
        <w:jc w:val="both"/>
      </w:pPr>
      <w:r>
        <w:rPr>
          <w:rFonts w:ascii="Calibri" w:hAnsi="Calibri" w:cs="Arial"/>
          <w:rtl/>
          <w:sz w:val="24"/>
          <w:szCs w:val="24"/>
        </w:rPr>
        <w:t xml:space="preserve">نسبة اعتماد عينات القياس من المرة الأولى (%)،</w:t>
      </w:r>
    </w:p>
    <w:p>
      <w:pPr>
        <w:pStyle w:val="ListeParagraf"/>
        <w:numPr>
          <w:ilvl w:val="0"/>
          <w:numId w:val="1"/>
        </w:numPr>
        <w:bidi/>
        <w:spacing w:after="60"/>
        <w:jc w:val="both"/>
      </w:pPr>
      <w:r>
        <w:rPr>
          <w:rFonts w:ascii="Calibri" w:hAnsi="Calibri" w:cs="Arial"/>
          <w:rtl/>
          <w:sz w:val="24"/>
          <w:szCs w:val="24"/>
        </w:rPr>
        <w:t xml:space="preserve">عدد العينات المرفوضة من العميل وأهم أسباب الرفض.</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أوامر العينات وبطاقات العينات وخطة العينات</w:t>
      </w:r>
    </w:p>
    <w:p>
      <w:pPr>
        <w:pStyle w:val="ListeParagraf"/>
        <w:numPr>
          <w:ilvl w:val="0"/>
          <w:numId w:val="1"/>
        </w:numPr>
        <w:bidi/>
        <w:spacing w:after="60"/>
        <w:jc w:val="both"/>
      </w:pPr>
      <w:r>
        <w:rPr>
          <w:rFonts w:ascii="Calibri" w:hAnsi="Calibri" w:cs="Arial"/>
          <w:rtl/>
          <w:sz w:val="24"/>
          <w:szCs w:val="24"/>
        </w:rPr>
        <w:t xml:space="preserve">سجلات الباترونات ونماذج ملاحظات العميل</w:t>
      </w:r>
    </w:p>
    <w:p>
      <w:pPr>
        <w:pStyle w:val="ListeParagraf"/>
        <w:numPr>
          <w:ilvl w:val="0"/>
          <w:numId w:val="1"/>
        </w:numPr>
        <w:bidi/>
        <w:spacing w:after="60"/>
        <w:jc w:val="both"/>
      </w:pPr>
      <w:r>
        <w:rPr>
          <w:rFonts w:ascii="Calibri" w:hAnsi="Calibri" w:cs="Arial"/>
          <w:rtl/>
          <w:sz w:val="24"/>
          <w:szCs w:val="24"/>
        </w:rPr>
        <w:t xml:space="preserve">EMS.QA.PRO.02.12. إجراء عينة ما قبل الإنتاج واعتمادها</w:t>
      </w:r>
    </w:p>
    <w:p>
      <w:pPr>
        <w:pStyle w:val="ListeParagraf"/>
        <w:numPr>
          <w:ilvl w:val="0"/>
          <w:numId w:val="1"/>
        </w:numPr>
        <w:bidi/>
        <w:spacing w:after="60"/>
        <w:jc w:val="both"/>
      </w:pPr>
      <w:r>
        <w:rPr>
          <w:rFonts w:ascii="Calibri" w:hAnsi="Calibri" w:cs="Arial"/>
          <w:rtl/>
          <w:sz w:val="24"/>
          <w:szCs w:val="24"/>
        </w:rPr>
        <w:t xml:space="preserve">EMS.BY.PRO.06.01. إجراء إعداد الوصفات واعتماد عينات الألوان المعملية</w:t>
      </w:r>
    </w:p>
    <w:p>
      <w:pPr>
        <w:pStyle w:val="ListeParagraf"/>
        <w:numPr>
          <w:ilvl w:val="0"/>
          <w:numId w:val="1"/>
        </w:numPr>
        <w:bidi/>
        <w:spacing w:after="60"/>
        <w:jc w:val="both"/>
      </w:pPr>
      <w:r>
        <w:rPr>
          <w:rFonts w:ascii="Calibri" w:hAnsi="Calibri" w:cs="Arial"/>
          <w:rtl/>
          <w:sz w:val="24"/>
          <w:szCs w:val="24"/>
        </w:rPr>
        <w:t xml:space="preserve">EMS.ÜR.PRO.05.03. إجراء مراجعة الطلبية (العقد)</w:t>
      </w:r>
    </w:p>
    <w:p>
      <w:pPr>
        <w:pStyle w:val="ListeParagraf"/>
        <w:numPr>
          <w:ilvl w:val="0"/>
          <w:numId w:val="1"/>
        </w:numPr>
        <w:bidi/>
        <w:spacing w:after="60"/>
        <w:jc w:val="both"/>
      </w:pPr>
      <w:r>
        <w:rPr>
          <w:rFonts w:ascii="Calibri" w:hAnsi="Calibri" w:cs="Arial"/>
          <w:rtl/>
          <w:sz w:val="24"/>
          <w:szCs w:val="24"/>
        </w:rPr>
        <w:t xml:space="preserve">EMS.ÜR.PRO.05.05. إجراء دراسة العمل وقيمة الدقيقة القياسية وموازنة الخط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قسم العينات ومدير الميرشندايزينغ. وتُقيّم ملاحظات العملاء وأسباب رفض العينات،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SAMPLE DEVELOPMENT PROCEDURE</w:t>
          </w:r>
        </w:p>
        <w:p>
          <w:pPr>
            <w:pStyle w:val="GvdeMetni2"/>
            <w:bidi/>
            <w:spacing w:line="276" w:lineRule="auto"/>
            <w:jc w:val="center"/>
          </w:pPr>
          <w:r>
            <w:rPr>
              <w:rFonts w:asciiTheme="minorHAnsi" w:hAnsiTheme="minorHAnsi" w:cs="Arial"/>
              <w:b/>
              <w:bCs/>
              <w:color w:val="000000" w:themeColor="text1"/>
              <w:sz w:val="22"/>
              <w:szCs w:val="22"/>
              <w:rtl/>
            </w:rPr>
            <w:t>إجراء تطوير العينات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EMS.ÜR.PRO.05.04. SAMPLE DEVELOPMENT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