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the CCTV system of Eroglu Knitting (EMS) is operated, monitored, maintained and how recordings are kept and released, in order to protect people, goods and the supply chain in line with C-TPAT/GSV requirements, while respecting the privacy of employees.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CCTV cameras, recorders and monitors on EMS premises, including the gates, perimeter, loading area, warehouses, packing and sensitive areas, and to security, IT and maintenance staff who operate or service the system.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Manager:</w:t>
      </w:r>
      <w:r>
        <w:rPr>
          <w:rFonts w:ascii="Calibri" w:hAnsi="Calibri" w:cs="Arial"/>
          <w:sz w:val="24"/>
          <w:szCs w:val="24"/>
        </w:rPr>
        <w:t xml:space="preserve"> Owns the system, approves camera locations, controls access to recordings and reviews the daily checks.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CCTV Operator / Security Guard:</w:t>
      </w:r>
      <w:r>
        <w:rPr>
          <w:rFonts w:ascii="Calibri" w:hAnsi="Calibri" w:cs="Arial"/>
          <w:sz w:val="24"/>
          <w:szCs w:val="24"/>
        </w:rPr>
        <w:t xml:space="preserve"> Watches the live monitors, carries out daily checks and reports faults and suspicious events.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IT Department:</w:t>
      </w:r>
      <w:r>
        <w:rPr>
          <w:rFonts w:ascii="Calibri" w:hAnsi="Calibri" w:cs="Arial"/>
          <w:sz w:val="24"/>
          <w:szCs w:val="24"/>
        </w:rPr>
        <w:t xml:space="preserve"> Manages user accounts, passwords, time synchronisation, network security and backup of the recorders (EMS.BG.PRO.15.01.).</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Department:</w:t>
      </w:r>
      <w:r>
        <w:rPr>
          <w:rFonts w:ascii="Calibri" w:hAnsi="Calibri" w:cs="Arial"/>
          <w:sz w:val="24"/>
          <w:szCs w:val="24"/>
        </w:rPr>
        <w:t xml:space="preserve"> Repairs cameras, cabling and power supply, including UPS for the recorders.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NVR/DVR:</w:t>
      </w:r>
      <w:r>
        <w:rPr>
          <w:rFonts w:ascii="Calibri" w:hAnsi="Calibri" w:cs="Arial"/>
          <w:sz w:val="24"/>
          <w:szCs w:val="24"/>
        </w:rPr>
        <w:t xml:space="preserve"> The network or digital video recorder that stores camera images.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Retention Period:</w:t>
      </w:r>
      <w:r>
        <w:rPr>
          <w:rFonts w:ascii="Calibri" w:hAnsi="Calibri" w:cs="Arial"/>
          <w:sz w:val="24"/>
          <w:szCs w:val="24"/>
        </w:rPr>
        <w:t xml:space="preserve"> The minimum time recordings are kept before being overwritten; at EMS at least 90 days, or longer if required by the customer.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CAMERA COVERAGE AND CONTROL ROOM</w:t>
      </w:r>
    </w:p>
    <w:p>
      <w:pPr>
        <w:pStyle w:val="ListeParagraf"/>
        <w:spacing w:after="80"/>
        <w:ind w:left="709" w:right="0"/>
        <w:jc w:val="both"/>
      </w:pPr>
      <w:r>
        <w:rPr>
          <w:rFonts w:ascii="Calibri" w:hAnsi="Calibri" w:cs="Arial"/>
          <w:sz w:val="24"/>
          <w:szCs w:val="24"/>
        </w:rPr>
        <w:t xml:space="preserve">1.1. Cameras cover all gates, the perimeter fence, the loading and container area, the warehouses, packing, the seal storage and other sensitive areas (EMS.QA.PRO.02.03.); locations are shown on the CCTV layout plan.</w:t>
      </w:r>
    </w:p>
    <w:p>
      <w:pPr>
        <w:pStyle w:val="ListeParagraf"/>
        <w:spacing w:after="80"/>
        <w:ind w:left="709" w:right="0"/>
        <w:jc w:val="both"/>
      </w:pPr>
      <w:r>
        <w:rPr>
          <w:rFonts w:ascii="Calibri" w:hAnsi="Calibri" w:cs="Arial"/>
          <w:sz w:val="24"/>
          <w:szCs w:val="24"/>
        </w:rPr>
        <w:t xml:space="preserve">1.2. Cameras are never placed in toilets, changing rooms, prayer rooms, the clinic or over the grievance boxes.</w:t>
      </w:r>
    </w:p>
    <w:p>
      <w:pPr>
        <w:pStyle w:val="ListeParagraf"/>
        <w:spacing w:after="80"/>
        <w:ind w:left="709" w:right="0"/>
        <w:jc w:val="both"/>
      </w:pPr>
      <w:r>
        <w:rPr>
          <w:rFonts w:ascii="Calibri" w:hAnsi="Calibri" w:cs="Arial"/>
          <w:sz w:val="24"/>
          <w:szCs w:val="24"/>
        </w:rPr>
        <w:t xml:space="preserve">1.3. The monitors are in a locked control room; only authorised security staff and the Security Manager may enter, and other entries are recorded in the control room log.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DAILY OPERATION</w:t>
      </w:r>
    </w:p>
    <w:p>
      <w:pPr>
        <w:pStyle w:val="ListeParagraf"/>
        <w:spacing w:after="80"/>
        <w:ind w:left="709" w:right="0"/>
        <w:jc w:val="both"/>
      </w:pPr>
      <w:r>
        <w:rPr>
          <w:rFonts w:ascii="Calibri" w:hAnsi="Calibri" w:cs="Arial"/>
          <w:sz w:val="24"/>
          <w:szCs w:val="24"/>
        </w:rPr>
        <w:t xml:space="preserve">2.1. At the start of each shift, check that every camera gives a clear image, the date and time on the recorder are correct, recording is active and the hard disk is not full; record the result on the CCTV daily checklist.</w:t>
      </w:r>
    </w:p>
    <w:p>
      <w:pPr>
        <w:pStyle w:val="ListeParagraf"/>
        <w:spacing w:after="80"/>
        <w:ind w:left="709" w:right="0"/>
        <w:jc w:val="both"/>
      </w:pPr>
      <w:r>
        <w:rPr>
          <w:rFonts w:ascii="Calibri" w:hAnsi="Calibri" w:cs="Arial"/>
          <w:sz w:val="24"/>
          <w:szCs w:val="24"/>
        </w:rPr>
        <w:t xml:space="preserve">2.2. Watch the monitors continuously, with special attention to the loading area during container loading and to the perimeter at night.</w:t>
      </w:r>
    </w:p>
    <w:p>
      <w:pPr>
        <w:pStyle w:val="ListeParagraf"/>
        <w:spacing w:after="80"/>
        <w:ind w:left="709" w:right="0"/>
        <w:jc w:val="both"/>
      </w:pPr>
      <w:r>
        <w:rPr>
          <w:rFonts w:ascii="Calibri" w:hAnsi="Calibri" w:cs="Arial"/>
          <w:sz w:val="24"/>
          <w:szCs w:val="24"/>
        </w:rPr>
        <w:t xml:space="preserve">2.3. Record any suspicious event (time, camera, description) in the security occurrence log and inform the shift supervisor immediately.</w:t>
      </w:r>
    </w:p>
    <w:p>
      <w:pPr>
        <w:pStyle w:val="ListeParagraf"/>
        <w:spacing w:after="80"/>
        <w:ind w:left="709" w:right="0"/>
        <w:jc w:val="both"/>
      </w:pPr>
      <w:r>
        <w:rPr>
          <w:rFonts w:ascii="Calibri" w:hAnsi="Calibri" w:cs="Arial"/>
          <w:sz w:val="24"/>
          <w:szCs w:val="24"/>
        </w:rPr>
        <w:t xml:space="preserve">2.4. Report any camera fault to Maintenance on the same shift; until repair, cover the blind area with a guard post or extra patrol.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ACCESS TO AND RELEASE OF RECORDINGS</w:t>
      </w:r>
    </w:p>
    <w:p>
      <w:pPr>
        <w:pStyle w:val="ListeParagraf"/>
        <w:spacing w:after="80"/>
        <w:ind w:left="709" w:right="0"/>
        <w:jc w:val="both"/>
      </w:pPr>
      <w:r>
        <w:rPr>
          <w:rFonts w:ascii="Calibri" w:hAnsi="Calibri" w:cs="Arial"/>
          <w:sz w:val="24"/>
          <w:szCs w:val="24"/>
        </w:rPr>
        <w:t xml:space="preserve">3.1. Only the Security Manager and named authorised persons can play back or export recordings, each with a personal password.</w:t>
      </w:r>
    </w:p>
    <w:p>
      <w:pPr>
        <w:pStyle w:val="ListeParagraf"/>
        <w:spacing w:after="80"/>
        <w:ind w:left="709" w:right="0"/>
        <w:jc w:val="both"/>
      </w:pPr>
      <w:r>
        <w:rPr>
          <w:rFonts w:ascii="Calibri" w:hAnsi="Calibri" w:cs="Arial"/>
          <w:sz w:val="24"/>
          <w:szCs w:val="24"/>
        </w:rPr>
        <w:t xml:space="preserve">3.2. Requests for footage (for example from management, a customer or the authorities) are made in writing and approved by the Security Manager; every export is recorded in the footage release log.</w:t>
      </w:r>
    </w:p>
    <w:p>
      <w:pPr>
        <w:pStyle w:val="ListeParagraf"/>
        <w:spacing w:after="80"/>
        <w:ind w:left="709" w:right="0"/>
        <w:jc w:val="both"/>
      </w:pPr>
      <w:r>
        <w:rPr>
          <w:rFonts w:ascii="Calibri" w:hAnsi="Calibri" w:cs="Arial"/>
          <w:sz w:val="24"/>
          <w:szCs w:val="24"/>
        </w:rPr>
        <w:t xml:space="preserve">3.3. Footage related to an incident or investigation is copied to a protected medium and kept until the case is closed.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switch off, cover, move or redirect any camera without written approval of the Security Manager.</w:t>
      </w:r>
    </w:p>
    <w:p>
      <w:pPr>
        <w:pStyle w:val="ListeParagraf"/>
        <w:numPr>
          <w:ilvl w:val="0"/>
          <w:numId w:val="1"/>
        </w:numPr>
        <w:spacing w:after="60"/>
        <w:jc w:val="both"/>
      </w:pPr>
      <w:r>
        <w:rPr>
          <w:rFonts w:ascii="Calibri" w:hAnsi="Calibri" w:cs="Arial"/>
          <w:sz w:val="24"/>
          <w:szCs w:val="24"/>
        </w:rPr>
        <w:t xml:space="preserve">Do not copy, photograph or share recordings with anyone without approval, including on mobile phones or social media.</w:t>
      </w:r>
    </w:p>
    <w:p>
      <w:pPr>
        <w:pStyle w:val="ListeParagraf"/>
        <w:numPr>
          <w:ilvl w:val="0"/>
          <w:numId w:val="1"/>
        </w:numPr>
        <w:spacing w:after="60"/>
        <w:jc w:val="both"/>
      </w:pPr>
      <w:r>
        <w:rPr>
          <w:rFonts w:ascii="Calibri" w:hAnsi="Calibri" w:cs="Arial"/>
          <w:sz w:val="24"/>
          <w:szCs w:val="24"/>
        </w:rPr>
        <w:t xml:space="preserve">Do not use the CCTV to monitor individual workers' productivity or union or representative activities.</w:t>
      </w:r>
    </w:p>
    <w:p>
      <w:pPr>
        <w:pStyle w:val="ListeParagraf"/>
        <w:numPr>
          <w:ilvl w:val="0"/>
          <w:numId w:val="1"/>
        </w:numPr>
        <w:spacing w:after="60"/>
        <w:jc w:val="both"/>
      </w:pPr>
      <w:r>
        <w:rPr>
          <w:rFonts w:ascii="Calibri" w:hAnsi="Calibri" w:cs="Arial"/>
          <w:sz w:val="24"/>
          <w:szCs w:val="24"/>
        </w:rPr>
        <w:t xml:space="preserve">Do not leave the control room unattended or open.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IN CASE OF PROBLEM / EMERGENCY</w:t>
      </w:r>
    </w:p>
    <w:p>
      <w:pPr>
        <w:pStyle w:val="ListeParagraf"/>
        <w:spacing w:after="80"/>
        <w:ind w:left="709" w:right="0"/>
        <w:jc w:val="both"/>
      </w:pPr>
      <w:r>
        <w:rPr>
          <w:rFonts w:ascii="Calibri" w:hAnsi="Calibri" w:cs="Arial"/>
          <w:sz w:val="24"/>
          <w:szCs w:val="24"/>
        </w:rPr>
        <w:t xml:space="preserve">5.1. In a power failure, check that the UPS and generator supply the recorder; if recording stops, increase patrols and inform the Security Manager.</w:t>
      </w:r>
    </w:p>
    <w:p>
      <w:pPr>
        <w:pStyle w:val="ListeParagraf"/>
        <w:spacing w:after="80"/>
        <w:ind w:left="709" w:right="0"/>
        <w:jc w:val="both"/>
      </w:pPr>
      <w:r>
        <w:rPr>
          <w:rFonts w:ascii="Calibri" w:hAnsi="Calibri" w:cs="Arial"/>
          <w:sz w:val="24"/>
          <w:szCs w:val="24"/>
        </w:rPr>
        <w:t xml:space="preserve">5.2. In case of a security incident, keep watching the event, inform the Security Manager and protect the recording from overwriting; follow EMS.İD.PRO.03.01.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EMS.İD.POL.03.01. Supply Chain Security Policy</w:t>
      </w:r>
    </w:p>
    <w:p>
      <w:pPr>
        <w:pStyle w:val="ListeParagraf"/>
        <w:numPr>
          <w:ilvl w:val="0"/>
          <w:numId w:val="1"/>
        </w:numPr>
        <w:spacing w:after="60"/>
        <w:jc w:val="both"/>
      </w:pPr>
      <w:r>
        <w:rPr>
          <w:rFonts w:ascii="Calibri" w:hAnsi="Calibri" w:cs="Arial"/>
          <w:sz w:val="24"/>
          <w:szCs w:val="24"/>
        </w:rPr>
        <w:t xml:space="preserve">EMS.İD.PRO.03.01. Security Services Procedure</w:t>
      </w:r>
    </w:p>
    <w:p>
      <w:pPr>
        <w:pStyle w:val="ListeParagraf"/>
        <w:numPr>
          <w:ilvl w:val="0"/>
          <w:numId w:val="1"/>
        </w:numPr>
        <w:spacing w:after="60"/>
        <w:jc w:val="both"/>
      </w:pPr>
      <w:r>
        <w:rPr>
          <w:rFonts w:ascii="Calibri" w:hAnsi="Calibri" w:cs="Arial"/>
          <w:sz w:val="24"/>
          <w:szCs w:val="24"/>
        </w:rPr>
        <w:t xml:space="preserve">EMS.İD.PRO.03.05. Container and Truck Loading Security Procedure</w:t>
      </w:r>
    </w:p>
    <w:p>
      <w:pPr>
        <w:pStyle w:val="ListeParagraf"/>
        <w:numPr>
          <w:ilvl w:val="0"/>
          <w:numId w:val="1"/>
        </w:numPr>
        <w:spacing w:after="60"/>
        <w:jc w:val="both"/>
      </w:pPr>
      <w:r>
        <w:rPr>
          <w:rFonts w:ascii="Calibri" w:hAnsi="Calibri" w:cs="Arial"/>
          <w:sz w:val="24"/>
          <w:szCs w:val="24"/>
        </w:rPr>
        <w:t xml:space="preserve">CCTV layout plan, daily checklists, control room log, footage release log, maintenance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Security Manager reviews the daily checklists weekly, carries out a random playback check of at least one loading per week and reports camera availability and incidents monthly to management. This instruction is reviewed every year or after any security incident.</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تشغيل نظام كاميرات المراقبة لدى شركة إيروغلو للتريكو (EMS) ومتابعته وصيانته، وكيفية حفظ التسجيلات وتسليمها، وذلك لحماية الأفراد والبضائع وسلسلة التوريد وفق متطلبات C-TPAT/GSV، مع احترام خصوصية الموظفين.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كاميرات المراقبة وأجهزة التسجيل والشاشات داخل مقر EMS، بما في ذلك البوابات والسور الخارجي ومنطقة التحميل والمخازن والتعبئة والمناطق الحساسة، وعلى موظفي الأمن وتقنية المعلومات والصيانة الذين يشغّلون النظام أو يصونونه.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الأمن:</w:t>
      </w:r>
      <w:r>
        <w:rPr>
          <w:rFonts w:ascii="Calibri" w:hAnsi="Calibri" w:cs="Arial"/>
          <w:rtl/>
          <w:sz w:val="24"/>
          <w:szCs w:val="24"/>
        </w:rPr>
        <w:t xml:space="preserve"> مالك النظام، يعتمد مواقع الكاميرات، ويتحكم في الوصول إلى التسجيلات، ويراجع الفحوص اليومية.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كاميرات المراقبة / فرد الأمن:</w:t>
      </w:r>
      <w:r>
        <w:rPr>
          <w:rFonts w:ascii="Calibri" w:hAnsi="Calibri" w:cs="Arial"/>
          <w:rtl/>
          <w:sz w:val="24"/>
          <w:szCs w:val="24"/>
        </w:rPr>
        <w:t xml:space="preserve"> يتابع الشاشات المباشرة، ويجري الفحوص اليومية، ويبلغ عن الأعطال والأحداث المشبوهة.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قسم تقنية المعلومات:</w:t>
      </w:r>
      <w:r>
        <w:rPr>
          <w:rFonts w:ascii="Calibri" w:hAnsi="Calibri" w:cs="Arial"/>
          <w:rtl/>
          <w:sz w:val="24"/>
          <w:szCs w:val="24"/>
        </w:rPr>
        <w:t xml:space="preserve"> يدير حسابات المستخدمين وكلمات المرور وضبط الوقت وأمن الشبكة والنسخ الاحتياطي لأجهزة التسجيل (EMS.BG.PRO.15.01.).</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قسم الصيانة:</w:t>
      </w:r>
      <w:r>
        <w:rPr>
          <w:rFonts w:ascii="Calibri" w:hAnsi="Calibri" w:cs="Arial"/>
          <w:rtl/>
          <w:sz w:val="24"/>
          <w:szCs w:val="24"/>
        </w:rPr>
        <w:t xml:space="preserve"> يصلح الكاميرات والكابلات ومصادر الطاقة، بما في ذلك وحدة UPS لأجهزة التسجيل.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جهاز NVR/DVR:</w:t>
      </w:r>
      <w:r>
        <w:rPr>
          <w:rFonts w:ascii="Calibri" w:hAnsi="Calibri" w:cs="Arial"/>
          <w:rtl/>
          <w:sz w:val="24"/>
          <w:szCs w:val="24"/>
        </w:rPr>
        <w:t xml:space="preserve"> جهاز التسجيل الشبكي أو الرقمي الذي يخزن صور الكاميرات.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مدة الاحتفاظ:</w:t>
      </w:r>
      <w:r>
        <w:rPr>
          <w:rFonts w:ascii="Calibri" w:hAnsi="Calibri" w:cs="Arial"/>
          <w:rtl/>
          <w:sz w:val="24"/>
          <w:szCs w:val="24"/>
        </w:rPr>
        <w:t xml:space="preserve"> الحد الأدنى للمدة التي تُحفظ فيها التسجيلات قبل الكتابة فوقها؛ وهي في EMS 90 يومًا على الأقل، أو أطول إذا طلب العميل ذلك.</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تغطية الكاميرات وغرفة التحكم</w:t>
      </w:r>
    </w:p>
    <w:p>
      <w:pPr>
        <w:pStyle w:val="ListeParagraf"/>
        <w:bidi/>
        <w:spacing w:after="80"/>
        <w:ind w:left="0" w:right="709"/>
        <w:jc w:val="both"/>
      </w:pPr>
      <w:r>
        <w:rPr>
          <w:rFonts w:ascii="Calibri" w:hAnsi="Calibri" w:cs="Arial"/>
          <w:rtl/>
          <w:sz w:val="24"/>
          <w:szCs w:val="24"/>
        </w:rPr>
        <w:t xml:space="preserve">1.1. تغطي الكاميرات جميع البوابات والسور الخارجي ومنطقة التحميل والحاويات والمخازن والتعبئة ومخزن الأختام والمناطق الحساسة الأخرى (EMS.QA.PRO.02.03.)؛ وتُوضَّح المواقع في مخطط توزيع الكاميرات.</w:t>
      </w:r>
    </w:p>
    <w:p>
      <w:pPr>
        <w:pStyle w:val="ListeParagraf"/>
        <w:bidi/>
        <w:spacing w:after="80"/>
        <w:ind w:left="0" w:right="709"/>
        <w:jc w:val="both"/>
      </w:pPr>
      <w:r>
        <w:rPr>
          <w:rFonts w:ascii="Calibri" w:hAnsi="Calibri" w:cs="Arial"/>
          <w:rtl/>
          <w:sz w:val="24"/>
          <w:szCs w:val="24"/>
        </w:rPr>
        <w:t xml:space="preserve">1.2. لا توضع الكاميرات أبدًا في دورات المياه أو غرف تبديل الملابس أو المصليات أو العيادة أو فوق صناديق الشكاوى.</w:t>
      </w:r>
    </w:p>
    <w:p>
      <w:pPr>
        <w:pStyle w:val="ListeParagraf"/>
        <w:bidi/>
        <w:spacing w:after="80"/>
        <w:ind w:left="0" w:right="709"/>
        <w:jc w:val="both"/>
      </w:pPr>
      <w:r>
        <w:rPr>
          <w:rFonts w:ascii="Calibri" w:hAnsi="Calibri" w:cs="Arial"/>
          <w:rtl/>
          <w:sz w:val="24"/>
          <w:szCs w:val="24"/>
        </w:rPr>
        <w:t xml:space="preserve">1.3. توجد الشاشات في غرفة تحكم مقفلة؛ ولا يدخلها إلا أفراد الأمن المصرح لهم ومدير الأمن، ويُسجل أي دخول آخر في سجل غرفة التحكم.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التشغيل اليومي</w:t>
      </w:r>
    </w:p>
    <w:p>
      <w:pPr>
        <w:pStyle w:val="ListeParagraf"/>
        <w:bidi/>
        <w:spacing w:after="80"/>
        <w:ind w:left="0" w:right="709"/>
        <w:jc w:val="both"/>
      </w:pPr>
      <w:r>
        <w:rPr>
          <w:rFonts w:ascii="Calibri" w:hAnsi="Calibri" w:cs="Arial"/>
          <w:rtl/>
          <w:sz w:val="24"/>
          <w:szCs w:val="24"/>
        </w:rPr>
        <w:t xml:space="preserve">2.1. في بداية كل وردية، تحقق من أن كل كاميرا تعطي صورة واضحة، وأن التاريخ والوقت على جهاز التسجيل صحيحان، وأن التسجيل يعمل، وأن القرص الصلب غير ممتلئ؛ وسجّل النتيجة في قائمة الفحص اليومي للكاميرات.</w:t>
      </w:r>
    </w:p>
    <w:p>
      <w:pPr>
        <w:pStyle w:val="ListeParagraf"/>
        <w:bidi/>
        <w:spacing w:after="80"/>
        <w:ind w:left="0" w:right="709"/>
        <w:jc w:val="both"/>
      </w:pPr>
      <w:r>
        <w:rPr>
          <w:rFonts w:ascii="Calibri" w:hAnsi="Calibri" w:cs="Arial"/>
          <w:rtl/>
          <w:sz w:val="24"/>
          <w:szCs w:val="24"/>
        </w:rPr>
        <w:t xml:space="preserve">2.2. تابع الشاشات باستمرار، مع اهتمام خاص بمنطقة التحميل أثناء تحميل الحاويات وبالسور الخارجي ليلًا.</w:t>
      </w:r>
    </w:p>
    <w:p>
      <w:pPr>
        <w:pStyle w:val="ListeParagraf"/>
        <w:bidi/>
        <w:spacing w:after="80"/>
        <w:ind w:left="0" w:right="709"/>
        <w:jc w:val="both"/>
      </w:pPr>
      <w:r>
        <w:rPr>
          <w:rFonts w:ascii="Calibri" w:hAnsi="Calibri" w:cs="Arial"/>
          <w:rtl/>
          <w:sz w:val="24"/>
          <w:szCs w:val="24"/>
        </w:rPr>
        <w:t xml:space="preserve">2.3. سجّل أي حدث مشبوه (الوقت، الكاميرا، الوصف) في سجل الأحداث الأمنية وأبلغ مشرف الوردية فورًا.</w:t>
      </w:r>
    </w:p>
    <w:p>
      <w:pPr>
        <w:pStyle w:val="ListeParagraf"/>
        <w:bidi/>
        <w:spacing w:after="80"/>
        <w:ind w:left="0" w:right="709"/>
        <w:jc w:val="both"/>
      </w:pPr>
      <w:r>
        <w:rPr>
          <w:rFonts w:ascii="Calibri" w:hAnsi="Calibri" w:cs="Arial"/>
          <w:rtl/>
          <w:sz w:val="24"/>
          <w:szCs w:val="24"/>
        </w:rPr>
        <w:t xml:space="preserve">2.4. أبلغ الصيانة عن أي عطل في الكاميرات في الوردية نفسها؛ وإلى حين الإصلاح، غطِّ المنطقة غير المرئية بنقطة حراسة أو دورية إضافية.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الوصول إلى التسجيلات وتسليمها</w:t>
      </w:r>
    </w:p>
    <w:p>
      <w:pPr>
        <w:pStyle w:val="ListeParagraf"/>
        <w:bidi/>
        <w:spacing w:after="80"/>
        <w:ind w:left="0" w:right="709"/>
        <w:jc w:val="both"/>
      </w:pPr>
      <w:r>
        <w:rPr>
          <w:rFonts w:ascii="Calibri" w:hAnsi="Calibri" w:cs="Arial"/>
          <w:rtl/>
          <w:sz w:val="24"/>
          <w:szCs w:val="24"/>
        </w:rPr>
        <w:t xml:space="preserve">3.1. لا يحق إلا لمدير الأمن والأشخاص المصرح لهم بالاسم إعادة تشغيل التسجيلات أو استخراجها، ولكل منهم كلمة مرور شخصية.</w:t>
      </w:r>
    </w:p>
    <w:p>
      <w:pPr>
        <w:pStyle w:val="ListeParagraf"/>
        <w:bidi/>
        <w:spacing w:after="80"/>
        <w:ind w:left="0" w:right="709"/>
        <w:jc w:val="both"/>
      </w:pPr>
      <w:r>
        <w:rPr>
          <w:rFonts w:ascii="Calibri" w:hAnsi="Calibri" w:cs="Arial"/>
          <w:rtl/>
          <w:sz w:val="24"/>
          <w:szCs w:val="24"/>
        </w:rPr>
        <w:t xml:space="preserve">3.2. تُقدَّم طلبات الحصول على التسجيلات (مثلًا من الإدارة أو العميل أو السلطات) كتابيًا ويعتمدها مدير الأمن؛ وتُسجل كل عملية استخراج في سجل تسليم التسجيلات.</w:t>
      </w:r>
    </w:p>
    <w:p>
      <w:pPr>
        <w:pStyle w:val="ListeParagraf"/>
        <w:bidi/>
        <w:spacing w:after="80"/>
        <w:ind w:left="0" w:right="709"/>
        <w:jc w:val="both"/>
      </w:pPr>
      <w:r>
        <w:rPr>
          <w:rFonts w:ascii="Calibri" w:hAnsi="Calibri" w:cs="Arial"/>
          <w:rtl/>
          <w:sz w:val="24"/>
          <w:szCs w:val="24"/>
        </w:rPr>
        <w:t xml:space="preserve">3.3. تُنسخ التسجيلات المتعلقة بحادث أو تحقيق على وسيط محمي وتُحفظ حتى إغلاق القضية.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تطفئ أي كاميرا أو تغطيها أو تحركها أو تغير اتجاهها دون موافقة كتابية من مدير الأمن.</w:t>
      </w:r>
    </w:p>
    <w:p>
      <w:pPr>
        <w:pStyle w:val="ListeParagraf"/>
        <w:numPr>
          <w:ilvl w:val="0"/>
          <w:numId w:val="1"/>
        </w:numPr>
        <w:bidi/>
        <w:spacing w:after="60"/>
        <w:jc w:val="both"/>
      </w:pPr>
      <w:r>
        <w:rPr>
          <w:rFonts w:ascii="Calibri" w:hAnsi="Calibri" w:cs="Arial"/>
          <w:rtl/>
          <w:sz w:val="24"/>
          <w:szCs w:val="24"/>
        </w:rPr>
        <w:t xml:space="preserve">لا تنسخ التسجيلات أو تصورها أو تشاركها مع أي شخص دون موافقة، بما في ذلك عبر الهواتف المحمولة أو وسائل التواصل الاجتماعي.</w:t>
      </w:r>
    </w:p>
    <w:p>
      <w:pPr>
        <w:pStyle w:val="ListeParagraf"/>
        <w:numPr>
          <w:ilvl w:val="0"/>
          <w:numId w:val="1"/>
        </w:numPr>
        <w:bidi/>
        <w:spacing w:after="60"/>
        <w:jc w:val="both"/>
      </w:pPr>
      <w:r>
        <w:rPr>
          <w:rFonts w:ascii="Calibri" w:hAnsi="Calibri" w:cs="Arial"/>
          <w:rtl/>
          <w:sz w:val="24"/>
          <w:szCs w:val="24"/>
        </w:rPr>
        <w:t xml:space="preserve">لا تستخدم كاميرات المراقبة لمراقبة إنتاجية العمال كأفراد أو أنشطة النقابة أو الممثلين.</w:t>
      </w:r>
    </w:p>
    <w:p>
      <w:pPr>
        <w:pStyle w:val="ListeParagraf"/>
        <w:numPr>
          <w:ilvl w:val="0"/>
          <w:numId w:val="1"/>
        </w:numPr>
        <w:bidi/>
        <w:spacing w:after="60"/>
        <w:jc w:val="both"/>
      </w:pPr>
      <w:r>
        <w:rPr>
          <w:rFonts w:ascii="Calibri" w:hAnsi="Calibri" w:cs="Arial"/>
          <w:rtl/>
          <w:sz w:val="24"/>
          <w:szCs w:val="24"/>
        </w:rPr>
        <w:t xml:space="preserve">لا تترك غرفة التحكم دون مراقبة أو مفتوحة.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في حالة وجود مشكلة / طارئ</w:t>
      </w:r>
    </w:p>
    <w:p>
      <w:pPr>
        <w:pStyle w:val="ListeParagraf"/>
        <w:bidi/>
        <w:spacing w:after="80"/>
        <w:ind w:left="0" w:right="709"/>
        <w:jc w:val="both"/>
      </w:pPr>
      <w:r>
        <w:rPr>
          <w:rFonts w:ascii="Calibri" w:hAnsi="Calibri" w:cs="Arial"/>
          <w:rtl/>
          <w:sz w:val="24"/>
          <w:szCs w:val="24"/>
        </w:rPr>
        <w:t xml:space="preserve">5.1. عند انقطاع الكهرباء، تأكد من أن وحدة UPS والمولد يغذيان جهاز التسجيل؛ وإذا توقف التسجيل، زِد الدوريات وأبلغ مدير الأمن.</w:t>
      </w:r>
    </w:p>
    <w:p>
      <w:pPr>
        <w:pStyle w:val="ListeParagraf"/>
        <w:bidi/>
        <w:spacing w:after="80"/>
        <w:ind w:left="0" w:right="709"/>
        <w:jc w:val="both"/>
      </w:pPr>
      <w:r>
        <w:rPr>
          <w:rFonts w:ascii="Calibri" w:hAnsi="Calibri" w:cs="Arial"/>
          <w:rtl/>
          <w:sz w:val="24"/>
          <w:szCs w:val="24"/>
        </w:rPr>
        <w:t xml:space="preserve">5.2. في حالة وقوع حادث أمني، استمر في متابعة الحدث، وأبلغ مدير الأمن، واحمِ التسجيل من الكتابة فوقه؛ واتبع EMS.İD.PRO.03.01.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EMS.İD.POL.03.01. سياسة أمن سلسلة التوريد</w:t>
      </w:r>
    </w:p>
    <w:p>
      <w:pPr>
        <w:pStyle w:val="ListeParagraf"/>
        <w:numPr>
          <w:ilvl w:val="0"/>
          <w:numId w:val="1"/>
        </w:numPr>
        <w:bidi/>
        <w:spacing w:after="60"/>
        <w:jc w:val="both"/>
      </w:pPr>
      <w:r>
        <w:rPr>
          <w:rFonts w:ascii="Calibri" w:hAnsi="Calibri" w:cs="Arial"/>
          <w:rtl/>
          <w:sz w:val="24"/>
          <w:szCs w:val="24"/>
        </w:rPr>
        <w:t xml:space="preserve">EMS.İD.PRO.03.01. إجراء خدمات الأمن</w:t>
      </w:r>
    </w:p>
    <w:p>
      <w:pPr>
        <w:pStyle w:val="ListeParagraf"/>
        <w:numPr>
          <w:ilvl w:val="0"/>
          <w:numId w:val="1"/>
        </w:numPr>
        <w:bidi/>
        <w:spacing w:after="60"/>
        <w:jc w:val="both"/>
      </w:pPr>
      <w:r>
        <w:rPr>
          <w:rFonts w:ascii="Calibri" w:hAnsi="Calibri" w:cs="Arial"/>
          <w:rtl/>
          <w:sz w:val="24"/>
          <w:szCs w:val="24"/>
        </w:rPr>
        <w:t xml:space="preserve">EMS.İD.PRO.03.05. إجراء أمن تحميل الحاويات والشاحنات</w:t>
      </w:r>
    </w:p>
    <w:p>
      <w:pPr>
        <w:pStyle w:val="ListeParagraf"/>
        <w:numPr>
          <w:ilvl w:val="0"/>
          <w:numId w:val="1"/>
        </w:numPr>
        <w:bidi/>
        <w:spacing w:after="60"/>
        <w:jc w:val="both"/>
      </w:pPr>
      <w:r>
        <w:rPr>
          <w:rFonts w:ascii="Calibri" w:hAnsi="Calibri" w:cs="Arial"/>
          <w:rtl/>
          <w:sz w:val="24"/>
          <w:szCs w:val="24"/>
        </w:rPr>
        <w:t xml:space="preserve">مخطط توزيع الكاميرات، وقوائم الفحص اليومي، وسجل غرفة التحكم، وسجل تسليم التسجيلات، وسجلات الصيانة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الأمن قوائم الفحص اليومي أسبوعيًا، ويجري فحصًا عشوائيًا لتسجيل عملية تحميل واحدة على الأقل أسبوعيًا، ويرفع شهريًا إلى الإدارة نسبة جاهزية الكاميرات والحوادث. وتُراجع هذه التعليمات سنويًا أو بعد أي حادث أمني.</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CCTV SYSTEM MANAGEMENT INSTRUCTION</w:t>
          </w:r>
        </w:p>
        <w:p>
          <w:pPr>
            <w:pStyle w:val="GvdeMetni2"/>
            <w:bidi/>
            <w:spacing w:line="276" w:lineRule="auto"/>
            <w:jc w:val="center"/>
          </w:pPr>
          <w:r>
            <w:rPr>
              <w:rFonts w:asciiTheme="minorHAnsi" w:hAnsiTheme="minorHAnsi" w:cs="Arial"/>
              <w:b/>
              <w:bCs/>
              <w:color w:val="000000" w:themeColor="text1"/>
              <w:sz w:val="22"/>
              <w:szCs w:val="22"/>
              <w:rtl/>
            </w:rPr>
            <w:t>تعليمات إدارة نظام كاميرات المراقبة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EMS.İD.TL.03.02.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EMS.İD.TL.03.02. CCTV SYSTEM MANAGEMENT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