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sets out the simple daily rules that every department of Eroglu Knitting (EMS) follows to avoid wasting electricity, steam, compressed air, fuel and water, in order to reduce costs and greenhouse gas emissions and to support the Company's sustainability targets.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production departments, utilities, warehouses, laboratories, offices, the canteen and all employees and contractors at the EMS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Apply this instruction in their area, appoint an energy contact person and check the end-of-shift shutdown.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Repairs steam, air and water leaks and faulty insulation with priority, and reports energy consumption per department.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Switch off equipment that is not in use and report leaks and energy waste to their supervisor.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Team:</w:t>
      </w:r>
      <w:r>
        <w:rPr>
          <w:rFonts w:ascii="Calibri" w:hAnsi="Calibri" w:cs="Arial"/>
          <w:sz w:val="24"/>
          <w:szCs w:val="24"/>
        </w:rPr>
        <w:t xml:space="preserve"> Monitors energy indicators and shares results and good practices with the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ELECTRICITY</w:t>
      </w:r>
    </w:p>
    <w:p>
      <w:pPr>
        <w:pStyle w:val="ListeParagraf"/>
        <w:spacing w:after="80"/>
        <w:ind w:left="709" w:right="0"/>
        <w:jc w:val="both"/>
      </w:pPr>
      <w:r>
        <w:rPr>
          <w:rFonts w:ascii="Calibri" w:hAnsi="Calibri" w:cs="Arial"/>
          <w:sz w:val="24"/>
          <w:szCs w:val="24"/>
        </w:rPr>
        <w:t xml:space="preserve">1.1. Switch off lights, fans, air conditioners and computers in areas that are not in use, during breaks and at the end of the shift.</w:t>
      </w:r>
    </w:p>
    <w:p>
      <w:pPr>
        <w:pStyle w:val="ListeParagraf"/>
        <w:spacing w:after="80"/>
        <w:ind w:left="709" w:right="0"/>
        <w:jc w:val="both"/>
      </w:pPr>
      <w:r>
        <w:rPr>
          <w:rFonts w:ascii="Calibri" w:hAnsi="Calibri" w:cs="Arial"/>
          <w:sz w:val="24"/>
          <w:szCs w:val="24"/>
        </w:rPr>
        <w:t xml:space="preserve">1.2. Set air conditioners to the temperature defined by management and keep doors and windows closed while they are running.</w:t>
      </w:r>
    </w:p>
    <w:p>
      <w:pPr>
        <w:pStyle w:val="ListeParagraf"/>
        <w:spacing w:after="80"/>
        <w:ind w:left="709" w:right="0"/>
        <w:jc w:val="both"/>
      </w:pPr>
      <w:r>
        <w:rPr>
          <w:rFonts w:ascii="Calibri" w:hAnsi="Calibri" w:cs="Arial"/>
          <w:sz w:val="24"/>
          <w:szCs w:val="24"/>
        </w:rPr>
        <w:t xml:space="preserve">1.3. Do not run machines, conveyors, irons or motors idle; switch them off or put them in stand-by mode during waiting times longer than the time defined for the area.</w:t>
      </w:r>
    </w:p>
    <w:p>
      <w:pPr>
        <w:pStyle w:val="ListeParagraf"/>
        <w:spacing w:after="80"/>
        <w:ind w:left="709" w:right="0"/>
        <w:jc w:val="both"/>
      </w:pPr>
      <w:r>
        <w:rPr>
          <w:rFonts w:ascii="Calibri" w:hAnsi="Calibri" w:cs="Arial"/>
          <w:sz w:val="24"/>
          <w:szCs w:val="24"/>
        </w:rPr>
        <w:t xml:space="preserve">1.4. Use daylight where possible and keep lamps, skylights and light fittings clean.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STEAM, COMPRESSED AIR AND WATER</w:t>
      </w:r>
    </w:p>
    <w:p>
      <w:pPr>
        <w:pStyle w:val="ListeParagraf"/>
        <w:spacing w:after="80"/>
        <w:ind w:left="709" w:right="0"/>
        <w:jc w:val="both"/>
      </w:pPr>
      <w:r>
        <w:rPr>
          <w:rFonts w:ascii="Calibri" w:hAnsi="Calibri" w:cs="Arial"/>
          <w:sz w:val="24"/>
          <w:szCs w:val="24"/>
        </w:rPr>
        <w:t xml:space="preserve">2.1. Close the steam valves of irons, dyeing machines and stenters when they are not in use, and report damaged insulation on pipes and valves.</w:t>
      </w:r>
    </w:p>
    <w:p>
      <w:pPr>
        <w:pStyle w:val="ListeParagraf"/>
        <w:spacing w:after="80"/>
        <w:ind w:left="709" w:right="0"/>
        <w:jc w:val="both"/>
      </w:pPr>
      <w:r>
        <w:rPr>
          <w:rFonts w:ascii="Calibri" w:hAnsi="Calibri" w:cs="Arial"/>
          <w:sz w:val="24"/>
          <w:szCs w:val="24"/>
        </w:rPr>
        <w:t xml:space="preserve">2.2. Do not use compressed air for cleaning clothes, bodies or floors; use vacuum cleaners or brushes instead.</w:t>
      </w:r>
    </w:p>
    <w:p>
      <w:pPr>
        <w:pStyle w:val="ListeParagraf"/>
        <w:spacing w:after="80"/>
        <w:ind w:left="709" w:right="0"/>
        <w:jc w:val="both"/>
      </w:pPr>
      <w:r>
        <w:rPr>
          <w:rFonts w:ascii="Calibri" w:hAnsi="Calibri" w:cs="Arial"/>
          <w:sz w:val="24"/>
          <w:szCs w:val="24"/>
        </w:rPr>
        <w:t xml:space="preserve">2.3. Listen for air and steam leaks during walk-arounds and report them immediately by tagging the point and informing maintenance.</w:t>
      </w:r>
    </w:p>
    <w:p>
      <w:pPr>
        <w:pStyle w:val="ListeParagraf"/>
        <w:spacing w:after="80"/>
        <w:ind w:left="709" w:right="0"/>
        <w:jc w:val="both"/>
      </w:pPr>
      <w:r>
        <w:rPr>
          <w:rFonts w:ascii="Calibri" w:hAnsi="Calibri" w:cs="Arial"/>
          <w:sz w:val="24"/>
          <w:szCs w:val="24"/>
        </w:rPr>
        <w:t xml:space="preserve">2.4. Close taps and hoses after use, report water leaks and reuse cooling and rinse water where the process allows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END OF SHIFT AND HOLIDAYS</w:t>
      </w:r>
    </w:p>
    <w:p>
      <w:pPr>
        <w:pStyle w:val="ListeParagraf"/>
        <w:spacing w:after="80"/>
        <w:ind w:left="709" w:right="0"/>
        <w:jc w:val="both"/>
      </w:pPr>
      <w:r>
        <w:rPr>
          <w:rFonts w:ascii="Calibri" w:hAnsi="Calibri" w:cs="Arial"/>
          <w:sz w:val="24"/>
          <w:szCs w:val="24"/>
        </w:rPr>
        <w:t xml:space="preserve">3.1. Before leaving, the last person in each area checks that machines, lights, air conditioning, steam and air valves are switched off and signs the shutdown checklist.</w:t>
      </w:r>
    </w:p>
    <w:p>
      <w:pPr>
        <w:pStyle w:val="ListeParagraf"/>
        <w:spacing w:after="80"/>
        <w:ind w:left="709" w:right="0"/>
        <w:jc w:val="both"/>
      </w:pPr>
      <w:r>
        <w:rPr>
          <w:rFonts w:ascii="Calibri" w:hAnsi="Calibri" w:cs="Arial"/>
          <w:sz w:val="24"/>
          <w:szCs w:val="24"/>
        </w:rPr>
        <w:t xml:space="preserve">3.2. Before weekends and holidays, departments shut down non-essential equipment according to the list agreed with the Maintenance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leave machines, lights or air conditioners running in empty areas.</w:t>
      </w:r>
    </w:p>
    <w:p>
      <w:pPr>
        <w:pStyle w:val="ListeParagraf"/>
        <w:numPr>
          <w:ilvl w:val="0"/>
          <w:numId w:val="1"/>
        </w:numPr>
        <w:spacing w:after="60"/>
        <w:jc w:val="both"/>
      </w:pPr>
      <w:r>
        <w:rPr>
          <w:rFonts w:ascii="Calibri" w:hAnsi="Calibri" w:cs="Arial"/>
          <w:sz w:val="24"/>
          <w:szCs w:val="24"/>
        </w:rPr>
        <w:t xml:space="preserve">Do not block or switch off machine energy-saving settings, timers or sensors.</w:t>
      </w:r>
    </w:p>
    <w:p>
      <w:pPr>
        <w:pStyle w:val="ListeParagraf"/>
        <w:numPr>
          <w:ilvl w:val="0"/>
          <w:numId w:val="1"/>
        </w:numPr>
        <w:spacing w:after="60"/>
        <w:jc w:val="both"/>
      </w:pPr>
      <w:r>
        <w:rPr>
          <w:rFonts w:ascii="Calibri" w:hAnsi="Calibri" w:cs="Arial"/>
          <w:sz w:val="24"/>
          <w:szCs w:val="24"/>
        </w:rPr>
        <w:t xml:space="preserve">Do not use personal electric heaters, kettles or other private electrical devices without permission.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EMS.SR.PRO.16.02. Energy and Greenhouse Gas Management Procedure</w:t>
      </w:r>
    </w:p>
    <w:p>
      <w:pPr>
        <w:pStyle w:val="ListeParagraf"/>
        <w:numPr>
          <w:ilvl w:val="0"/>
          <w:numId w:val="1"/>
        </w:numPr>
        <w:spacing w:after="60"/>
        <w:jc w:val="both"/>
      </w:pPr>
      <w:r>
        <w:rPr>
          <w:rFonts w:ascii="Calibri" w:hAnsi="Calibri" w:cs="Arial"/>
          <w:sz w:val="24"/>
          <w:szCs w:val="24"/>
        </w:rPr>
        <w:t xml:space="preserve">EMS.BK.TL.07.02. Air Compressor and Compressed Air System Instruction</w:t>
      </w:r>
    </w:p>
    <w:p>
      <w:pPr>
        <w:pStyle w:val="ListeParagraf"/>
        <w:numPr>
          <w:ilvl w:val="0"/>
          <w:numId w:val="1"/>
        </w:numPr>
        <w:spacing w:after="60"/>
        <w:jc w:val="both"/>
      </w:pPr>
      <w:r>
        <w:rPr>
          <w:rFonts w:ascii="Calibri" w:hAnsi="Calibri" w:cs="Arial"/>
          <w:sz w:val="24"/>
          <w:szCs w:val="24"/>
        </w:rPr>
        <w:t xml:space="preserve">End-of-Shift Shutdown Checklists, Leak Reports and Monthly Energy Consumption Reports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Maintenance Manager and the Sustainability Team monitor electricity, steam and water consumption per department and per kg of production every month, together with the number of leaks reported and repaired. Results are shared on notice boards, and this instruction is reviewed every year.</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تعليمات العمل هذه القواعد اليومية البسيطة التي يتبعها كل قسم في شركة إيروغلو للتريكو (EMS) لتجنب هدر الكهرباء والبخار والهواء المضغوط والوقود والمياه، وذلك لخفض التكاليف وانبعاثات غازات الاحتباس الحراري ودعم أهداف الاستدامة للشركة.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أقسام الإنتاج والمرافق والمخازن والمختبرات والمكاتب والمطعم، وعلى جميع الموظفين والمقاولين في منشأة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 مشرفو الأقسام:</w:t>
      </w:r>
      <w:r>
        <w:rPr>
          <w:rFonts w:ascii="Calibri" w:hAnsi="Calibri" w:cs="Arial"/>
          <w:rtl/>
          <w:sz w:val="24"/>
          <w:szCs w:val="24"/>
        </w:rPr>
        <w:t xml:space="preserve"> يطبقون هذه التعليمات في مناطقهم، ويعينون مسؤول اتصال للطاقة، ويتحققون من الإيقاف في نهاية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يصلح تسربات البخار والهواء والمياه والعزل التالف بأولوية، ويبلغ عن استهلاك الطاقة لكل 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يطفئون المعدات غير المستخدمة، ويبلغون مشرفيهم عن التسربات وهدر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الاستدامة:</w:t>
      </w:r>
      <w:r>
        <w:rPr>
          <w:rFonts w:ascii="Calibri" w:hAnsi="Calibri" w:cs="Arial"/>
          <w:rtl/>
          <w:sz w:val="24"/>
          <w:szCs w:val="24"/>
        </w:rPr>
        <w:t xml:space="preserve"> يتابع مؤشرات الطاقة، ويشارك النتائج والممارسات الجيدة مع الأقسام.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الكهرباء</w:t>
      </w:r>
    </w:p>
    <w:p>
      <w:pPr>
        <w:pStyle w:val="ListeParagraf"/>
        <w:bidi/>
        <w:spacing w:after="80"/>
        <w:ind w:left="0" w:right="709"/>
        <w:jc w:val="both"/>
      </w:pPr>
      <w:r>
        <w:rPr>
          <w:rFonts w:ascii="Calibri" w:hAnsi="Calibri" w:cs="Arial"/>
          <w:rtl/>
          <w:sz w:val="24"/>
          <w:szCs w:val="24"/>
        </w:rPr>
        <w:t xml:space="preserve">1.1. أطفئ الأضواء والمراوح وأجهزة التكييف والحواسيب في المناطق غير المستخدمة، وأثناء فترات الراحة، وفي نهاية الوردية.</w:t>
      </w:r>
    </w:p>
    <w:p>
      <w:pPr>
        <w:pStyle w:val="ListeParagraf"/>
        <w:bidi/>
        <w:spacing w:after="80"/>
        <w:ind w:left="0" w:right="709"/>
        <w:jc w:val="both"/>
      </w:pPr>
      <w:r>
        <w:rPr>
          <w:rFonts w:ascii="Calibri" w:hAnsi="Calibri" w:cs="Arial"/>
          <w:rtl/>
          <w:sz w:val="24"/>
          <w:szCs w:val="24"/>
        </w:rPr>
        <w:t xml:space="preserve">1.2. اضبط أجهزة التكييف على درجة الحرارة التي تحددها الإدارة، وأبقِ الأبواب والنوافذ مغلقة أثناء تشغيلها.</w:t>
      </w:r>
    </w:p>
    <w:p>
      <w:pPr>
        <w:pStyle w:val="ListeParagraf"/>
        <w:bidi/>
        <w:spacing w:after="80"/>
        <w:ind w:left="0" w:right="709"/>
        <w:jc w:val="both"/>
      </w:pPr>
      <w:r>
        <w:rPr>
          <w:rFonts w:ascii="Calibri" w:hAnsi="Calibri" w:cs="Arial"/>
          <w:rtl/>
          <w:sz w:val="24"/>
          <w:szCs w:val="24"/>
        </w:rPr>
        <w:t xml:space="preserve">1.3. لا تشغّل الآلات أو السيور الناقلة أو المكاوي أو المحركات دون حمل؛ أطفئها أو ضعها في وضع الاستعداد خلال فترات الانتظار التي تزيد عن المدة المحددة للمنطقة.</w:t>
      </w:r>
    </w:p>
    <w:p>
      <w:pPr>
        <w:pStyle w:val="ListeParagraf"/>
        <w:bidi/>
        <w:spacing w:after="80"/>
        <w:ind w:left="0" w:right="709"/>
        <w:jc w:val="both"/>
      </w:pPr>
      <w:r>
        <w:rPr>
          <w:rFonts w:ascii="Calibri" w:hAnsi="Calibri" w:cs="Arial"/>
          <w:rtl/>
          <w:sz w:val="24"/>
          <w:szCs w:val="24"/>
        </w:rPr>
        <w:t xml:space="preserve">1.4. استخدم ضوء النهار حيثما أمكن، وحافظ على نظافة المصابيح والمناور ووحدات الإضاءة.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البخار والهواء المضغوط والمياه</w:t>
      </w:r>
    </w:p>
    <w:p>
      <w:pPr>
        <w:pStyle w:val="ListeParagraf"/>
        <w:bidi/>
        <w:spacing w:after="80"/>
        <w:ind w:left="0" w:right="709"/>
        <w:jc w:val="both"/>
      </w:pPr>
      <w:r>
        <w:rPr>
          <w:rFonts w:ascii="Calibri" w:hAnsi="Calibri" w:cs="Arial"/>
          <w:rtl/>
          <w:sz w:val="24"/>
          <w:szCs w:val="24"/>
        </w:rPr>
        <w:t xml:space="preserve">2.1. أغلق صمامات البخار للمكاوي وآلات الصباغة وآلات الرام (Stenter) عند عدم استخدامها، وأبلغ عن العزل التالف على الأنابيب والصمامات.</w:t>
      </w:r>
    </w:p>
    <w:p>
      <w:pPr>
        <w:pStyle w:val="ListeParagraf"/>
        <w:bidi/>
        <w:spacing w:after="80"/>
        <w:ind w:left="0" w:right="709"/>
        <w:jc w:val="both"/>
      </w:pPr>
      <w:r>
        <w:rPr>
          <w:rFonts w:ascii="Calibri" w:hAnsi="Calibri" w:cs="Arial"/>
          <w:rtl/>
          <w:sz w:val="24"/>
          <w:szCs w:val="24"/>
        </w:rPr>
        <w:t xml:space="preserve">2.2. لا تستخدم الهواء المضغوط لتنظيف الملابس أو الجسم أو الأرضيات؛ واستخدم بدلًا من ذلك المكانس الكهربائية أو الفرش.</w:t>
      </w:r>
    </w:p>
    <w:p>
      <w:pPr>
        <w:pStyle w:val="ListeParagraf"/>
        <w:bidi/>
        <w:spacing w:after="80"/>
        <w:ind w:left="0" w:right="709"/>
        <w:jc w:val="both"/>
      </w:pPr>
      <w:r>
        <w:rPr>
          <w:rFonts w:ascii="Calibri" w:hAnsi="Calibri" w:cs="Arial"/>
          <w:rtl/>
          <w:sz w:val="24"/>
          <w:szCs w:val="24"/>
        </w:rPr>
        <w:t xml:space="preserve">2.3. استمع إلى تسربات الهواء والبخار أثناء الجولات، وأبلغ عنها فورًا بوضع بطاقة على النقطة وإبلاغ الصيانة.</w:t>
      </w:r>
    </w:p>
    <w:p>
      <w:pPr>
        <w:pStyle w:val="ListeParagraf"/>
        <w:bidi/>
        <w:spacing w:after="80"/>
        <w:ind w:left="0" w:right="709"/>
        <w:jc w:val="both"/>
      </w:pPr>
      <w:r>
        <w:rPr>
          <w:rFonts w:ascii="Calibri" w:hAnsi="Calibri" w:cs="Arial"/>
          <w:rtl/>
          <w:sz w:val="24"/>
          <w:szCs w:val="24"/>
        </w:rPr>
        <w:t xml:space="preserve">2.4. أغلق الصنابير والخراطيم بعد الاستخدام، وأبلغ عن تسربات المياه، وأعد استخدام مياه التبريد والشطف حيثما تسمح العملية بذلك.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نهاية الوردية والعطلات</w:t>
      </w:r>
    </w:p>
    <w:p>
      <w:pPr>
        <w:pStyle w:val="ListeParagraf"/>
        <w:bidi/>
        <w:spacing w:after="80"/>
        <w:ind w:left="0" w:right="709"/>
        <w:jc w:val="both"/>
      </w:pPr>
      <w:r>
        <w:rPr>
          <w:rFonts w:ascii="Calibri" w:hAnsi="Calibri" w:cs="Arial"/>
          <w:rtl/>
          <w:sz w:val="24"/>
          <w:szCs w:val="24"/>
        </w:rPr>
        <w:t xml:space="preserve">3.1. قبل المغادرة، يتحقق آخر شخص في كل منطقة من إطفاء الآلات والأضواء والتكييف وإغلاق صمامات البخار والهواء، ويوقع على قائمة فحص الإيقاف.</w:t>
      </w:r>
    </w:p>
    <w:p>
      <w:pPr>
        <w:pStyle w:val="ListeParagraf"/>
        <w:bidi/>
        <w:spacing w:after="80"/>
        <w:ind w:left="0" w:right="709"/>
        <w:jc w:val="both"/>
      </w:pPr>
      <w:r>
        <w:rPr>
          <w:rFonts w:ascii="Calibri" w:hAnsi="Calibri" w:cs="Arial"/>
          <w:rtl/>
          <w:sz w:val="24"/>
          <w:szCs w:val="24"/>
        </w:rPr>
        <w:t xml:space="preserve">3.2. قبل عطلات نهاية الأسبوع والعطلات الرسمية، توقف الأقسام المعدات غير الضرورية وفقًا للقائمة المتفق عليها مع مدير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تترك الآلات أو الأضواء أو أجهزة التكييف تعمل في المناطق الخالية.</w:t>
      </w:r>
    </w:p>
    <w:p>
      <w:pPr>
        <w:pStyle w:val="ListeParagraf"/>
        <w:numPr>
          <w:ilvl w:val="0"/>
          <w:numId w:val="1"/>
        </w:numPr>
        <w:bidi/>
        <w:spacing w:after="60"/>
        <w:jc w:val="both"/>
      </w:pPr>
      <w:r>
        <w:rPr>
          <w:rFonts w:ascii="Calibri" w:hAnsi="Calibri" w:cs="Arial"/>
          <w:rtl/>
          <w:sz w:val="24"/>
          <w:szCs w:val="24"/>
        </w:rPr>
        <w:t xml:space="preserve">لا تعطّل أو تسد إعدادات توفير الطاقة أو المؤقتات أو الحساسات في الآلات.</w:t>
      </w:r>
    </w:p>
    <w:p>
      <w:pPr>
        <w:pStyle w:val="ListeParagraf"/>
        <w:numPr>
          <w:ilvl w:val="0"/>
          <w:numId w:val="1"/>
        </w:numPr>
        <w:bidi/>
        <w:spacing w:after="60"/>
        <w:jc w:val="both"/>
      </w:pPr>
      <w:r>
        <w:rPr>
          <w:rFonts w:ascii="Calibri" w:hAnsi="Calibri" w:cs="Arial"/>
          <w:rtl/>
          <w:sz w:val="24"/>
          <w:szCs w:val="24"/>
        </w:rPr>
        <w:t xml:space="preserve">لا تستخدم المدافئ الكهربائية الشخصية أو الغلايات أو أي أجهزة كهربائية خاصة أخرى دون إذن.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EMS.SR.PRO.16.02. إجراء إدارة الطاقة وغازات الاحتباس الحراري</w:t>
      </w:r>
    </w:p>
    <w:p>
      <w:pPr>
        <w:pStyle w:val="ListeParagraf"/>
        <w:numPr>
          <w:ilvl w:val="0"/>
          <w:numId w:val="1"/>
        </w:numPr>
        <w:bidi/>
        <w:spacing w:after="60"/>
        <w:jc w:val="both"/>
      </w:pPr>
      <w:r>
        <w:rPr>
          <w:rFonts w:ascii="Calibri" w:hAnsi="Calibri" w:cs="Arial"/>
          <w:rtl/>
          <w:sz w:val="24"/>
          <w:szCs w:val="24"/>
        </w:rPr>
        <w:t xml:space="preserve">EMS.BK.TL.07.02. تعليمات الضاغط الهوائي ونظام الهواء المضغوط</w:t>
      </w:r>
    </w:p>
    <w:p>
      <w:pPr>
        <w:pStyle w:val="ListeParagraf"/>
        <w:numPr>
          <w:ilvl w:val="0"/>
          <w:numId w:val="1"/>
        </w:numPr>
        <w:bidi/>
        <w:spacing w:after="60"/>
        <w:jc w:val="both"/>
      </w:pPr>
      <w:r>
        <w:rPr>
          <w:rFonts w:ascii="Calibri" w:hAnsi="Calibri" w:cs="Arial"/>
          <w:rtl/>
          <w:sz w:val="24"/>
          <w:szCs w:val="24"/>
        </w:rPr>
        <w:t xml:space="preserve">قوائم فحص الإيقاف في نهاية الوردية، وتقارير التسربات، وتقارير استهلاك الطاقة الشهرية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الصيانة وفريق الاستدامة شهريًا استهلاك الكهرباء والبخار والمياه لكل قسم ولكل كيلوغرام من الإنتاج، إلى جانب عدد التسربات المبلغ عنها والتي تم إصلاحها. وتُعرض النتائج على لوحات الإعلانات، وتُراجع هذه التعليمات سنويًا.</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ENERGY SAVING INSTRUCTION FOR DEPARTMENTS</w:t>
          </w:r>
        </w:p>
        <w:p>
          <w:pPr>
            <w:pStyle w:val="GvdeMetni2"/>
            <w:bidi/>
            <w:spacing w:line="276" w:lineRule="auto"/>
            <w:jc w:val="center"/>
          </w:pPr>
          <w:r>
            <w:rPr>
              <w:rFonts w:asciiTheme="minorHAnsi" w:hAnsiTheme="minorHAnsi" w:cs="Arial"/>
              <w:b/>
              <w:bCs/>
              <w:color w:val="000000" w:themeColor="text1"/>
              <w:sz w:val="22"/>
              <w:szCs w:val="22"/>
              <w:rtl/>
            </w:rPr>
            <w:t>تعليمات توفير الطاقة للأقسام</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EMS.BK.TL.07.04. ENERGY SAVING INSTRUCTION FOR DEPARTMENTS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