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grey fabric is inspected and held after knitting before going to the dyehouse.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Grey Fabric Holding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Grey fabric is stacked here by lot.</w:t>
      </w:r>
    </w:p>
    <w:p>
      <w:pPr>
        <w:pStyle w:val="ListeParagraf"/>
        <w:spacing w:after="80"/>
        <w:ind w:left="709" w:right="0"/>
        <w:jc w:val="both"/>
      </w:pPr>
      <w:r>
        <w:rPr>
          <w:rFonts w:ascii="Calibri" w:hAnsi="Calibri" w:cs="Arial"/>
          <w:sz w:val="24"/>
          <w:szCs w:val="24"/>
        </w:rPr>
        <w:t xml:space="preserve">1.2. Mixing is prevented; no conventional rolls enter this area.</w:t>
      </w:r>
    </w:p>
    <w:p>
      <w:pPr>
        <w:pStyle w:val="ListeParagraf"/>
        <w:spacing w:after="80"/>
        <w:ind w:left="709" w:right="0"/>
        <w:jc w:val="both"/>
      </w:pPr>
      <w:r>
        <w:rPr>
          <w:rFonts w:ascii="Calibri" w:hAnsi="Calibri" w:cs="Arial"/>
          <w:sz w:val="24"/>
          <w:szCs w:val="24"/>
        </w:rPr>
        <w:t xml:space="preserve">1.3. The area is marked and traceable; yellow 'holding' tags are used.</w:t>
      </w:r>
    </w:p>
    <w:p>
      <w:pPr>
        <w:pStyle w:val="ListeParagraf"/>
        <w:spacing w:after="80"/>
        <w:ind w:left="709" w:right="0"/>
        <w:jc w:val="both"/>
      </w:pPr>
      <w:r>
        <w:rPr>
          <w:rFonts w:ascii="Calibri" w:hAnsi="Calibri" w:cs="Arial"/>
          <w:sz w:val="24"/>
          <w:szCs w:val="24"/>
        </w:rPr>
        <w:t xml:space="preserve">1.4. Grey fabric is not released to dyeing before the 4-point inspection.</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Rolls arrive from knitting</w:t>
      </w:r>
    </w:p>
    <w:p>
      <w:pPr>
        <w:pStyle w:val="ListeParagraf"/>
        <w:spacing w:after="80"/>
        <w:ind w:left="709" w:right="0"/>
        <w:jc w:val="both"/>
      </w:pPr>
      <w:r>
        <w:rPr>
          <w:rFonts w:ascii="Calibri" w:hAnsi="Calibri" w:cs="Arial"/>
          <w:sz w:val="24"/>
          <w:szCs w:val="24"/>
        </w:rPr>
        <w:t xml:space="preserve">2.2. Grey fabric inspection (4-point)</w:t>
      </w:r>
    </w:p>
    <w:p>
      <w:pPr>
        <w:pStyle w:val="ListeParagraf"/>
        <w:spacing w:after="80"/>
        <w:ind w:left="709" w:right="0"/>
        <w:jc w:val="both"/>
      </w:pPr>
      <w:r>
        <w:rPr>
          <w:rFonts w:ascii="Calibri" w:hAnsi="Calibri" w:cs="Arial"/>
          <w:sz w:val="24"/>
          <w:szCs w:val="24"/>
        </w:rPr>
        <w:t xml:space="preserve">2.3. Conforming rolls held with green tags</w:t>
      </w:r>
    </w:p>
    <w:p>
      <w:pPr>
        <w:pStyle w:val="ListeParagraf"/>
        <w:spacing w:after="80"/>
        <w:ind w:left="709" w:right="0"/>
        <w:jc w:val="both"/>
      </w:pPr>
      <w:r>
        <w:rPr>
          <w:rFonts w:ascii="Calibri" w:hAnsi="Calibri" w:cs="Arial"/>
          <w:sz w:val="24"/>
          <w:szCs w:val="24"/>
        </w:rPr>
        <w:t xml:space="preserve">2.4. Non-conforming rolls moved to the red area</w:t>
      </w:r>
    </w:p>
    <w:p>
      <w:pPr>
        <w:pStyle w:val="ListeParagraf"/>
        <w:spacing w:after="80"/>
        <w:ind w:left="709" w:right="0"/>
        <w:jc w:val="both"/>
      </w:pPr>
      <w:r>
        <w:rPr>
          <w:rFonts w:ascii="Calibri" w:hAnsi="Calibri" w:cs="Arial"/>
          <w:sz w:val="24"/>
          <w:szCs w:val="24"/>
        </w:rPr>
        <w:t xml:space="preserve">2.5. Released to the dyehouse per the dye plan</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Does every roll carry lot and ORGANIC tags?</w:t>
      </w:r>
    </w:p>
    <w:p>
      <w:pPr>
        <w:pStyle w:val="ListeParagraf"/>
        <w:spacing w:after="80"/>
        <w:ind w:left="709" w:right="0"/>
        <w:jc w:val="both"/>
      </w:pPr>
      <w:r>
        <w:rPr>
          <w:rFonts w:ascii="Calibri" w:hAnsi="Calibri" w:cs="Arial"/>
          <w:sz w:val="24"/>
          <w:szCs w:val="24"/>
        </w:rPr>
        <w:t xml:space="preserve">3.2. Is there an inspection record?</w:t>
      </w:r>
    </w:p>
    <w:p>
      <w:pPr>
        <w:pStyle w:val="ListeParagraf"/>
        <w:spacing w:after="80"/>
        <w:ind w:left="709" w:right="0"/>
        <w:jc w:val="both"/>
      </w:pPr>
      <w:r>
        <w:rPr>
          <w:rFonts w:ascii="Calibri" w:hAnsi="Calibri" w:cs="Arial"/>
          <w:sz w:val="24"/>
          <w:szCs w:val="24"/>
        </w:rPr>
        <w:t xml:space="preserve">3.3. No conventional rolls in the area?</w:t>
      </w:r>
    </w:p>
    <w:p>
      <w:pPr>
        <w:pStyle w:val="ListeParagraf"/>
        <w:spacing w:after="80"/>
        <w:ind w:left="709" w:right="0"/>
        <w:jc w:val="both"/>
      </w:pPr>
      <w:r>
        <w:rPr>
          <w:rFonts w:ascii="Calibri" w:hAnsi="Calibri" w:cs="Arial"/>
          <w:sz w:val="24"/>
          <w:szCs w:val="24"/>
        </w:rPr>
        <w:t xml:space="preserve">3.4. Is non-conforming fabric separated and marked?</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EMS.OR.FRM.21.11. Organic Grey Fabric Holding and Inspection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بيتفحص فيها القماش الخام وبيتحفظ بعد التريكو قبل المصبغة.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انتظار القماش الخام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القماش الخام بيتكدّس هنا حسب الدفعة.</w:t>
      </w:r>
    </w:p>
    <w:p>
      <w:pPr>
        <w:pStyle w:val="ListeParagraf"/>
        <w:bidi/>
        <w:spacing w:after="80"/>
        <w:ind w:left="0" w:right="709"/>
        <w:jc w:val="both"/>
      </w:pPr>
      <w:r>
        <w:rPr>
          <w:rFonts w:ascii="Calibri" w:hAnsi="Calibri" w:cs="Arial"/>
          <w:rtl/>
          <w:sz w:val="24"/>
          <w:szCs w:val="24"/>
        </w:rPr>
        <w:t xml:space="preserve">1.2. ممنوع الاختلاط والرولات التقليدية ما تدخلش.</w:t>
      </w:r>
    </w:p>
    <w:p>
      <w:pPr>
        <w:pStyle w:val="ListeParagraf"/>
        <w:bidi/>
        <w:spacing w:after="80"/>
        <w:ind w:left="0" w:right="709"/>
        <w:jc w:val="both"/>
      </w:pPr>
      <w:r>
        <w:rPr>
          <w:rFonts w:ascii="Calibri" w:hAnsi="Calibri" w:cs="Arial"/>
          <w:rtl/>
          <w:sz w:val="24"/>
          <w:szCs w:val="24"/>
        </w:rPr>
        <w:t xml:space="preserve">1.3. المنطقة معلّمة وبتتتبع وبنستخدم بطاقات 'انتظار' صفرا.</w:t>
      </w:r>
    </w:p>
    <w:p>
      <w:pPr>
        <w:pStyle w:val="ListeParagraf"/>
        <w:bidi/>
        <w:spacing w:after="80"/>
        <w:ind w:left="0" w:right="709"/>
        <w:jc w:val="both"/>
      </w:pPr>
      <w:r>
        <w:rPr>
          <w:rFonts w:ascii="Calibri" w:hAnsi="Calibri" w:cs="Arial"/>
          <w:rtl/>
          <w:sz w:val="24"/>
          <w:szCs w:val="24"/>
        </w:rPr>
        <w:t xml:space="preserve">1.4. القماش الخام ما بيتسلمش للصباغة قبل فحص الأربع نقاط.</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الرولات من التريكو</w:t>
      </w:r>
    </w:p>
    <w:p>
      <w:pPr>
        <w:pStyle w:val="ListeParagraf"/>
        <w:bidi/>
        <w:spacing w:after="80"/>
        <w:ind w:left="0" w:right="709"/>
        <w:jc w:val="both"/>
      </w:pPr>
      <w:r>
        <w:rPr>
          <w:rFonts w:ascii="Calibri" w:hAnsi="Calibri" w:cs="Arial"/>
          <w:rtl/>
          <w:sz w:val="24"/>
          <w:szCs w:val="24"/>
        </w:rPr>
        <w:t xml:space="preserve">2.2. فحص القماش الخام (4 نقاط)</w:t>
      </w:r>
    </w:p>
    <w:p>
      <w:pPr>
        <w:pStyle w:val="ListeParagraf"/>
        <w:bidi/>
        <w:spacing w:after="80"/>
        <w:ind w:left="0" w:right="709"/>
        <w:jc w:val="both"/>
      </w:pPr>
      <w:r>
        <w:rPr>
          <w:rFonts w:ascii="Calibri" w:hAnsi="Calibri" w:cs="Arial"/>
          <w:rtl/>
          <w:sz w:val="24"/>
          <w:szCs w:val="24"/>
        </w:rPr>
        <w:t xml:space="preserve">2.3. الرولات المطابقة بتتحفظ ببطاقات خضرا</w:t>
      </w:r>
    </w:p>
    <w:p>
      <w:pPr>
        <w:pStyle w:val="ListeParagraf"/>
        <w:bidi/>
        <w:spacing w:after="80"/>
        <w:ind w:left="0" w:right="709"/>
        <w:jc w:val="both"/>
      </w:pPr>
      <w:r>
        <w:rPr>
          <w:rFonts w:ascii="Calibri" w:hAnsi="Calibri" w:cs="Arial"/>
          <w:rtl/>
          <w:sz w:val="24"/>
          <w:szCs w:val="24"/>
        </w:rPr>
        <w:t xml:space="preserve">2.4. الرولات غير المطابقة بتتعزل في المنطقة الحمرا</w:t>
      </w:r>
    </w:p>
    <w:p>
      <w:pPr>
        <w:pStyle w:val="ListeParagraf"/>
        <w:bidi/>
        <w:spacing w:after="80"/>
        <w:ind w:left="0" w:right="709"/>
        <w:jc w:val="both"/>
      </w:pPr>
      <w:r>
        <w:rPr>
          <w:rFonts w:ascii="Calibri" w:hAnsi="Calibri" w:cs="Arial"/>
          <w:rtl/>
          <w:sz w:val="24"/>
          <w:szCs w:val="24"/>
        </w:rPr>
        <w:t xml:space="preserve">2.5. الإرسال للمصبغة حسب خطة الصباغة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كل رول عليه بطاقة الدفعة وعضوي؟</w:t>
      </w:r>
    </w:p>
    <w:p>
      <w:pPr>
        <w:pStyle w:val="ListeParagraf"/>
        <w:bidi/>
        <w:spacing w:after="80"/>
        <w:ind w:left="0" w:right="709"/>
        <w:jc w:val="both"/>
      </w:pPr>
      <w:r>
        <w:rPr>
          <w:rFonts w:ascii="Calibri" w:hAnsi="Calibri" w:cs="Arial"/>
          <w:rtl/>
          <w:sz w:val="24"/>
          <w:szCs w:val="24"/>
        </w:rPr>
        <w:t xml:space="preserve">3.2. فيه سجل فحص؟</w:t>
      </w:r>
    </w:p>
    <w:p>
      <w:pPr>
        <w:pStyle w:val="ListeParagraf"/>
        <w:bidi/>
        <w:spacing w:after="80"/>
        <w:ind w:left="0" w:right="709"/>
        <w:jc w:val="both"/>
      </w:pPr>
      <w:r>
        <w:rPr>
          <w:rFonts w:ascii="Calibri" w:hAnsi="Calibri" w:cs="Arial"/>
          <w:rtl/>
          <w:sz w:val="24"/>
          <w:szCs w:val="24"/>
        </w:rPr>
        <w:t xml:space="preserve">3.3. مفيش رولات تقليدية في المنطقة؟</w:t>
      </w:r>
    </w:p>
    <w:p>
      <w:pPr>
        <w:pStyle w:val="ListeParagraf"/>
        <w:bidi/>
        <w:spacing w:after="80"/>
        <w:ind w:left="0" w:right="709"/>
        <w:jc w:val="both"/>
      </w:pPr>
      <w:r>
        <w:rPr>
          <w:rFonts w:ascii="Calibri" w:hAnsi="Calibri" w:cs="Arial"/>
          <w:rtl/>
          <w:sz w:val="24"/>
          <w:szCs w:val="24"/>
        </w:rPr>
        <w:t xml:space="preserve">3.4. القماش غير المطابق معزول ومعلّم؟</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EMS.OR.FRM.21.11. سجل انتظار وفحص القماش الخام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GREY FABRIC HOLDING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انتظار القماش الخام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