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the laboratory of Eroglu Knitting (EMS) performs colour fastness tests (washing, rubbing, water, perspiration and light) and assesses them with grey scales, so that dyed and printed products meet the customer requirements before bulk production and shipment. It combines the former colour fastness instruction with the QMS instruction EMS.LB.TL.09.02 (fastness tests: washing, rubbing, perspiration, light).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colour fastness to washing, rubbing, water, perspiration and light tests on lab dips, bulk dyed fabrics, prints and garments, from sample registration to the lot decision. Colour difference measurement with the spectrophotometer is described in the lab dip and shade control documents (EMS.BY.PRO.06.01. and EMS.BY.TL.06.03.).</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Manager:</w:t>
      </w:r>
      <w:r>
        <w:rPr>
          <w:rFonts w:ascii="Calibri" w:hAnsi="Calibri" w:cs="Arial"/>
          <w:sz w:val="24"/>
          <w:szCs w:val="24"/>
        </w:rPr>
        <w:t xml:space="preserve"> Ensures that tests are done according to the standard and customer methods, that equipment and reference materials are valid, that results are reviewed and approved before release and that failed lots are reported the same day.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Technician:</w:t>
      </w:r>
      <w:r>
        <w:rPr>
          <w:rFonts w:ascii="Calibri" w:hAnsi="Calibri" w:cs="Arial"/>
          <w:sz w:val="24"/>
          <w:szCs w:val="24"/>
        </w:rPr>
        <w:t xml:space="preserve"> Prepares samples, performs the tests according to this instruction, assesses the grades and records the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Control / Production:</w:t>
      </w:r>
      <w:r>
        <w:rPr>
          <w:rFonts w:ascii="Calibri" w:hAnsi="Calibri" w:cs="Arial"/>
          <w:sz w:val="24"/>
          <w:szCs w:val="24"/>
        </w:rPr>
        <w:t xml:space="preserve"> Send samples with complete sample request forms and act on the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Dyehouse Manager:</w:t>
      </w:r>
      <w:r>
        <w:rPr>
          <w:rFonts w:ascii="Calibri" w:hAnsi="Calibri" w:cs="Arial"/>
          <w:sz w:val="24"/>
          <w:szCs w:val="24"/>
        </w:rPr>
        <w:t xml:space="preserve"> Holds the failed lot, investigates the recipe and process and re-treats the lot when needed.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Takes the lot decision and follows the nonconformity (DOP) to closure.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Environment / OHS Officer:</w:t>
      </w:r>
      <w:r>
        <w:rPr>
          <w:rFonts w:ascii="Calibri" w:hAnsi="Calibri" w:cs="Arial"/>
          <w:sz w:val="24"/>
          <w:szCs w:val="24"/>
        </w:rPr>
        <w:t xml:space="preserve"> Checks the chemical safety, ventilation and waste disposal of the laboratory.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Grey Scale:</w:t>
      </w:r>
      <w:r>
        <w:rPr>
          <w:rFonts w:ascii="Calibri" w:hAnsi="Calibri" w:cs="Arial"/>
          <w:sz w:val="24"/>
          <w:szCs w:val="24"/>
        </w:rPr>
        <w:t xml:space="preserve"> Standard scale from 1 (poor) to 5 (excellent) used to assess colour change (ISO 105-A02) and staining (ISO 105-A03).</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Multifibre Fabric:</w:t>
      </w:r>
      <w:r>
        <w:rPr>
          <w:rFonts w:ascii="Calibri" w:hAnsi="Calibri" w:cs="Arial"/>
          <w:sz w:val="24"/>
          <w:szCs w:val="24"/>
        </w:rPr>
        <w:t xml:space="preserve"> Adjacent fabric woven from several fibres used to assess staining in washing and perspiration tests.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Test Code:</w:t>
      </w:r>
      <w:r>
        <w:rPr>
          <w:rFonts w:ascii="Calibri" w:hAnsi="Calibri" w:cs="Arial"/>
          <w:sz w:val="24"/>
          <w:szCs w:val="24"/>
        </w:rPr>
        <w:t xml:space="preserve"> The combination of temperature, time, detergent and steel balls defined in the washing method (for example A1S, C2S).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Blue Wool Reference:</w:t>
      </w:r>
      <w:r>
        <w:rPr>
          <w:rFonts w:ascii="Calibri" w:hAnsi="Calibri" w:cs="Arial"/>
          <w:sz w:val="24"/>
          <w:szCs w:val="24"/>
        </w:rPr>
        <w:t xml:space="preserve"> Standard blue wool strips (grades 1 to 8) used to assess light fastness.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Light Box:</w:t>
      </w:r>
      <w:r>
        <w:rPr>
          <w:rFonts w:ascii="Calibri" w:hAnsi="Calibri" w:cs="Arial"/>
          <w:sz w:val="24"/>
          <w:szCs w:val="24"/>
        </w:rPr>
        <w:t xml:space="preserve"> A cabinet with standard D65 light used for visual assessment.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Check the customer test requirements (method, temperature, number of cycles and minimum grades) on the sample request form.</w:t>
      </w:r>
    </w:p>
    <w:p>
      <w:pPr>
        <w:pStyle w:val="ListeParagraf"/>
        <w:spacing w:after="80"/>
        <w:ind w:left="709" w:right="0"/>
        <w:jc w:val="both"/>
      </w:pPr>
      <w:r>
        <w:rPr>
          <w:rFonts w:ascii="Calibri" w:hAnsi="Calibri" w:cs="Arial"/>
          <w:sz w:val="24"/>
          <w:szCs w:val="24"/>
        </w:rPr>
        <w:t xml:space="preserve">1.2. Check that the multifibre adjacent fabric, reference detergent, crocking cloth and grey scales are within their expiry date and that the equipment (washing machine, crockmeter, perspirometer, oven, light tester) is calibrated.</w:t>
      </w:r>
    </w:p>
    <w:p>
      <w:pPr>
        <w:pStyle w:val="ListeParagraf"/>
        <w:spacing w:after="80"/>
        <w:ind w:left="709" w:right="0"/>
        <w:jc w:val="both"/>
      </w:pPr>
      <w:r>
        <w:rPr>
          <w:rFonts w:ascii="Calibri" w:hAnsi="Calibri" w:cs="Arial"/>
          <w:sz w:val="24"/>
          <w:szCs w:val="24"/>
        </w:rPr>
        <w:t xml:space="preserve">1.3. Prepare specimens from the conditioned sample and label each specimen with the sample number.</w:t>
      </w:r>
    </w:p>
    <w:p>
      <w:pPr>
        <w:pStyle w:val="ListeParagraf"/>
        <w:spacing w:after="80"/>
        <w:ind w:left="709" w:right="0"/>
        <w:jc w:val="both"/>
      </w:pPr>
      <w:r>
        <w:rPr>
          <w:rFonts w:ascii="Calibri" w:hAnsi="Calibri" w:cs="Arial"/>
          <w:sz w:val="24"/>
          <w:szCs w:val="24"/>
        </w:rPr>
        <w:t xml:space="preserve">1.4. Register the sample in the laboratory register (order, lot, colour, recipe, requested tests).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STEPS</w:t>
      </w:r>
    </w:p>
    <w:p>
      <w:pPr>
        <w:pStyle w:val="ListeParagraf"/>
        <w:spacing w:after="80"/>
        <w:ind w:left="709" w:right="0"/>
        <w:jc w:val="both"/>
      </w:pPr>
      <w:r>
        <w:rPr>
          <w:rFonts w:ascii="Calibri" w:hAnsi="Calibri" w:cs="Arial"/>
          <w:sz w:val="24"/>
          <w:szCs w:val="24"/>
        </w:rPr>
        <w:t xml:space="preserve">2.1. Washing: Sew the specimen to the multifibre fabric and test according to ISO 105-C06 at the test code specified (for example A1S at 40 °C or C2S at 60 °C).</w:t>
      </w:r>
    </w:p>
    <w:p>
      <w:pPr>
        <w:pStyle w:val="ListeParagraf"/>
        <w:spacing w:after="80"/>
        <w:ind w:left="709" w:right="0"/>
        <w:jc w:val="both"/>
      </w:pPr>
      <w:r>
        <w:rPr>
          <w:rFonts w:ascii="Calibri" w:hAnsi="Calibri" w:cs="Arial"/>
          <w:sz w:val="24"/>
          <w:szCs w:val="24"/>
        </w:rPr>
        <w:t xml:space="preserve">2.2. Rubbing: Test dry and wet rubbing with the crockmeter according to ISO 105-X12, in length and width directions.</w:t>
      </w:r>
    </w:p>
    <w:p>
      <w:pPr>
        <w:pStyle w:val="ListeParagraf"/>
        <w:spacing w:after="80"/>
        <w:ind w:left="709" w:right="0"/>
        <w:jc w:val="both"/>
      </w:pPr>
      <w:r>
        <w:rPr>
          <w:rFonts w:ascii="Calibri" w:hAnsi="Calibri" w:cs="Arial"/>
          <w:sz w:val="24"/>
          <w:szCs w:val="24"/>
        </w:rPr>
        <w:t xml:space="preserve">2.3. Water and perspiration: Test according to ISO 105-E01 and ISO 105-E04 (acid and alkaline) using the perspirometer and the oven at 37 °C.</w:t>
      </w:r>
    </w:p>
    <w:p>
      <w:pPr>
        <w:pStyle w:val="ListeParagraf"/>
        <w:spacing w:after="80"/>
        <w:ind w:left="709" w:right="0"/>
        <w:jc w:val="both"/>
      </w:pPr>
      <w:r>
        <w:rPr>
          <w:rFonts w:ascii="Calibri" w:hAnsi="Calibri" w:cs="Arial"/>
          <w:sz w:val="24"/>
          <w:szCs w:val="24"/>
        </w:rPr>
        <w:t xml:space="preserve">2.4. Light: When required, test according to ISO 105-B02 with blue wool references in the xenon arc tester.</w:t>
      </w:r>
    </w:p>
    <w:p>
      <w:pPr>
        <w:pStyle w:val="ListeParagraf"/>
        <w:spacing w:after="80"/>
        <w:ind w:left="709" w:right="0"/>
        <w:jc w:val="both"/>
      </w:pPr>
      <w:r>
        <w:rPr>
          <w:rFonts w:ascii="Calibri" w:hAnsi="Calibri" w:cs="Arial"/>
          <w:sz w:val="24"/>
          <w:szCs w:val="24"/>
        </w:rPr>
        <w:t xml:space="preserve">2.5. Dry the specimens, condition them and assess colour change and staining with the grey scales in the light box under D65 light at a 45° viewing angle.</w:t>
      </w:r>
    </w:p>
    <w:p>
      <w:pPr>
        <w:pStyle w:val="ListeParagraf"/>
        <w:spacing w:after="80"/>
        <w:ind w:left="709" w:right="0"/>
        <w:jc w:val="both"/>
      </w:pPr>
      <w:r>
        <w:rPr>
          <w:rFonts w:ascii="Calibri" w:hAnsi="Calibri" w:cs="Arial"/>
          <w:sz w:val="24"/>
          <w:szCs w:val="24"/>
        </w:rPr>
        <w:t xml:space="preserve">2.6. Record the grades on the test report and compare them with the customer minimum grades; mark PASS or FAIL.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ACCEPTANCE AND RECORDING (EMS.LB.TL.09.02)</w:t>
      </w:r>
    </w:p>
    <w:p>
      <w:pPr>
        <w:pStyle w:val="ListeParagraf"/>
        <w:spacing w:after="80"/>
        <w:ind w:left="709" w:right="0"/>
        <w:jc w:val="both"/>
      </w:pPr>
      <w:r>
        <w:rPr>
          <w:rFonts w:ascii="Calibri" w:hAnsi="Calibri" w:cs="Arial"/>
          <w:sz w:val="24"/>
          <w:szCs w:val="24"/>
        </w:rPr>
        <w:t xml:space="preserve">3.1. Assess colour change and staining on each fibre of the multifibre fabric separately; record the lowest grade, in half grades where the method allows.</w:t>
      </w:r>
    </w:p>
    <w:p>
      <w:pPr>
        <w:pStyle w:val="ListeParagraf"/>
        <w:spacing w:after="80"/>
        <w:ind w:left="709" w:right="0"/>
        <w:jc w:val="both"/>
      </w:pPr>
      <w:r>
        <w:rPr>
          <w:rFonts w:ascii="Calibri" w:hAnsi="Calibri" w:cs="Arial"/>
          <w:sz w:val="24"/>
          <w:szCs w:val="24"/>
        </w:rPr>
        <w:t xml:space="preserve">3.2. Compare the grades with the customer minimum grades or the company requirement (for example washing and dry rubbing 4 or better, wet rubbing 3 or better, light 4 or better); limits are defined in the customer specification and company policy.</w:t>
      </w:r>
    </w:p>
    <w:p>
      <w:pPr>
        <w:pStyle w:val="ListeParagraf"/>
        <w:spacing w:after="80"/>
        <w:ind w:left="709" w:right="0"/>
        <w:jc w:val="both"/>
      </w:pPr>
      <w:r>
        <w:rPr>
          <w:rFonts w:ascii="Calibri" w:hAnsi="Calibri" w:cs="Arial"/>
          <w:sz w:val="24"/>
          <w:szCs w:val="24"/>
        </w:rPr>
        <w:t xml:space="preserve">3.3. Two technicians assess doubtful results independently; if they differ by more than half a grade, a third assessment decides.</w:t>
      </w:r>
    </w:p>
    <w:p>
      <w:pPr>
        <w:pStyle w:val="ListeParagraf"/>
        <w:spacing w:after="80"/>
        <w:ind w:left="709" w:right="0"/>
        <w:jc w:val="both"/>
      </w:pPr>
      <w:r>
        <w:rPr>
          <w:rFonts w:ascii="Calibri" w:hAnsi="Calibri" w:cs="Arial"/>
          <w:sz w:val="24"/>
          <w:szCs w:val="24"/>
        </w:rPr>
        <w:t xml:space="preserve">3.4. Record the results on the Fabric Test Result Form (EMS.QA.FRM.01.02.) or the Test Report (EMS.QA.FRM.07.11.) and in the laboratory register; the Laboratory Manager approves the report and communicates the lot result to Quality Assurance and the dyehouse.</w:t>
      </w:r>
    </w:p>
    <w:p>
      <w:pPr>
        <w:pStyle w:val="ListeParagraf"/>
        <w:spacing w:after="80"/>
        <w:ind w:left="709" w:right="0"/>
        <w:jc w:val="both"/>
      </w:pPr>
      <w:r>
        <w:rPr>
          <w:rFonts w:ascii="Calibri" w:hAnsi="Calibri" w:cs="Arial"/>
          <w:sz w:val="24"/>
          <w:szCs w:val="24"/>
        </w:rPr>
        <w:t xml:space="preserve">3.5. Keep the tested specimens and the report for the retention period of the order.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SAFETY RULES / PROHIBITIONS</w:t>
      </w:r>
    </w:p>
    <w:p>
      <w:pPr>
        <w:pStyle w:val="ListeParagraf"/>
        <w:numPr>
          <w:ilvl w:val="0"/>
          <w:numId w:val="1"/>
        </w:numPr>
        <w:spacing w:after="60"/>
        <w:jc w:val="both"/>
      </w:pPr>
      <w:r>
        <w:rPr>
          <w:rFonts w:ascii="Calibri" w:hAnsi="Calibri" w:cs="Arial"/>
          <w:sz w:val="24"/>
          <w:szCs w:val="24"/>
        </w:rPr>
        <w:t xml:space="preserve">Do not assess grades in daylight or under shop lighting; use only the light box.</w:t>
      </w:r>
    </w:p>
    <w:p>
      <w:pPr>
        <w:pStyle w:val="ListeParagraf"/>
        <w:numPr>
          <w:ilvl w:val="0"/>
          <w:numId w:val="1"/>
        </w:numPr>
        <w:spacing w:after="60"/>
        <w:jc w:val="both"/>
      </w:pPr>
      <w:r>
        <w:rPr>
          <w:rFonts w:ascii="Calibri" w:hAnsi="Calibri" w:cs="Arial"/>
          <w:sz w:val="24"/>
          <w:szCs w:val="24"/>
        </w:rPr>
        <w:t xml:space="preserve">Do not handle perspiration solutions and detergents without gloves and safety glasses; label all prepared solutions as per EMS.KM.TL.20.02.</w:t>
      </w:r>
    </w:p>
    <w:p>
      <w:pPr>
        <w:pStyle w:val="ListeParagraf"/>
        <w:numPr>
          <w:ilvl w:val="0"/>
          <w:numId w:val="1"/>
        </w:numPr>
        <w:spacing w:after="60"/>
        <w:jc w:val="both"/>
      </w:pPr>
      <w:r>
        <w:rPr>
          <w:rFonts w:ascii="Calibri" w:hAnsi="Calibri" w:cs="Arial"/>
          <w:sz w:val="24"/>
          <w:szCs w:val="24"/>
        </w:rPr>
        <w:t xml:space="preserve">Do not reuse multifibre fabric or crocking cloth.</w:t>
      </w:r>
    </w:p>
    <w:p>
      <w:pPr>
        <w:pStyle w:val="ListeParagraf"/>
        <w:numPr>
          <w:ilvl w:val="0"/>
          <w:numId w:val="1"/>
        </w:numPr>
        <w:spacing w:after="60"/>
        <w:jc w:val="both"/>
      </w:pPr>
      <w:r>
        <w:rPr>
          <w:rFonts w:ascii="Calibri" w:hAnsi="Calibri" w:cs="Arial"/>
          <w:sz w:val="24"/>
          <w:szCs w:val="24"/>
        </w:rPr>
        <w:t xml:space="preserve">Do not use equipment or reference materials that are out of calibration or out of date.</w:t>
      </w:r>
    </w:p>
    <w:p>
      <w:pPr>
        <w:pStyle w:val="ListeParagraf"/>
        <w:numPr>
          <w:ilvl w:val="0"/>
          <w:numId w:val="1"/>
        </w:numPr>
        <w:spacing w:after="60"/>
        <w:jc w:val="both"/>
      </w:pPr>
      <w:r>
        <w:rPr>
          <w:rFonts w:ascii="Calibri" w:hAnsi="Calibri" w:cs="Arial"/>
          <w:sz w:val="24"/>
          <w:szCs w:val="24"/>
        </w:rPr>
        <w:t xml:space="preserve">Work with hot solutions and the oven using heat-resistant gloves; collect test waste in separate containers and dispose of it as per the waste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IN CASE OF PROBLEM</w:t>
      </w:r>
    </w:p>
    <w:p>
      <w:pPr>
        <w:pStyle w:val="ListeParagraf"/>
        <w:spacing w:after="80"/>
        <w:ind w:left="709" w:right="0"/>
        <w:jc w:val="both"/>
      </w:pPr>
      <w:r>
        <w:rPr>
          <w:rFonts w:ascii="Calibri" w:hAnsi="Calibri" w:cs="Arial"/>
          <w:sz w:val="24"/>
          <w:szCs w:val="24"/>
        </w:rPr>
        <w:t xml:space="preserve">5.1. If a result is below the required grade, inform the Laboratory Manager and the dyehouse; the lot is held until corrective treatment and re-testing are done.</w:t>
      </w:r>
    </w:p>
    <w:p>
      <w:pPr>
        <w:pStyle w:val="ListeParagraf"/>
        <w:spacing w:after="80"/>
        <w:ind w:left="709" w:right="0"/>
        <w:jc w:val="both"/>
      </w:pPr>
      <w:r>
        <w:rPr>
          <w:rFonts w:ascii="Calibri" w:hAnsi="Calibri" w:cs="Arial"/>
          <w:sz w:val="24"/>
          <w:szCs w:val="24"/>
        </w:rPr>
        <w:t xml:space="preserve">5.2. In case of chemical contact with skin or eyes, rinse with plenty of water and call the first aider.</w:t>
      </w:r>
    </w:p>
    <w:p>
      <w:pPr>
        <w:pStyle w:val="ListeParagraf"/>
        <w:spacing w:after="80"/>
        <w:ind w:left="709" w:right="0"/>
        <w:jc w:val="both"/>
      </w:pPr>
      <w:r>
        <w:rPr>
          <w:rFonts w:ascii="Calibri" w:hAnsi="Calibri" w:cs="Arial"/>
          <w:sz w:val="24"/>
          <w:szCs w:val="24"/>
        </w:rPr>
        <w:t xml:space="preserve">5.3. Record the failed lot as a nonconformity (DOP) as per EMS.KS.PRO.22.02. and EMS.KS.PRO.22.03.; start the root cause analysis (recipe, dyeing process, fixing, washing off) within 24 hours and close the DOP only when a verification test of the corrected lot meets the required grades.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EMS.LB.PRO.09.01. Fabric and Product Testing Procedure</w:t>
      </w:r>
    </w:p>
    <w:p>
      <w:pPr>
        <w:pStyle w:val="ListeParagraf"/>
        <w:numPr>
          <w:ilvl w:val="0"/>
          <w:numId w:val="1"/>
        </w:numPr>
        <w:spacing w:after="60"/>
        <w:jc w:val="both"/>
      </w:pPr>
      <w:r>
        <w:rPr>
          <w:rFonts w:ascii="Calibri" w:hAnsi="Calibri" w:cs="Arial"/>
          <w:sz w:val="24"/>
          <w:szCs w:val="24"/>
        </w:rPr>
        <w:t xml:space="preserve">EMS.LB.PRO.09.02. Calibration of Measuring Equipment Procedure</w:t>
      </w:r>
    </w:p>
    <w:p>
      <w:pPr>
        <w:pStyle w:val="ListeParagraf"/>
        <w:numPr>
          <w:ilvl w:val="0"/>
          <w:numId w:val="1"/>
        </w:numPr>
        <w:spacing w:after="60"/>
        <w:jc w:val="both"/>
      </w:pPr>
      <w:r>
        <w:rPr>
          <w:rFonts w:ascii="Calibri" w:hAnsi="Calibri" w:cs="Arial"/>
          <w:sz w:val="24"/>
          <w:szCs w:val="24"/>
        </w:rPr>
        <w:t xml:space="preserve">EMS.BY.PRO.06.01. Recipe Preparation and Lab Dip Approval Procedure</w:t>
      </w:r>
    </w:p>
    <w:p>
      <w:pPr>
        <w:pStyle w:val="ListeParagraf"/>
        <w:numPr>
          <w:ilvl w:val="0"/>
          <w:numId w:val="1"/>
        </w:numPr>
        <w:spacing w:after="60"/>
        <w:jc w:val="both"/>
      </w:pPr>
      <w:r>
        <w:rPr>
          <w:rFonts w:ascii="Calibri" w:hAnsi="Calibri" w:cs="Arial"/>
          <w:sz w:val="24"/>
          <w:szCs w:val="24"/>
        </w:rPr>
        <w:t xml:space="preserve">EMS.BY.TL.06.03. Shade Control with Light Box Instruction</w:t>
      </w:r>
    </w:p>
    <w:p>
      <w:pPr>
        <w:pStyle w:val="ListeParagraf"/>
        <w:numPr>
          <w:ilvl w:val="0"/>
          <w:numId w:val="1"/>
        </w:numPr>
        <w:spacing w:after="60"/>
        <w:jc w:val="both"/>
      </w:pPr>
      <w:r>
        <w:rPr>
          <w:rFonts w:ascii="Calibri" w:hAnsi="Calibri" w:cs="Arial"/>
          <w:sz w:val="24"/>
          <w:szCs w:val="24"/>
        </w:rPr>
        <w:t xml:space="preserve">EMS.KM.TL.20.02. Chemical Container Labelling Instruction</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QMS: EMS.LB.TL.09.02, EMS.LB.FRM.09.01 Sample Register, EMS.LB.FRM.09.03 Lot Decision Form</w:t>
      </w:r>
    </w:p>
    <w:p>
      <w:pPr>
        <w:pStyle w:val="ListeParagraf"/>
        <w:numPr>
          <w:ilvl w:val="0"/>
          <w:numId w:val="1"/>
        </w:numPr>
        <w:spacing w:after="60"/>
        <w:jc w:val="both"/>
      </w:pPr>
      <w:r>
        <w:rPr>
          <w:rFonts w:ascii="Calibri" w:hAnsi="Calibri" w:cs="Arial"/>
          <w:sz w:val="24"/>
          <w:szCs w:val="24"/>
        </w:rPr>
        <w:t xml:space="preserve">EMS.QA.FRM.01.02. Fabric Test Result Form, EMS.QA.FRM.07.11. Test Report</w:t>
      </w:r>
    </w:p>
    <w:p>
      <w:pPr>
        <w:pStyle w:val="ListeParagraf"/>
        <w:numPr>
          <w:ilvl w:val="0"/>
          <w:numId w:val="1"/>
        </w:numPr>
        <w:spacing w:after="60"/>
        <w:jc w:val="both"/>
      </w:pPr>
      <w:r>
        <w:rPr>
          <w:rFonts w:ascii="Calibri" w:hAnsi="Calibri" w:cs="Arial"/>
          <w:sz w:val="24"/>
          <w:szCs w:val="24"/>
        </w:rPr>
        <w:t xml:space="preserve">Colour fastness test reports, laboratory test register, consumables stock records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The Laboratory Manager reviews fastness failures by colour and recipe monthly with the dyehouse and checks grey scale condition every year. KPIs: fastness tests completed within 48 hours, tests with expired materials or equipment 0, repeat test rate 3 % or less. This instruction is reviewed every year or when a standard changes.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توضح هذه التعليمات كيفية إجراء مختبر شركة إيروغلو للتريكو (EMS) لاختبارات ثبات اللون (الغسيل والاحتكاك والماء والعرق والضوء) وتقييمها بمقاييس الرمادي، بحيث تطابق المنتجات المصبوغة والمطبوعة متطلبات العملاء قبل الإنتاج الكمي والشحن. وهي تجمع تعليمات ثبات اللون السابقة مع تعليمات نظام الجودة EMS.LB.TL.09.02 (اختبارات الثبات: الغسيل والاحتكاك والعرق والضوء).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اختبارات ثبات اللون للغسيل والاحتكاك والماء والعرق والضوء على عينات اللاب ديب والأقمشة المصبوغة بالجملة والمطبوعات والملابس، من تسجيل العينة حتى قرار اللوط. أما قياس فرق اللون بجهاز المطياف فموضح في وثائق اللاب ديب ومراقبة الدرجة اللونية (EMS.BY.PRO.06.01. وEMS.BY.TL.06.03.).</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المختبر:</w:t>
      </w:r>
      <w:r>
        <w:rPr>
          <w:rFonts w:ascii="Calibri" w:hAnsi="Calibri" w:cs="Arial"/>
          <w:rtl/>
          <w:sz w:val="24"/>
          <w:szCs w:val="24"/>
        </w:rPr>
        <w:t xml:space="preserve"> يضمن إجراء الاختبارات وفق المعايير وطرق العملاء، وصلاحية الأجهزة والمواد المرجعية، ومراجعة النتائج واعتمادها قبل الإفراج، والإبلاغ عن اللوطات الراسبة في اليوم نفسه.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فني المختبر:</w:t>
      </w:r>
      <w:r>
        <w:rPr>
          <w:rFonts w:ascii="Calibri" w:hAnsi="Calibri" w:cs="Arial"/>
          <w:rtl/>
          <w:sz w:val="24"/>
          <w:szCs w:val="24"/>
        </w:rPr>
        <w:t xml:space="preserve"> يجهّز العينات ويجري الاختبارات وفق هذه التعليمات ويقيّم الدرجات ويسجّل النتائج.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مراقبة الجودة / الإنتاج:</w:t>
      </w:r>
      <w:r>
        <w:rPr>
          <w:rFonts w:ascii="Calibri" w:hAnsi="Calibri" w:cs="Arial"/>
          <w:rtl/>
          <w:sz w:val="24"/>
          <w:szCs w:val="24"/>
        </w:rPr>
        <w:t xml:space="preserve"> يرسلون العينات مع نماذج طلب عينة مكتملة ويتخذون الإجراءات بناءً على النتائج.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المصبغة:</w:t>
      </w:r>
      <w:r>
        <w:rPr>
          <w:rFonts w:ascii="Calibri" w:hAnsi="Calibri" w:cs="Arial"/>
          <w:rtl/>
          <w:sz w:val="24"/>
          <w:szCs w:val="24"/>
        </w:rPr>
        <w:t xml:space="preserve"> يوقف اللوط الراسب ويفحص الوصفة والعملية ويعيد معالجة اللوط عند الحاجة.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يتخذ قرار اللوط ويتابع عدم المطابقة (DOP) حتى الإغلاق.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البيئة / السلامة والصحة المهنية:</w:t>
      </w:r>
      <w:r>
        <w:rPr>
          <w:rFonts w:ascii="Calibri" w:hAnsi="Calibri" w:cs="Arial"/>
          <w:rtl/>
          <w:sz w:val="24"/>
          <w:szCs w:val="24"/>
        </w:rPr>
        <w:t xml:space="preserve"> يفحص سلامة المواد الكيميائية والتهوية والتخلص من نفايات المختبر.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مقياس الرمادي:</w:t>
      </w:r>
      <w:r>
        <w:rPr>
          <w:rFonts w:ascii="Calibri" w:hAnsi="Calibri" w:cs="Arial"/>
          <w:rtl/>
          <w:sz w:val="24"/>
          <w:szCs w:val="24"/>
        </w:rPr>
        <w:t xml:space="preserve"> مقياس قياسي من 1 (ضعيف) إلى 5 (ممتاز) يُستخدم لتقييم تغير اللون (ISO 105-A02) والتلطيخ (ISO 105-A03).</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قماش الألياف المتعددة:</w:t>
      </w:r>
      <w:r>
        <w:rPr>
          <w:rFonts w:ascii="Calibri" w:hAnsi="Calibri" w:cs="Arial"/>
          <w:rtl/>
          <w:sz w:val="24"/>
          <w:szCs w:val="24"/>
        </w:rPr>
        <w:t xml:space="preserve"> قماش مجاور منسوج من عدة ألياف يُستخدم لتقييم التلطيخ في اختبارات الغسيل والعرق.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رمز الاختبار:</w:t>
      </w:r>
      <w:r>
        <w:rPr>
          <w:rFonts w:ascii="Calibri" w:hAnsi="Calibri" w:cs="Arial"/>
          <w:rtl/>
          <w:sz w:val="24"/>
          <w:szCs w:val="24"/>
        </w:rPr>
        <w:t xml:space="preserve"> مجموعة الحرارة والزمن والمنظف وكرات الفولاذ المحددة في طريقة الغسيل (مثل A1S وC2S).</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مرجع الصوف الأزرق:</w:t>
      </w:r>
      <w:r>
        <w:rPr>
          <w:rFonts w:ascii="Calibri" w:hAnsi="Calibri" w:cs="Arial"/>
          <w:rtl/>
          <w:sz w:val="24"/>
          <w:szCs w:val="24"/>
        </w:rPr>
        <w:t xml:space="preserve"> شرائط صوف أزرق قياسية (من الدرجة 1 إلى 8) تُستخدم لتقييم ثبات الضوء.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صندوق الضوء:</w:t>
      </w:r>
      <w:r>
        <w:rPr>
          <w:rFonts w:ascii="Calibri" w:hAnsi="Calibri" w:cs="Arial"/>
          <w:rtl/>
          <w:sz w:val="24"/>
          <w:szCs w:val="24"/>
        </w:rPr>
        <w:t xml:space="preserve"> خزانة بإضاءة D65 القياسية تُستخدم للتقييم البصري.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تحقق من متطلبات اختبار العميل (الطريقة ودرجة الحرارة وعدد الدورات والدرجات الدنيا) في نموذج طلب العينة.</w:t>
      </w:r>
    </w:p>
    <w:p>
      <w:pPr>
        <w:pStyle w:val="ListeParagraf"/>
        <w:bidi/>
        <w:spacing w:after="80"/>
        <w:ind w:left="0" w:right="709"/>
        <w:jc w:val="both"/>
      </w:pPr>
      <w:r>
        <w:rPr>
          <w:rFonts w:ascii="Calibri" w:hAnsi="Calibri" w:cs="Arial"/>
          <w:rtl/>
          <w:sz w:val="24"/>
          <w:szCs w:val="24"/>
        </w:rPr>
        <w:t xml:space="preserve">1.2. تحقق من أن قماش الألياف المتعددة المجاور والمنظف المرجعي وقماش الاحتكاك ومقاييس الرمادي ضمن تاريخ صلاحيتها، وأن الأجهزة (غسالة الاختبار وجهاز الاحتكاك وجهاز العرق والفرن وجهاز الضوء) معايرة.</w:t>
      </w:r>
    </w:p>
    <w:p>
      <w:pPr>
        <w:pStyle w:val="ListeParagraf"/>
        <w:bidi/>
        <w:spacing w:after="80"/>
        <w:ind w:left="0" w:right="709"/>
        <w:jc w:val="both"/>
      </w:pPr>
      <w:r>
        <w:rPr>
          <w:rFonts w:ascii="Calibri" w:hAnsi="Calibri" w:cs="Arial"/>
          <w:rtl/>
          <w:sz w:val="24"/>
          <w:szCs w:val="24"/>
        </w:rPr>
        <w:t xml:space="preserve">1.3. جهّز العينات من العينة المكيّفة وعلّم كل عينة برقم العينة.</w:t>
      </w:r>
    </w:p>
    <w:p>
      <w:pPr>
        <w:pStyle w:val="ListeParagraf"/>
        <w:bidi/>
        <w:spacing w:after="80"/>
        <w:ind w:left="0" w:right="709"/>
        <w:jc w:val="both"/>
      </w:pPr>
      <w:r>
        <w:rPr>
          <w:rFonts w:ascii="Calibri" w:hAnsi="Calibri" w:cs="Arial"/>
          <w:rtl/>
          <w:sz w:val="24"/>
          <w:szCs w:val="24"/>
        </w:rPr>
        <w:t xml:space="preserve">1.4. سجّل العينة في سجل المختبر (الأمر واللوط واللون والوصفة والاختبارات المطلوبة).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الخطوات</w:t>
      </w:r>
    </w:p>
    <w:p>
      <w:pPr>
        <w:pStyle w:val="ListeParagraf"/>
        <w:bidi/>
        <w:spacing w:after="80"/>
        <w:ind w:left="0" w:right="709"/>
        <w:jc w:val="both"/>
      </w:pPr>
      <w:r>
        <w:rPr>
          <w:rFonts w:ascii="Calibri" w:hAnsi="Calibri" w:cs="Arial"/>
          <w:rtl/>
          <w:sz w:val="24"/>
          <w:szCs w:val="24"/>
        </w:rPr>
        <w:t xml:space="preserve">2.1. الغسيل: اخِط العينة مع قماش الألياف المتعددة واختبرها وفق ISO 105-C06 برمز الاختبار المحدد (مثل A1S عند 40 °م أو C2S عند 60 °م).</w:t>
      </w:r>
    </w:p>
    <w:p>
      <w:pPr>
        <w:pStyle w:val="ListeParagraf"/>
        <w:bidi/>
        <w:spacing w:after="80"/>
        <w:ind w:left="0" w:right="709"/>
        <w:jc w:val="both"/>
      </w:pPr>
      <w:r>
        <w:rPr>
          <w:rFonts w:ascii="Calibri" w:hAnsi="Calibri" w:cs="Arial"/>
          <w:rtl/>
          <w:sz w:val="24"/>
          <w:szCs w:val="24"/>
        </w:rPr>
        <w:t xml:space="preserve">2.2. الاحتكاك: اختبر الاحتكاك الجاف والرطب بجهاز الاحتكاك وفق ISO 105-X12 في اتجاهي الطول والعرض.</w:t>
      </w:r>
    </w:p>
    <w:p>
      <w:pPr>
        <w:pStyle w:val="ListeParagraf"/>
        <w:bidi/>
        <w:spacing w:after="80"/>
        <w:ind w:left="0" w:right="709"/>
        <w:jc w:val="both"/>
      </w:pPr>
      <w:r>
        <w:rPr>
          <w:rFonts w:ascii="Calibri" w:hAnsi="Calibri" w:cs="Arial"/>
          <w:rtl/>
          <w:sz w:val="24"/>
          <w:szCs w:val="24"/>
        </w:rPr>
        <w:t xml:space="preserve">2.3. الماء والعرق: اختبر وفق ISO 105-E01 وISO 105-E04 (الحمضي والقلوي) باستخدام جهاز العرق والفرن عند 37 °م.</w:t>
      </w:r>
    </w:p>
    <w:p>
      <w:pPr>
        <w:pStyle w:val="ListeParagraf"/>
        <w:bidi/>
        <w:spacing w:after="80"/>
        <w:ind w:left="0" w:right="709"/>
        <w:jc w:val="both"/>
      </w:pPr>
      <w:r>
        <w:rPr>
          <w:rFonts w:ascii="Calibri" w:hAnsi="Calibri" w:cs="Arial"/>
          <w:rtl/>
          <w:sz w:val="24"/>
          <w:szCs w:val="24"/>
        </w:rPr>
        <w:t xml:space="preserve">2.4. الضوء: عند الطلب، اختبر وفق ISO 105-B02 بمراجع الصوف الأزرق في جهاز قوس الزينون.</w:t>
      </w:r>
    </w:p>
    <w:p>
      <w:pPr>
        <w:pStyle w:val="ListeParagraf"/>
        <w:bidi/>
        <w:spacing w:after="80"/>
        <w:ind w:left="0" w:right="709"/>
        <w:jc w:val="both"/>
      </w:pPr>
      <w:r>
        <w:rPr>
          <w:rFonts w:ascii="Calibri" w:hAnsi="Calibri" w:cs="Arial"/>
          <w:rtl/>
          <w:sz w:val="24"/>
          <w:szCs w:val="24"/>
        </w:rPr>
        <w:t xml:space="preserve">2.5. جفّف العينات وكيّفها وقيّم تغير اللون والتلطيخ بمقاييس الرمادي في صندوق الضوء تحت إضاءة D65 وبزاوية رؤية 45°.</w:t>
      </w:r>
    </w:p>
    <w:p>
      <w:pPr>
        <w:pStyle w:val="ListeParagraf"/>
        <w:bidi/>
        <w:spacing w:after="80"/>
        <w:ind w:left="0" w:right="709"/>
        <w:jc w:val="both"/>
      </w:pPr>
      <w:r>
        <w:rPr>
          <w:rFonts w:ascii="Calibri" w:hAnsi="Calibri" w:cs="Arial"/>
          <w:rtl/>
          <w:sz w:val="24"/>
          <w:szCs w:val="24"/>
        </w:rPr>
        <w:t xml:space="preserve">2.6. سجّل الدرجات في تقرير الاختبار وقارنها بالدرجات الدنيا لدى العميل؛ وعلّم النتيجة: ناجح أو راسب.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القبول والتسجيل (EMS.LB.TL.09.02)</w:t>
      </w:r>
    </w:p>
    <w:p>
      <w:pPr>
        <w:pStyle w:val="ListeParagraf"/>
        <w:bidi/>
        <w:spacing w:after="80"/>
        <w:ind w:left="0" w:right="709"/>
        <w:jc w:val="both"/>
      </w:pPr>
      <w:r>
        <w:rPr>
          <w:rFonts w:ascii="Calibri" w:hAnsi="Calibri" w:cs="Arial"/>
          <w:rtl/>
          <w:sz w:val="24"/>
          <w:szCs w:val="24"/>
        </w:rPr>
        <w:t xml:space="preserve">3.1. قيّم تغير اللون والتلطيخ على كل ليف من قماش الألياف المتعددة على حدة؛ وسجّل أدنى درجة، بأنصاف الدرجات حيث تسمح الطريقة.</w:t>
      </w:r>
    </w:p>
    <w:p>
      <w:pPr>
        <w:pStyle w:val="ListeParagraf"/>
        <w:bidi/>
        <w:spacing w:after="80"/>
        <w:ind w:left="0" w:right="709"/>
        <w:jc w:val="both"/>
      </w:pPr>
      <w:r>
        <w:rPr>
          <w:rFonts w:ascii="Calibri" w:hAnsi="Calibri" w:cs="Arial"/>
          <w:rtl/>
          <w:sz w:val="24"/>
          <w:szCs w:val="24"/>
        </w:rPr>
        <w:t xml:space="preserve">3.2. قارن الدرجات بالدرجات الدنيا لدى العميل أو متطلبات الشركة (مثل الغسيل والاحتكاك الجاف 4 أو أفضل، والاحتكاك الرطب 3 أو أفضل، والضوء 4 أو أفضل)؛ وتُحدد الحدود في مواصفات العميل وسياسة الشركة.</w:t>
      </w:r>
    </w:p>
    <w:p>
      <w:pPr>
        <w:pStyle w:val="ListeParagraf"/>
        <w:bidi/>
        <w:spacing w:after="80"/>
        <w:ind w:left="0" w:right="709"/>
        <w:jc w:val="both"/>
      </w:pPr>
      <w:r>
        <w:rPr>
          <w:rFonts w:ascii="Calibri" w:hAnsi="Calibri" w:cs="Arial"/>
          <w:rtl/>
          <w:sz w:val="24"/>
          <w:szCs w:val="24"/>
        </w:rPr>
        <w:t xml:space="preserve">3.3. يقيّم فنيان النتائج المشكوك فيها بشكل مستقل؛ وإذا اختلفا بأكثر من نصف درجة يحسم تقييم ثالث.</w:t>
      </w:r>
    </w:p>
    <w:p>
      <w:pPr>
        <w:pStyle w:val="ListeParagraf"/>
        <w:bidi/>
        <w:spacing w:after="80"/>
        <w:ind w:left="0" w:right="709"/>
        <w:jc w:val="both"/>
      </w:pPr>
      <w:r>
        <w:rPr>
          <w:rFonts w:ascii="Calibri" w:hAnsi="Calibri" w:cs="Arial"/>
          <w:rtl/>
          <w:sz w:val="24"/>
          <w:szCs w:val="24"/>
        </w:rPr>
        <w:t xml:space="preserve">3.4. سجّل النتائج في نموذج نتائج اختبار القماش (EMS.QA.FRM.01.02.) أو تقرير الاختبار (EMS.QA.FRM.07.11.) وفي سجل المختبر؛ ويعتمد مدير المختبر التقرير ويبلغ ضمان الجودة والمصبغة بنتيجة اللوط.</w:t>
      </w:r>
    </w:p>
    <w:p>
      <w:pPr>
        <w:pStyle w:val="ListeParagraf"/>
        <w:bidi/>
        <w:spacing w:after="80"/>
        <w:ind w:left="0" w:right="709"/>
        <w:jc w:val="both"/>
      </w:pPr>
      <w:r>
        <w:rPr>
          <w:rFonts w:ascii="Calibri" w:hAnsi="Calibri" w:cs="Arial"/>
          <w:rtl/>
          <w:sz w:val="24"/>
          <w:szCs w:val="24"/>
        </w:rPr>
        <w:t xml:space="preserve">3.5. احتفظ بالعينات المختبرة والتقرير طوال مدة حفظ الطلبية.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تقيّم الدرجات في ضوء النهار أو تحت إضاءة الورشة؛ استخدم صندوق الضوء فقط.</w:t>
      </w:r>
    </w:p>
    <w:p>
      <w:pPr>
        <w:pStyle w:val="ListeParagraf"/>
        <w:numPr>
          <w:ilvl w:val="0"/>
          <w:numId w:val="1"/>
        </w:numPr>
        <w:bidi/>
        <w:spacing w:after="60"/>
        <w:jc w:val="both"/>
      </w:pPr>
      <w:r>
        <w:rPr>
          <w:rFonts w:ascii="Calibri" w:hAnsi="Calibri" w:cs="Arial"/>
          <w:rtl/>
          <w:sz w:val="24"/>
          <w:szCs w:val="24"/>
        </w:rPr>
        <w:t xml:space="preserve">لا تتعامل مع محاليل العرق والمنظفات دون قفازات ونظارات سلامة؛ وضع بطاقات على جميع المحاليل المحضّرة وفق EMS.KM.TL.20.02.</w:t>
      </w:r>
    </w:p>
    <w:p>
      <w:pPr>
        <w:pStyle w:val="ListeParagraf"/>
        <w:numPr>
          <w:ilvl w:val="0"/>
          <w:numId w:val="1"/>
        </w:numPr>
        <w:bidi/>
        <w:spacing w:after="60"/>
        <w:jc w:val="both"/>
      </w:pPr>
      <w:r>
        <w:rPr>
          <w:rFonts w:ascii="Calibri" w:hAnsi="Calibri" w:cs="Arial"/>
          <w:rtl/>
          <w:sz w:val="24"/>
          <w:szCs w:val="24"/>
        </w:rPr>
        <w:t xml:space="preserve">لا تعد استخدام قماش الألياف المتعددة أو قماش الاحتكاك.</w:t>
      </w:r>
    </w:p>
    <w:p>
      <w:pPr>
        <w:pStyle w:val="ListeParagraf"/>
        <w:numPr>
          <w:ilvl w:val="0"/>
          <w:numId w:val="1"/>
        </w:numPr>
        <w:bidi/>
        <w:spacing w:after="60"/>
        <w:jc w:val="both"/>
      </w:pPr>
      <w:r>
        <w:rPr>
          <w:rFonts w:ascii="Calibri" w:hAnsi="Calibri" w:cs="Arial"/>
          <w:rtl/>
          <w:sz w:val="24"/>
          <w:szCs w:val="24"/>
        </w:rPr>
        <w:t xml:space="preserve">لا تستخدم أجهزة أو مواد مرجعية خارج المعايرة أو منتهية الصلاحية.</w:t>
      </w:r>
    </w:p>
    <w:p>
      <w:pPr>
        <w:pStyle w:val="ListeParagraf"/>
        <w:numPr>
          <w:ilvl w:val="0"/>
          <w:numId w:val="1"/>
        </w:numPr>
        <w:bidi/>
        <w:spacing w:after="60"/>
        <w:jc w:val="both"/>
      </w:pPr>
      <w:r>
        <w:rPr>
          <w:rFonts w:ascii="Calibri" w:hAnsi="Calibri" w:cs="Arial"/>
          <w:rtl/>
          <w:sz w:val="24"/>
          <w:szCs w:val="24"/>
        </w:rPr>
        <w:t xml:space="preserve">تعامل مع المحاليل الساخنة والفرن بقفازات مقاومة للحرارة؛ واجمع نفايات الاختبار في حاويات منفصلة وتخلص منها وفق إجراء النفايات.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في حالة وجود مشكلة</w:t>
      </w:r>
    </w:p>
    <w:p>
      <w:pPr>
        <w:pStyle w:val="ListeParagraf"/>
        <w:bidi/>
        <w:spacing w:after="80"/>
        <w:ind w:left="0" w:right="709"/>
        <w:jc w:val="both"/>
      </w:pPr>
      <w:r>
        <w:rPr>
          <w:rFonts w:ascii="Calibri" w:hAnsi="Calibri" w:cs="Arial"/>
          <w:rtl/>
          <w:sz w:val="24"/>
          <w:szCs w:val="24"/>
        </w:rPr>
        <w:t xml:space="preserve">5.1. إذا كانت النتيجة أقل من الدرجة المطلوبة، أبلغ مدير المختبر والمصبغة؛ ويبقى اللوط موقوفًا حتى تتم المعالجة التصحيحية وإعادة الاختبار.</w:t>
      </w:r>
    </w:p>
    <w:p>
      <w:pPr>
        <w:pStyle w:val="ListeParagraf"/>
        <w:bidi/>
        <w:spacing w:after="80"/>
        <w:ind w:left="0" w:right="709"/>
        <w:jc w:val="both"/>
      </w:pPr>
      <w:r>
        <w:rPr>
          <w:rFonts w:ascii="Calibri" w:hAnsi="Calibri" w:cs="Arial"/>
          <w:rtl/>
          <w:sz w:val="24"/>
          <w:szCs w:val="24"/>
        </w:rPr>
        <w:t xml:space="preserve">5.2. في حالة ملامسة المواد الكيميائية للجلد أو العينين، اشطف بكمية وفيرة من الماء واستدعِ المسعف.</w:t>
      </w:r>
    </w:p>
    <w:p>
      <w:pPr>
        <w:pStyle w:val="ListeParagraf"/>
        <w:bidi/>
        <w:spacing w:after="80"/>
        <w:ind w:left="0" w:right="709"/>
        <w:jc w:val="both"/>
      </w:pPr>
      <w:r>
        <w:rPr>
          <w:rFonts w:ascii="Calibri" w:hAnsi="Calibri" w:cs="Arial"/>
          <w:rtl/>
          <w:sz w:val="24"/>
          <w:szCs w:val="24"/>
        </w:rPr>
        <w:t xml:space="preserve">5.3. سجّل اللوط الراسب كعدم مطابقة (DOP) وفق EMS.KS.PRO.22.02. وEMS.KS.PRO.22.03.؛ وابدأ تحليل السبب الجذري (الوصفة وعملية الصباغة والتثبيت والشطف) خلال 24 ساعة ولا تُغلق الحالة إلا عندما يحقق اختبار التحقق للوط بعد التصحيح الدرجات المطلوبة.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EMS.LB.PRO.09.01. إجراء اختبار الأقمشة والمنتجات</w:t>
      </w:r>
    </w:p>
    <w:p>
      <w:pPr>
        <w:pStyle w:val="ListeParagraf"/>
        <w:numPr>
          <w:ilvl w:val="0"/>
          <w:numId w:val="1"/>
        </w:numPr>
        <w:bidi/>
        <w:spacing w:after="60"/>
        <w:jc w:val="both"/>
      </w:pPr>
      <w:r>
        <w:rPr>
          <w:rFonts w:ascii="Calibri" w:hAnsi="Calibri" w:cs="Arial"/>
          <w:rtl/>
          <w:sz w:val="24"/>
          <w:szCs w:val="24"/>
        </w:rPr>
        <w:t xml:space="preserve">EMS.LB.PRO.09.02. إجراء معايرة أجهزة القياس</w:t>
      </w:r>
    </w:p>
    <w:p>
      <w:pPr>
        <w:pStyle w:val="ListeParagraf"/>
        <w:numPr>
          <w:ilvl w:val="0"/>
          <w:numId w:val="1"/>
        </w:numPr>
        <w:bidi/>
        <w:spacing w:after="60"/>
        <w:jc w:val="both"/>
      </w:pPr>
      <w:r>
        <w:rPr>
          <w:rFonts w:ascii="Calibri" w:hAnsi="Calibri" w:cs="Arial"/>
          <w:rtl/>
          <w:sz w:val="24"/>
          <w:szCs w:val="24"/>
        </w:rPr>
        <w:t xml:space="preserve">EMS.BY.PRO.06.01. إجراء تحضير الوصفات واعتماد اللاب ديب</w:t>
      </w:r>
    </w:p>
    <w:p>
      <w:pPr>
        <w:pStyle w:val="ListeParagraf"/>
        <w:numPr>
          <w:ilvl w:val="0"/>
          <w:numId w:val="1"/>
        </w:numPr>
        <w:bidi/>
        <w:spacing w:after="60"/>
        <w:jc w:val="both"/>
      </w:pPr>
      <w:r>
        <w:rPr>
          <w:rFonts w:ascii="Calibri" w:hAnsi="Calibri" w:cs="Arial"/>
          <w:rtl/>
          <w:sz w:val="24"/>
          <w:szCs w:val="24"/>
        </w:rPr>
        <w:t xml:space="preserve">EMS.BY.TL.06.03. تعليمات مراقبة الدرجة اللونية بصندوق الضوء</w:t>
      </w:r>
    </w:p>
    <w:p>
      <w:pPr>
        <w:pStyle w:val="ListeParagraf"/>
        <w:numPr>
          <w:ilvl w:val="0"/>
          <w:numId w:val="1"/>
        </w:numPr>
        <w:bidi/>
        <w:spacing w:after="60"/>
        <w:jc w:val="both"/>
      </w:pPr>
      <w:r>
        <w:rPr>
          <w:rFonts w:ascii="Calibri" w:hAnsi="Calibri" w:cs="Arial"/>
          <w:rtl/>
          <w:sz w:val="24"/>
          <w:szCs w:val="24"/>
        </w:rPr>
        <w:t xml:space="preserve">EMS.KM.TL.20.02. تعليمات وضع ملصقات على حاويات المواد الكيميائية</w:t>
      </w:r>
    </w:p>
    <w:p>
      <w:pPr>
        <w:pStyle w:val="ListeParagraf"/>
        <w:numPr>
          <w:ilvl w:val="0"/>
          <w:numId w:val="1"/>
        </w:numPr>
        <w:bidi/>
        <w:spacing w:after="60"/>
        <w:jc w:val="both"/>
      </w:pPr>
      <w:r>
        <w:rPr>
          <w:rFonts w:ascii="Calibri" w:hAnsi="Calibri" w:cs="Arial"/>
          <w:rtl/>
          <w:sz w:val="24"/>
          <w:szCs w:val="24"/>
        </w:rPr>
        <w:t xml:space="preserve">EMS.KS.PRO.22.02. إجراء التحكم في المنتج غير المطابق</w:t>
      </w:r>
    </w:p>
    <w:p>
      <w:pPr>
        <w:pStyle w:val="ListeParagraf"/>
        <w:numPr>
          <w:ilvl w:val="0"/>
          <w:numId w:val="1"/>
        </w:numPr>
        <w:bidi/>
        <w:spacing w:after="60"/>
        <w:jc w:val="both"/>
      </w:pPr>
      <w:r>
        <w:rPr>
          <w:rFonts w:ascii="Calibri" w:hAnsi="Calibri" w:cs="Arial"/>
          <w:rtl/>
          <w:sz w:val="24"/>
          <w:szCs w:val="24"/>
        </w:rPr>
        <w:t xml:space="preserve">نظام الجودة: EMS.LB.TL.09.02 وسجل العينات EMS.LB.FRM.09.01 ونموذج قرار اللوط EMS.LB.FRM.09.03</w:t>
      </w:r>
    </w:p>
    <w:p>
      <w:pPr>
        <w:pStyle w:val="ListeParagraf"/>
        <w:numPr>
          <w:ilvl w:val="0"/>
          <w:numId w:val="1"/>
        </w:numPr>
        <w:bidi/>
        <w:spacing w:after="60"/>
        <w:jc w:val="both"/>
      </w:pPr>
      <w:r>
        <w:rPr>
          <w:rFonts w:ascii="Calibri" w:hAnsi="Calibri" w:cs="Arial"/>
          <w:rtl/>
          <w:sz w:val="24"/>
          <w:szCs w:val="24"/>
        </w:rPr>
        <w:t xml:space="preserve">EMS.QA.FRM.01.02. نموذج نتائج اختبار القماش، وEMS.QA.FRM.07.11. تقرير الاختبار</w:t>
      </w:r>
    </w:p>
    <w:p>
      <w:pPr>
        <w:pStyle w:val="ListeParagraf"/>
        <w:numPr>
          <w:ilvl w:val="0"/>
          <w:numId w:val="1"/>
        </w:numPr>
        <w:bidi/>
        <w:spacing w:after="60"/>
        <w:jc w:val="both"/>
      </w:pPr>
      <w:r>
        <w:rPr>
          <w:rFonts w:ascii="Calibri" w:hAnsi="Calibri" w:cs="Arial"/>
          <w:rtl/>
          <w:sz w:val="24"/>
          <w:szCs w:val="24"/>
        </w:rPr>
        <w:t xml:space="preserve">تقارير اختبارات ثبات اللون وسجل اختبارات المختبر وسجلات مخزون المواد المستهلكة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مدير المختبر شهريًا حالات رسوب الثبات حسب اللون والوصفة مع المصبغة، ويفحص حالة مقاييس الرمادي سنويًا. مؤشرات الأداء: إنجاز اختبارات الثبات خلال 48 ساعة، والاختبارات بمواد أو أجهزة منتهية الصلاحية 0، ونسبة الاختبارات المعادة 3 % أو أقل. وتُراجع هذه التعليمات سنويًا أو عند تغيّر أي معيار.</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Laboratuvar Müdürü  ..........................</w:t>
      </w:r>
    </w:p>
    <w:p>
      <w:pPr>
        <w:pStyle w:val="ListeParagraf"/>
        <w:spacing w:before="40" w:after="0"/>
        <w:ind w:left="709"/>
      </w:pPr>
      <w:r>
        <w:rPr>
          <w:rFonts w:ascii="Calibri" w:hAnsi="Calibri" w:cs="Calibri"/>
          <w:b/>
          <w:bCs/>
          <w:sz w:val="20"/>
          <w:szCs w:val="20"/>
        </w:rPr>
        <w:t xml:space="preserve">Kontrol: Fabrika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COLOUR FASTNESS TESTS INSTRUCTION</w:t>
          </w:r>
        </w:p>
        <w:p>
          <w:pPr>
            <w:pStyle w:val="GvdeMetni2"/>
            <w:bidi/>
            <w:spacing w:line="276" w:lineRule="auto"/>
            <w:jc w:val="center"/>
          </w:pPr>
          <w:r>
            <w:rPr>
              <w:rFonts w:asciiTheme="minorHAnsi" w:hAnsiTheme="minorHAnsi" w:cs="Arial"/>
              <w:b/>
              <w:bCs/>
              <w:color w:val="000000" w:themeColor="text1"/>
              <w:sz w:val="22"/>
              <w:szCs w:val="22"/>
              <w:rtl/>
            </w:rPr>
            <w:t>تعليمات اختبارات ثبات اللون</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EMS.LB.TL.09.02.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EMS.LB.TL.09.02. COLOUR FASTNESS TESTS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